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styles.xml" ContentType="application/vnd.openxmlformats-officedocument.wordprocessingml.style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customXml/itemProps1.xml" ContentType="application/vnd.openxmlformats-officedocument.customXmlProperties+xml"/>
  <Override PartName="/word/webSettings.xml" ContentType="application/vnd.openxmlformats-officedocument.wordprocessingml.webSettings+xml"/>
  <Override PartName="/word/settings.xml" ContentType="application/vnd.openxmlformats-officedocument.wordprocessingml.settings+xml"/>
  <Override PartName="/word/header1.xml" ContentType="application/vnd.openxmlformats-officedocument.wordprocessingml.header+xml"/>
  <Override PartName="/word/theme/theme1.xml" ContentType="application/vnd.openxmlformats-officedocument.theme+xml"/>
  <Override PartName="/word/stylesWithEffects.xml" ContentType="application/vnd.ms-word.stylesWithEffect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A9" w:rsidRPr="00645EA2" w:rsidRDefault="000B1FA9" w:rsidP="000B1FA9">
      <w:pPr>
        <w:autoSpaceDE/>
        <w:autoSpaceDN/>
        <w:adjustRightInd/>
        <w:jc w:val="both"/>
        <w:rPr>
          <w:rFonts w:ascii="Verdana" w:hAnsi="Verdana"/>
          <w:color w:val="000000"/>
          <w:sz w:val="22"/>
          <w:szCs w:val="22"/>
          <w:lang w:val="es-MX"/>
        </w:rPr>
      </w:pPr>
    </w:p>
    <w:p w:rsidR="000B1FA9" w:rsidRPr="00645EA2" w:rsidRDefault="003E2026" w:rsidP="00645EA2">
      <w:pPr>
        <w:autoSpaceDE/>
        <w:autoSpaceDN/>
        <w:adjustRightInd/>
        <w:jc w:val="both"/>
        <w:rPr>
          <w:rFonts w:ascii="Verdana" w:hAnsi="Verdana"/>
          <w:sz w:val="22"/>
          <w:szCs w:val="22"/>
          <w:lang w:val="es-MX" w:eastAsia="es-ES"/>
        </w:rPr>
      </w:pPr>
      <w:r w:rsidRPr="00645EA2">
        <w:rPr>
          <w:rFonts w:ascii="Verdana" w:hAnsi="Verdana" w:cs="Book Antiqua"/>
          <w:b/>
          <w:bCs/>
          <w:color w:val="000000"/>
          <w:sz w:val="22"/>
          <w:szCs w:val="22"/>
          <w:lang w:val="es-MX" w:eastAsia="es-ES"/>
        </w:rPr>
        <w:t>TERCER</w:t>
      </w:r>
      <w:r w:rsidR="000B1FA9" w:rsidRPr="00645EA2">
        <w:rPr>
          <w:rFonts w:ascii="Verdana" w:hAnsi="Verdana" w:cs="Book Antiqua"/>
          <w:b/>
          <w:bCs/>
          <w:color w:val="000000"/>
          <w:sz w:val="22"/>
          <w:szCs w:val="22"/>
          <w:lang w:val="es-MX" w:eastAsia="es-ES"/>
        </w:rPr>
        <w:t xml:space="preserve"> CONVENIO MODIFICATORIO DE FECHA </w:t>
      </w:r>
      <w:r w:rsidR="00DA34F1" w:rsidRPr="00645EA2">
        <w:rPr>
          <w:rFonts w:ascii="Verdana" w:hAnsi="Verdana" w:cs="Book Antiqua"/>
          <w:b/>
          <w:bCs/>
          <w:color w:val="000000"/>
          <w:sz w:val="22"/>
          <w:szCs w:val="22"/>
          <w:lang w:val="es-MX" w:eastAsia="es-ES"/>
        </w:rPr>
        <w:t>[•]</w:t>
      </w:r>
      <w:r w:rsidR="000B1FA9" w:rsidRPr="00645EA2">
        <w:rPr>
          <w:rFonts w:ascii="Verdana" w:hAnsi="Verdana" w:cs="Book Antiqua"/>
          <w:b/>
          <w:bCs/>
          <w:color w:val="000000"/>
          <w:sz w:val="22"/>
          <w:szCs w:val="22"/>
          <w:lang w:val="es-MX" w:eastAsia="es-ES"/>
        </w:rPr>
        <w:t xml:space="preserve"> DE </w:t>
      </w:r>
      <w:r w:rsidR="00DA34F1" w:rsidRPr="00645EA2">
        <w:rPr>
          <w:rFonts w:ascii="Verdana" w:hAnsi="Verdana" w:cs="Book Antiqua"/>
          <w:b/>
          <w:bCs/>
          <w:color w:val="000000"/>
          <w:sz w:val="22"/>
          <w:szCs w:val="22"/>
          <w:lang w:val="es-MX" w:eastAsia="es-ES"/>
        </w:rPr>
        <w:t>[•]</w:t>
      </w:r>
      <w:r w:rsidR="000B1FA9" w:rsidRPr="00645EA2">
        <w:rPr>
          <w:rFonts w:ascii="Verdana" w:hAnsi="Verdana" w:cs="Book Antiqua"/>
          <w:b/>
          <w:bCs/>
          <w:color w:val="000000"/>
          <w:sz w:val="22"/>
          <w:szCs w:val="22"/>
          <w:lang w:val="es-MX" w:eastAsia="es-ES"/>
        </w:rPr>
        <w:t xml:space="preserve"> </w:t>
      </w:r>
      <w:r w:rsidRPr="00645EA2">
        <w:rPr>
          <w:rFonts w:ascii="Verdana" w:hAnsi="Verdana" w:cs="Book Antiqua"/>
          <w:b/>
          <w:bCs/>
          <w:color w:val="000000"/>
          <w:sz w:val="22"/>
          <w:szCs w:val="22"/>
          <w:lang w:val="es-MX" w:eastAsia="es-ES"/>
        </w:rPr>
        <w:t>DE 2015</w:t>
      </w:r>
      <w:r w:rsidR="000B1FA9" w:rsidRPr="00645EA2">
        <w:rPr>
          <w:rFonts w:ascii="Verdana" w:hAnsi="Verdana" w:cs="Book Antiqua"/>
          <w:b/>
          <w:bCs/>
          <w:color w:val="000000"/>
          <w:sz w:val="22"/>
          <w:szCs w:val="22"/>
          <w:lang w:val="es-MX" w:eastAsia="es-ES"/>
        </w:rPr>
        <w:t xml:space="preserve"> (EL “</w:t>
      </w:r>
      <w:r w:rsidR="000B1FA9" w:rsidRPr="00645EA2">
        <w:rPr>
          <w:rFonts w:ascii="Verdana" w:hAnsi="Verdana" w:cs="Book Antiqua"/>
          <w:b/>
          <w:bCs/>
          <w:color w:val="000000"/>
          <w:sz w:val="22"/>
          <w:szCs w:val="22"/>
          <w:u w:val="single"/>
          <w:lang w:val="es-MX" w:eastAsia="es-ES"/>
        </w:rPr>
        <w:t>CONVENIO</w:t>
      </w:r>
      <w:r w:rsidR="000B1FA9" w:rsidRPr="00645EA2">
        <w:rPr>
          <w:rFonts w:ascii="Verdana" w:hAnsi="Verdana" w:cs="Book Antiqua"/>
          <w:b/>
          <w:bCs/>
          <w:color w:val="000000"/>
          <w:sz w:val="22"/>
          <w:szCs w:val="22"/>
          <w:lang w:val="es-MX" w:eastAsia="es-ES"/>
        </w:rPr>
        <w:t xml:space="preserve">”) </w:t>
      </w:r>
      <w:r w:rsidR="00645EA2" w:rsidRPr="00645EA2">
        <w:rPr>
          <w:rFonts w:ascii="Verdana" w:hAnsi="Verdana" w:cs="Book Antiqua"/>
          <w:b/>
          <w:bCs/>
          <w:color w:val="000000"/>
          <w:sz w:val="22"/>
          <w:szCs w:val="22"/>
          <w:lang w:val="es-MX" w:eastAsia="es-ES"/>
        </w:rPr>
        <w:t>AL CONTRATO DE FIDEICOMISO IRREVOCABLE IDENTIFICADO BAJO EL NÚMERO F/1596</w:t>
      </w:r>
      <w:r w:rsidR="00645EA2" w:rsidRPr="00645EA2">
        <w:rPr>
          <w:rFonts w:ascii="Verdana" w:hAnsi="Verdana" w:cs="Book Antiqua"/>
          <w:b/>
          <w:bCs/>
          <w:color w:val="000000"/>
          <w:sz w:val="22"/>
          <w:szCs w:val="22"/>
          <w:lang w:val="es-PR" w:eastAsia="es-ES"/>
        </w:rPr>
        <w:t xml:space="preserve"> (SEGÚN EL MISMO HAYA SIDO MODIFICADO, EL “</w:t>
      </w:r>
      <w:r w:rsidR="00645EA2" w:rsidRPr="00645EA2">
        <w:rPr>
          <w:rFonts w:ascii="Verdana" w:hAnsi="Verdana" w:cs="Book Antiqua"/>
          <w:b/>
          <w:bCs/>
          <w:color w:val="000000"/>
          <w:sz w:val="22"/>
          <w:szCs w:val="22"/>
          <w:u w:val="single"/>
          <w:lang w:val="es-PR" w:eastAsia="es-ES"/>
        </w:rPr>
        <w:t>FIDEICOMISO</w:t>
      </w:r>
      <w:r w:rsidR="00645EA2" w:rsidRPr="00645EA2">
        <w:rPr>
          <w:rFonts w:ascii="Verdana" w:hAnsi="Verdana" w:cs="Book Antiqua"/>
          <w:b/>
          <w:bCs/>
          <w:color w:val="000000"/>
          <w:sz w:val="22"/>
          <w:szCs w:val="22"/>
          <w:lang w:val="es-PR" w:eastAsia="es-ES"/>
        </w:rPr>
        <w:t>” Y/O EL “</w:t>
      </w:r>
      <w:r w:rsidR="00645EA2" w:rsidRPr="00645EA2">
        <w:rPr>
          <w:rFonts w:ascii="Verdana" w:hAnsi="Verdana" w:cs="Book Antiqua"/>
          <w:b/>
          <w:bCs/>
          <w:color w:val="000000"/>
          <w:sz w:val="22"/>
          <w:szCs w:val="22"/>
          <w:u w:val="single"/>
          <w:lang w:val="es-PR" w:eastAsia="es-ES"/>
        </w:rPr>
        <w:t>CONTRATO</w:t>
      </w:r>
      <w:r w:rsidR="00645EA2" w:rsidRPr="00645EA2">
        <w:rPr>
          <w:rFonts w:ascii="Verdana" w:hAnsi="Verdana" w:cs="Book Antiqua"/>
          <w:b/>
          <w:bCs/>
          <w:color w:val="000000"/>
          <w:sz w:val="22"/>
          <w:szCs w:val="22"/>
          <w:lang w:val="es-PR" w:eastAsia="es-ES"/>
        </w:rPr>
        <w:t>”)</w:t>
      </w:r>
      <w:r w:rsidR="00645EA2" w:rsidRPr="00645EA2">
        <w:rPr>
          <w:rFonts w:ascii="Verdana" w:hAnsi="Verdana" w:cs="Book Antiqua"/>
          <w:b/>
          <w:bCs/>
          <w:color w:val="000000"/>
          <w:sz w:val="22"/>
          <w:szCs w:val="22"/>
          <w:lang w:val="es-MX" w:eastAsia="es-ES"/>
        </w:rPr>
        <w:t>, QUE CELEBRAN, POR UNA PARTE, CONCENTRADORA FIBRA HOTELERA MEXICANA, S.A. DE C.V., COMO FIDEICOMITENTE, REPRESENTADO POR SU REPRESENTANTE LEGAL EL SEÑOR SIMÓN GALANTE ZAGA  (EN LO SUCESIVO EL “</w:t>
      </w:r>
      <w:r w:rsidR="00645EA2" w:rsidRPr="00645EA2">
        <w:rPr>
          <w:rFonts w:ascii="Verdana" w:hAnsi="Verdana" w:cs="Book Antiqua"/>
          <w:b/>
          <w:bCs/>
          <w:color w:val="000000"/>
          <w:sz w:val="22"/>
          <w:szCs w:val="22"/>
          <w:u w:val="single"/>
          <w:lang w:val="es-MX" w:eastAsia="es-ES"/>
        </w:rPr>
        <w:t>FIDEICOMITENTE</w:t>
      </w:r>
      <w:r w:rsidR="00645EA2" w:rsidRPr="00645EA2">
        <w:rPr>
          <w:rFonts w:ascii="Verdana" w:hAnsi="Verdana" w:cs="Book Antiqua"/>
          <w:b/>
          <w:bCs/>
          <w:color w:val="000000"/>
          <w:sz w:val="22"/>
          <w:szCs w:val="22"/>
          <w:lang w:val="es-MX" w:eastAsia="es-ES"/>
        </w:rPr>
        <w:t>”); POR LA OTRA PARTE, DEUTSCHE BANK MÉXICO, S.A., INSTITUCIÓN DE BANCA MÚLTIPLE, DIVISIÓN FIDUCIARIA,</w:t>
      </w:r>
      <w:r w:rsidR="00645EA2" w:rsidRPr="00645EA2" w:rsidDel="00A157C9">
        <w:rPr>
          <w:rFonts w:ascii="Verdana" w:hAnsi="Verdana" w:cs="Book Antiqua"/>
          <w:b/>
          <w:bCs/>
          <w:color w:val="000000"/>
          <w:sz w:val="22"/>
          <w:szCs w:val="22"/>
          <w:lang w:val="es-MX" w:eastAsia="es-ES"/>
        </w:rPr>
        <w:t xml:space="preserve"> </w:t>
      </w:r>
      <w:r w:rsidR="00645EA2" w:rsidRPr="00645EA2">
        <w:rPr>
          <w:rFonts w:ascii="Verdana" w:hAnsi="Verdana" w:cs="Book Antiqua"/>
          <w:b/>
          <w:bCs/>
          <w:color w:val="000000"/>
          <w:sz w:val="22"/>
          <w:szCs w:val="22"/>
          <w:lang w:val="es-MX" w:eastAsia="es-ES"/>
        </w:rPr>
        <w:t>COMO FIDUCIARIO DEL FIDEICOMISO (EN LO SUCESIVO EL “</w:t>
      </w:r>
      <w:r w:rsidR="00645EA2" w:rsidRPr="00645EA2">
        <w:rPr>
          <w:rFonts w:ascii="Verdana" w:hAnsi="Verdana" w:cs="Book Antiqua"/>
          <w:b/>
          <w:bCs/>
          <w:color w:val="000000"/>
          <w:sz w:val="22"/>
          <w:szCs w:val="22"/>
          <w:u w:val="single"/>
          <w:lang w:val="es-MX" w:eastAsia="es-ES"/>
        </w:rPr>
        <w:t>FIDUCIARIO</w:t>
      </w:r>
      <w:r w:rsidR="00645EA2" w:rsidRPr="00645EA2">
        <w:rPr>
          <w:rFonts w:ascii="Verdana" w:hAnsi="Verdana" w:cs="Book Antiqua"/>
          <w:b/>
          <w:bCs/>
          <w:color w:val="000000"/>
          <w:sz w:val="22"/>
          <w:szCs w:val="22"/>
          <w:lang w:val="es-MX" w:eastAsia="es-ES"/>
        </w:rPr>
        <w:t>”), REPRESENTADO POR SU DELEGADA FIDUCIARIA SOFÍA AROZARENA ARTEAGA; Y, POR ÚLTIMO, CIBANCO, S.A., INSTITUCIÓN DE BANCA MÚLTIPLE (ANTES THE BANK OF NEW YORK MELLON, S.A., INSTITUCIÓN DE BANCA MÚLTIPLE), COMO REPRESENTANTE COMÚN DE LOS TENEDORES DE LOS CBFIS (EN LO SUCESIVO EL “</w:t>
      </w:r>
      <w:r w:rsidR="00645EA2" w:rsidRPr="00645EA2">
        <w:rPr>
          <w:rFonts w:ascii="Verdana" w:hAnsi="Verdana" w:cs="Book Antiqua"/>
          <w:b/>
          <w:bCs/>
          <w:color w:val="000000"/>
          <w:sz w:val="22"/>
          <w:szCs w:val="22"/>
          <w:u w:val="single"/>
          <w:lang w:val="es-MX" w:eastAsia="es-ES"/>
        </w:rPr>
        <w:t>REPRESENTANTE COMÚN</w:t>
      </w:r>
      <w:r w:rsidR="00645EA2" w:rsidRPr="00645EA2">
        <w:rPr>
          <w:rFonts w:ascii="Verdana" w:hAnsi="Verdana" w:cs="Book Antiqua"/>
          <w:b/>
          <w:bCs/>
          <w:color w:val="000000"/>
          <w:sz w:val="22"/>
          <w:szCs w:val="22"/>
          <w:lang w:val="es-MX" w:eastAsia="es-ES"/>
        </w:rPr>
        <w:t>”), REPRESENTADO POR SUS DELEGADOS FIDUCIARIOS MÓNICA JIMÉNEZ LABORA SARABIA Y LUIS FELIPE MENDOZA CÁRDENAS; TODOS ELLOS DE CONFORMIDAD CON LAS SIGUIENTES DECLARACIONES Y CLÁUSULAS</w:t>
      </w:r>
      <w:r w:rsidR="00645EA2" w:rsidRPr="00645EA2">
        <w:rPr>
          <w:rFonts w:ascii="Verdana" w:hAnsi="Verdana"/>
          <w:b/>
          <w:sz w:val="22"/>
          <w:szCs w:val="22"/>
          <w:lang w:val="es-MX" w:eastAsia="es-ES"/>
        </w:rPr>
        <w:t>:</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center"/>
        <w:rPr>
          <w:rFonts w:ascii="Verdana" w:hAnsi="Verdana"/>
          <w:b/>
          <w:sz w:val="22"/>
          <w:szCs w:val="22"/>
          <w:lang w:val="es-MX" w:eastAsia="es-ES"/>
        </w:rPr>
      </w:pPr>
      <w:r w:rsidRPr="00645EA2">
        <w:rPr>
          <w:rFonts w:ascii="Verdana" w:hAnsi="Verdana"/>
          <w:b/>
          <w:sz w:val="22"/>
          <w:szCs w:val="22"/>
          <w:lang w:val="es-MX" w:eastAsia="es-ES"/>
        </w:rPr>
        <w:t>ANTECEDENTES</w:t>
      </w:r>
    </w:p>
    <w:p w:rsidR="000B1FA9" w:rsidRPr="00645EA2" w:rsidRDefault="000B1FA9" w:rsidP="000B1FA9">
      <w:pPr>
        <w:autoSpaceDE/>
        <w:autoSpaceDN/>
        <w:adjustRightInd/>
        <w:jc w:val="both"/>
        <w:rPr>
          <w:rFonts w:ascii="Verdana" w:hAnsi="Verdana" w:cs="Arial"/>
          <w:sz w:val="22"/>
          <w:szCs w:val="22"/>
          <w:lang w:val="es-MX" w:eastAsia="es-ES"/>
        </w:rPr>
      </w:pPr>
    </w:p>
    <w:p w:rsidR="000B1FA9" w:rsidRPr="00645EA2" w:rsidRDefault="000B1FA9" w:rsidP="003E2026">
      <w:pPr>
        <w:keepNext/>
        <w:numPr>
          <w:ilvl w:val="0"/>
          <w:numId w:val="2"/>
        </w:numPr>
        <w:tabs>
          <w:tab w:val="left" w:pos="480"/>
          <w:tab w:val="num" w:pos="1418"/>
        </w:tabs>
        <w:autoSpaceDE/>
        <w:autoSpaceDN/>
        <w:adjustRightInd/>
        <w:spacing w:after="200" w:line="276" w:lineRule="auto"/>
        <w:ind w:left="0" w:firstLine="720"/>
        <w:jc w:val="both"/>
        <w:outlineLvl w:val="0"/>
        <w:rPr>
          <w:rFonts w:ascii="Verdana" w:hAnsi="Verdana" w:cs="Arial"/>
          <w:b/>
          <w:sz w:val="22"/>
          <w:szCs w:val="22"/>
          <w:lang w:val="es-MX" w:eastAsia="es-ES"/>
        </w:rPr>
      </w:pPr>
      <w:bookmarkStart w:id="0" w:name="_DV_M12"/>
      <w:bookmarkStart w:id="1" w:name="_DV_M13"/>
      <w:bookmarkEnd w:id="0"/>
      <w:bookmarkEnd w:id="1"/>
      <w:r w:rsidRPr="00645EA2">
        <w:rPr>
          <w:rFonts w:ascii="Verdana" w:hAnsi="Verdana" w:cs="Arial"/>
          <w:sz w:val="22"/>
          <w:szCs w:val="22"/>
          <w:lang w:val="es-MX" w:eastAsia="es-ES"/>
        </w:rPr>
        <w:t>Con fecha 31 de julio de 2012, el Fideicomitente y el Fiduciario celebraron el Fideicomiso.</w:t>
      </w:r>
      <w:r w:rsidRPr="00645EA2">
        <w:rPr>
          <w:rFonts w:ascii="Verdana" w:hAnsi="Verdana" w:cs="Arial"/>
          <w:b/>
          <w:sz w:val="22"/>
          <w:szCs w:val="22"/>
          <w:lang w:val="es-MX" w:eastAsia="es-ES"/>
        </w:rPr>
        <w:t xml:space="preserve"> </w:t>
      </w:r>
    </w:p>
    <w:p w:rsidR="008A3309" w:rsidRPr="00645EA2" w:rsidRDefault="000B1FA9" w:rsidP="000B1FA9">
      <w:pPr>
        <w:autoSpaceDE/>
        <w:autoSpaceDN/>
        <w:adjustRightInd/>
        <w:ind w:firstLine="708"/>
        <w:jc w:val="both"/>
        <w:rPr>
          <w:rFonts w:ascii="Verdana" w:hAnsi="Verdana"/>
          <w:sz w:val="22"/>
          <w:szCs w:val="22"/>
          <w:lang w:val="es-MX" w:eastAsia="es-ES"/>
        </w:rPr>
      </w:pPr>
      <w:r w:rsidRPr="00645EA2">
        <w:rPr>
          <w:rFonts w:ascii="Verdana" w:hAnsi="Verdana"/>
          <w:b/>
          <w:sz w:val="22"/>
          <w:szCs w:val="22"/>
          <w:lang w:val="es-MX" w:eastAsia="es-ES"/>
        </w:rPr>
        <w:t>II.</w:t>
      </w:r>
      <w:r w:rsidRPr="00645EA2">
        <w:rPr>
          <w:rFonts w:ascii="Verdana" w:hAnsi="Verdana"/>
          <w:sz w:val="22"/>
          <w:szCs w:val="22"/>
          <w:lang w:val="es-MX" w:eastAsia="es-ES"/>
        </w:rPr>
        <w:t xml:space="preserve"> </w:t>
      </w:r>
      <w:r w:rsidRPr="00645EA2">
        <w:rPr>
          <w:rFonts w:ascii="Verdana" w:hAnsi="Verdana"/>
          <w:sz w:val="22"/>
          <w:szCs w:val="22"/>
          <w:lang w:val="es-MX" w:eastAsia="es-ES"/>
        </w:rPr>
        <w:tab/>
        <w:t xml:space="preserve">Con fecha 27 de Noviembre de 2012, el Fideicomitente </w:t>
      </w:r>
      <w:r w:rsidR="008A3309" w:rsidRPr="00645EA2">
        <w:rPr>
          <w:rFonts w:ascii="Verdana" w:hAnsi="Verdana"/>
          <w:sz w:val="22"/>
          <w:szCs w:val="22"/>
          <w:lang w:val="es-MX" w:eastAsia="es-ES"/>
        </w:rPr>
        <w:t>el</w:t>
      </w:r>
      <w:r w:rsidRPr="00645EA2">
        <w:rPr>
          <w:rFonts w:ascii="Verdana" w:hAnsi="Verdana"/>
          <w:sz w:val="22"/>
          <w:szCs w:val="22"/>
          <w:lang w:val="es-MX" w:eastAsia="es-ES"/>
        </w:rPr>
        <w:t xml:space="preserve"> Fiduciario </w:t>
      </w:r>
      <w:r w:rsidR="008A3309" w:rsidRPr="00645EA2">
        <w:rPr>
          <w:rFonts w:ascii="Verdana" w:hAnsi="Verdana"/>
          <w:sz w:val="22"/>
          <w:szCs w:val="22"/>
          <w:lang w:val="es-MX" w:eastAsia="es-ES"/>
        </w:rPr>
        <w:t xml:space="preserve">y el Representante </w:t>
      </w:r>
      <w:r w:rsidR="003E2026" w:rsidRPr="00645EA2">
        <w:rPr>
          <w:rFonts w:ascii="Verdana" w:hAnsi="Verdana"/>
          <w:sz w:val="22"/>
          <w:szCs w:val="22"/>
          <w:lang w:val="es-MX" w:eastAsia="es-ES"/>
        </w:rPr>
        <w:t>Común celebraron el primer convenio m</w:t>
      </w:r>
      <w:r w:rsidR="008A3309" w:rsidRPr="00645EA2">
        <w:rPr>
          <w:rFonts w:ascii="Verdana" w:hAnsi="Verdana"/>
          <w:sz w:val="22"/>
          <w:szCs w:val="22"/>
          <w:lang w:val="es-MX" w:eastAsia="es-ES"/>
        </w:rPr>
        <w:t>odificatorio al Fideicomiso.</w:t>
      </w:r>
    </w:p>
    <w:p w:rsidR="008A3309" w:rsidRPr="00645EA2" w:rsidRDefault="008A3309" w:rsidP="000B1FA9">
      <w:pPr>
        <w:autoSpaceDE/>
        <w:autoSpaceDN/>
        <w:adjustRightInd/>
        <w:ind w:firstLine="708"/>
        <w:jc w:val="both"/>
        <w:rPr>
          <w:rFonts w:ascii="Verdana" w:hAnsi="Verdana"/>
          <w:sz w:val="22"/>
          <w:szCs w:val="22"/>
          <w:lang w:val="es-MX" w:eastAsia="es-ES"/>
        </w:rPr>
      </w:pPr>
    </w:p>
    <w:p w:rsidR="003E2026" w:rsidRPr="00645EA2" w:rsidRDefault="008A3309" w:rsidP="003E2026">
      <w:pPr>
        <w:autoSpaceDE/>
        <w:autoSpaceDN/>
        <w:adjustRightInd/>
        <w:ind w:firstLine="708"/>
        <w:jc w:val="both"/>
        <w:rPr>
          <w:rFonts w:ascii="Verdana" w:hAnsi="Verdana"/>
          <w:sz w:val="22"/>
          <w:szCs w:val="22"/>
          <w:lang w:val="es-MX" w:eastAsia="es-ES"/>
        </w:rPr>
      </w:pPr>
      <w:r w:rsidRPr="00645EA2">
        <w:rPr>
          <w:rFonts w:ascii="Verdana" w:hAnsi="Verdana"/>
          <w:b/>
          <w:sz w:val="22"/>
          <w:szCs w:val="22"/>
          <w:lang w:val="es-MX" w:eastAsia="es-ES"/>
        </w:rPr>
        <w:t>III.</w:t>
      </w:r>
      <w:r w:rsidR="003E2026" w:rsidRPr="00645EA2">
        <w:rPr>
          <w:rFonts w:ascii="Verdana" w:hAnsi="Verdana"/>
          <w:sz w:val="22"/>
          <w:szCs w:val="22"/>
          <w:lang w:val="es-MX" w:eastAsia="es-ES"/>
        </w:rPr>
        <w:tab/>
        <w:t>Con fecha 24 de diciembre de 2014, el Fideicomitente, el Fiduciario y el Representante Común celebraron el segundo convenio modificatorio al Fideicomiso, en el cual se modificó la Cláusula Décima Segunda del mismo.</w:t>
      </w:r>
    </w:p>
    <w:p w:rsidR="003E2026" w:rsidRPr="00645EA2" w:rsidRDefault="003E2026" w:rsidP="003E2026">
      <w:pPr>
        <w:autoSpaceDE/>
        <w:autoSpaceDN/>
        <w:adjustRightInd/>
        <w:ind w:firstLine="708"/>
        <w:jc w:val="both"/>
        <w:rPr>
          <w:rFonts w:ascii="Verdana" w:hAnsi="Verdana"/>
          <w:sz w:val="22"/>
          <w:szCs w:val="22"/>
          <w:lang w:val="es-MX" w:eastAsia="es-ES"/>
        </w:rPr>
      </w:pPr>
    </w:p>
    <w:p w:rsidR="00266328" w:rsidRPr="00645EA2" w:rsidRDefault="003E2026" w:rsidP="003E2026">
      <w:pPr>
        <w:autoSpaceDE/>
        <w:autoSpaceDN/>
        <w:adjustRightInd/>
        <w:ind w:firstLine="708"/>
        <w:jc w:val="both"/>
        <w:rPr>
          <w:rFonts w:ascii="Verdana" w:hAnsi="Verdana"/>
          <w:sz w:val="22"/>
          <w:szCs w:val="22"/>
          <w:lang w:val="es-ES_tradnl" w:eastAsia="es-ES"/>
        </w:rPr>
      </w:pPr>
      <w:r w:rsidRPr="00645EA2">
        <w:rPr>
          <w:rFonts w:ascii="Verdana" w:hAnsi="Verdana"/>
          <w:b/>
          <w:sz w:val="22"/>
          <w:szCs w:val="22"/>
          <w:lang w:val="es-MX" w:eastAsia="es-ES"/>
        </w:rPr>
        <w:t>IV.</w:t>
      </w:r>
      <w:r w:rsidRPr="00645EA2">
        <w:rPr>
          <w:rFonts w:ascii="Verdana" w:hAnsi="Verdana"/>
          <w:b/>
          <w:sz w:val="22"/>
          <w:szCs w:val="22"/>
          <w:lang w:val="es-ES_tradnl" w:eastAsia="es-ES"/>
        </w:rPr>
        <w:tab/>
      </w:r>
      <w:r w:rsidR="00266328" w:rsidRPr="00645EA2">
        <w:rPr>
          <w:rFonts w:ascii="Verdana" w:hAnsi="Verdana"/>
          <w:b/>
          <w:sz w:val="22"/>
          <w:szCs w:val="22"/>
          <w:lang w:val="es-ES_tradnl" w:eastAsia="es-ES"/>
        </w:rPr>
        <w:t xml:space="preserve"> </w:t>
      </w:r>
      <w:r w:rsidR="00645EA2" w:rsidRPr="00645EA2">
        <w:rPr>
          <w:rFonts w:ascii="Verdana" w:hAnsi="Verdana"/>
          <w:sz w:val="22"/>
          <w:szCs w:val="22"/>
          <w:lang w:val="es-ES_tradnl" w:eastAsia="es-ES"/>
        </w:rPr>
        <w:t>En fecha 22</w:t>
      </w:r>
      <w:r w:rsidRPr="00645EA2">
        <w:rPr>
          <w:rFonts w:ascii="Verdana" w:hAnsi="Verdana"/>
          <w:sz w:val="22"/>
          <w:szCs w:val="22"/>
          <w:lang w:val="es-ES_tradnl" w:eastAsia="es-ES"/>
        </w:rPr>
        <w:t xml:space="preserve"> de abril de 2015, se celebró una Asamblea General de Tenedores de CBFIs mediante la cual se aprobó modificar el Fideicomiso.</w:t>
      </w:r>
    </w:p>
    <w:p w:rsidR="000B1FA9" w:rsidRPr="00645EA2" w:rsidRDefault="000B1FA9" w:rsidP="000B1FA9">
      <w:pPr>
        <w:autoSpaceDE/>
        <w:autoSpaceDN/>
        <w:adjustRightInd/>
        <w:ind w:firstLine="708"/>
        <w:jc w:val="both"/>
        <w:rPr>
          <w:rFonts w:ascii="Verdana" w:hAnsi="Verdana" w:cs="Arial"/>
          <w:sz w:val="22"/>
          <w:szCs w:val="22"/>
          <w:lang w:val="es-MX" w:eastAsia="es-ES"/>
        </w:rPr>
      </w:pPr>
    </w:p>
    <w:p w:rsidR="000B1FA9" w:rsidRPr="00645EA2" w:rsidRDefault="000B1FA9" w:rsidP="000B1FA9">
      <w:pPr>
        <w:spacing w:after="240"/>
        <w:ind w:firstLine="1134"/>
        <w:jc w:val="center"/>
        <w:outlineLvl w:val="0"/>
        <w:rPr>
          <w:rFonts w:ascii="Verdana" w:hAnsi="Verdana" w:cs="Arial"/>
          <w:b/>
          <w:sz w:val="22"/>
          <w:szCs w:val="22"/>
          <w:lang w:val="es-MX" w:eastAsia="es-ES"/>
        </w:rPr>
      </w:pPr>
      <w:r w:rsidRPr="00645EA2">
        <w:rPr>
          <w:rFonts w:ascii="Verdana" w:hAnsi="Verdana" w:cs="Arial"/>
          <w:b/>
          <w:sz w:val="22"/>
          <w:szCs w:val="22"/>
          <w:lang w:val="es-MX" w:eastAsia="es-ES"/>
        </w:rPr>
        <w:t>DECLARACIONES</w:t>
      </w:r>
    </w:p>
    <w:p w:rsidR="000B1FA9" w:rsidRPr="00645EA2" w:rsidRDefault="000B1FA9" w:rsidP="000B1FA9">
      <w:pPr>
        <w:numPr>
          <w:ilvl w:val="0"/>
          <w:numId w:val="3"/>
        </w:numPr>
        <w:autoSpaceDE/>
        <w:autoSpaceDN/>
        <w:adjustRightInd/>
        <w:jc w:val="both"/>
        <w:rPr>
          <w:rFonts w:ascii="Verdana" w:hAnsi="Verdana"/>
          <w:b/>
          <w:sz w:val="22"/>
          <w:szCs w:val="22"/>
          <w:lang w:val="es-MX" w:eastAsia="es-ES"/>
        </w:rPr>
      </w:pPr>
      <w:r w:rsidRPr="00645EA2">
        <w:rPr>
          <w:rFonts w:ascii="Verdana" w:hAnsi="Verdana"/>
          <w:b/>
          <w:sz w:val="22"/>
          <w:szCs w:val="22"/>
          <w:lang w:val="es-MX" w:eastAsia="es-ES"/>
        </w:rPr>
        <w:t>Declara Concentradora Fibra Hotelera Mexicana, S.A. de C.V., a través de su representante legal:</w:t>
      </w:r>
    </w:p>
    <w:p w:rsidR="000B1FA9" w:rsidRPr="00645EA2" w:rsidRDefault="000B1FA9" w:rsidP="000B1FA9">
      <w:pPr>
        <w:numPr>
          <w:ilvl w:val="0"/>
          <w:numId w:val="5"/>
        </w:numPr>
        <w:autoSpaceDE/>
        <w:autoSpaceDN/>
        <w:adjustRightInd/>
        <w:spacing w:before="216"/>
        <w:ind w:hanging="720"/>
        <w:jc w:val="both"/>
        <w:rPr>
          <w:rFonts w:ascii="Verdana" w:hAnsi="Verdana"/>
          <w:sz w:val="22"/>
          <w:szCs w:val="22"/>
          <w:lang w:val="es-MX" w:eastAsia="es-ES"/>
        </w:rPr>
      </w:pPr>
      <w:r w:rsidRPr="00645EA2">
        <w:rPr>
          <w:rFonts w:ascii="Verdana" w:hAnsi="Verdana"/>
          <w:sz w:val="22"/>
          <w:szCs w:val="22"/>
          <w:lang w:val="es-MX" w:eastAsia="es-ES"/>
        </w:rPr>
        <w:t xml:space="preserve">Que </w:t>
      </w:r>
      <w:r w:rsidRPr="00645EA2">
        <w:rPr>
          <w:rFonts w:ascii="Verdana" w:hAnsi="Verdana" w:cs="Arial"/>
          <w:sz w:val="22"/>
          <w:szCs w:val="22"/>
          <w:lang w:val="es-ES" w:eastAsia="es-ES"/>
        </w:rPr>
        <w:t xml:space="preserve">es una sociedad debidamente constituida y válidamente existente de conformidad con las leyes de México </w:t>
      </w:r>
      <w:r w:rsidRPr="00645EA2">
        <w:rPr>
          <w:rFonts w:ascii="Verdana" w:hAnsi="Verdana"/>
          <w:sz w:val="22"/>
          <w:szCs w:val="22"/>
          <w:lang w:val="es-MX" w:eastAsia="es-ES"/>
        </w:rPr>
        <w:t xml:space="preserve">de conformidad con la escritura pública número 24,842, de fecha 17 de julio de 2012, otorgada ante la fe del Lic. Alfredo Caso Velázquez, notario público número 17 del Estado de México, cuyo primer testimonio </w:t>
      </w:r>
      <w:r w:rsidRPr="00645EA2">
        <w:rPr>
          <w:rFonts w:ascii="Verdana" w:hAnsi="Verdana"/>
          <w:sz w:val="22"/>
          <w:szCs w:val="22"/>
          <w:lang w:val="es-MX" w:eastAsia="es-ES"/>
        </w:rPr>
        <w:lastRenderedPageBreak/>
        <w:t>se encuentra pendiente de inscripción en el Registro Público de la Propiedad y de Comercio del debido a lo reciente de su otorgamiento.</w:t>
      </w:r>
    </w:p>
    <w:p w:rsidR="000B1FA9" w:rsidRPr="00645EA2" w:rsidRDefault="000B1FA9" w:rsidP="000B1FA9">
      <w:pPr>
        <w:numPr>
          <w:ilvl w:val="0"/>
          <w:numId w:val="5"/>
        </w:numPr>
        <w:autoSpaceDE/>
        <w:autoSpaceDN/>
        <w:adjustRightInd/>
        <w:spacing w:before="216"/>
        <w:ind w:hanging="720"/>
        <w:jc w:val="both"/>
        <w:rPr>
          <w:rFonts w:ascii="Verdana" w:hAnsi="Verdana"/>
          <w:sz w:val="22"/>
          <w:szCs w:val="22"/>
          <w:lang w:val="es-MX" w:eastAsia="es-ES"/>
        </w:rPr>
      </w:pPr>
      <w:r w:rsidRPr="00645EA2">
        <w:rPr>
          <w:rFonts w:ascii="Verdana" w:hAnsi="Verdana"/>
          <w:sz w:val="22"/>
          <w:szCs w:val="22"/>
          <w:lang w:val="es-MX" w:eastAsia="es-ES"/>
        </w:rPr>
        <w:t>Que su representante legal acredita su personalidad mediante la escritura pública relacionada en el inciso (a) inmediato anterior, cuyas facultades y poderes no le han sido revocadas, limitadas ni modificadas en forma alguna a la fecha de firma del presente Convenio.</w:t>
      </w:r>
    </w:p>
    <w:p w:rsidR="000B1FA9" w:rsidRPr="00645EA2" w:rsidRDefault="000B1FA9" w:rsidP="000B1FA9">
      <w:pPr>
        <w:numPr>
          <w:ilvl w:val="0"/>
          <w:numId w:val="5"/>
        </w:numPr>
        <w:autoSpaceDE/>
        <w:autoSpaceDN/>
        <w:adjustRightInd/>
        <w:spacing w:before="216"/>
        <w:ind w:hanging="720"/>
        <w:jc w:val="both"/>
        <w:rPr>
          <w:rFonts w:ascii="Verdana" w:hAnsi="Verdana"/>
          <w:sz w:val="22"/>
          <w:szCs w:val="22"/>
          <w:lang w:val="es-MX" w:eastAsia="es-ES"/>
        </w:rPr>
      </w:pPr>
      <w:r w:rsidRPr="00645EA2">
        <w:rPr>
          <w:rFonts w:ascii="Verdana" w:hAnsi="Verdana" w:cs="Arial"/>
          <w:sz w:val="22"/>
          <w:szCs w:val="22"/>
          <w:lang w:val="es-MX"/>
        </w:rPr>
        <w:t>La celebración y cumplimiento de este Convenio no constituye incumplimiento a sus estatutos sociales o acuerdo alguno celebrado por el Fideicomitente con terceras personas.</w:t>
      </w:r>
    </w:p>
    <w:p w:rsidR="000B1FA9" w:rsidRPr="00645EA2" w:rsidRDefault="000B1FA9" w:rsidP="000B1FA9">
      <w:pPr>
        <w:numPr>
          <w:ilvl w:val="0"/>
          <w:numId w:val="5"/>
        </w:numPr>
        <w:autoSpaceDE/>
        <w:autoSpaceDN/>
        <w:adjustRightInd/>
        <w:spacing w:before="216"/>
        <w:ind w:hanging="720"/>
        <w:jc w:val="both"/>
        <w:rPr>
          <w:rFonts w:ascii="Verdana" w:hAnsi="Verdana"/>
          <w:sz w:val="22"/>
          <w:szCs w:val="22"/>
          <w:lang w:val="es-MX" w:eastAsia="es-ES"/>
        </w:rPr>
      </w:pPr>
      <w:r w:rsidRPr="00645EA2">
        <w:rPr>
          <w:rFonts w:ascii="Verdana" w:hAnsi="Verdana" w:cs="Arial"/>
          <w:spacing w:val="-3"/>
          <w:sz w:val="22"/>
          <w:szCs w:val="22"/>
          <w:lang w:val="es-MX" w:eastAsia="es-ES"/>
        </w:rPr>
        <w:t>Este Convenio constituye obligaciones legales y válidas del Fideicomitente, exigibles en su contra de acuerdo con sus términos.</w:t>
      </w:r>
    </w:p>
    <w:p w:rsidR="000B1FA9" w:rsidRPr="00645EA2" w:rsidRDefault="000B1FA9" w:rsidP="000B1FA9">
      <w:pPr>
        <w:numPr>
          <w:ilvl w:val="0"/>
          <w:numId w:val="5"/>
        </w:numPr>
        <w:autoSpaceDE/>
        <w:autoSpaceDN/>
        <w:adjustRightInd/>
        <w:spacing w:before="216"/>
        <w:ind w:hanging="720"/>
        <w:jc w:val="both"/>
        <w:rPr>
          <w:rFonts w:ascii="Verdana" w:hAnsi="Verdana"/>
          <w:sz w:val="22"/>
          <w:szCs w:val="22"/>
          <w:lang w:val="es-MX" w:eastAsia="es-ES"/>
        </w:rPr>
      </w:pPr>
      <w:r w:rsidRPr="00645EA2">
        <w:rPr>
          <w:rFonts w:ascii="Verdana" w:hAnsi="Verdana"/>
          <w:sz w:val="22"/>
          <w:szCs w:val="22"/>
          <w:lang w:val="es-MX" w:eastAsia="es-ES"/>
        </w:rPr>
        <w:t xml:space="preserve">Que con anterioridad a la firma del presente Convenio, el Fiduciario le invitó y sugirió obtener de un profesionista, despacho, o firma de su elección la asesoría y apoyo en cuanto al alcance, consecuencias, trámites, implicaciones y en general cuestiones legales y fiscales directa o indirectamente relacionadas con el presente Convenio, así como su apoyo en la negociación y evaluación del riesgo legal y fiscal del texto definitivo a firmarse, toda vez que el Fiduciario expresamente no se hace responsable de tales cuestiones; asimismo, reconoce que el Fiduciario no garantiza ni asegura que la estructura fiscal contenida en el presente Convenio no será alterada con subsecuentes modificaciones a la legislación fiscal, así como que los impactos fiscales e impositivos puedan estar sujetos a modificaciones. </w:t>
      </w:r>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numPr>
          <w:ilvl w:val="0"/>
          <w:numId w:val="3"/>
        </w:numPr>
        <w:autoSpaceDE/>
        <w:autoSpaceDN/>
        <w:adjustRightInd/>
        <w:rPr>
          <w:rFonts w:ascii="Verdana" w:hAnsi="Verdana"/>
          <w:b/>
          <w:sz w:val="22"/>
          <w:szCs w:val="22"/>
          <w:lang w:val="es-MX" w:eastAsia="es-ES"/>
        </w:rPr>
      </w:pPr>
      <w:r w:rsidRPr="00645EA2">
        <w:rPr>
          <w:rFonts w:ascii="Verdana" w:hAnsi="Verdana"/>
          <w:b/>
          <w:sz w:val="22"/>
          <w:szCs w:val="22"/>
          <w:lang w:val="es-MX" w:eastAsia="es-ES"/>
        </w:rPr>
        <w:t>Declara el Fiduciario, por conducto de su delegada fiduciaria:</w:t>
      </w:r>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numPr>
          <w:ilvl w:val="0"/>
          <w:numId w:val="6"/>
        </w:numPr>
        <w:tabs>
          <w:tab w:val="left" w:pos="762"/>
        </w:tabs>
        <w:autoSpaceDE/>
        <w:autoSpaceDN/>
        <w:adjustRightInd/>
        <w:ind w:hanging="720"/>
        <w:jc w:val="both"/>
        <w:rPr>
          <w:rFonts w:ascii="Verdana" w:hAnsi="Verdana"/>
          <w:sz w:val="22"/>
          <w:szCs w:val="22"/>
          <w:lang w:val="es-MX" w:eastAsia="es-ES"/>
        </w:rPr>
      </w:pPr>
      <w:r w:rsidRPr="00645EA2">
        <w:rPr>
          <w:rFonts w:ascii="Verdana" w:hAnsi="Verdana"/>
          <w:sz w:val="22"/>
          <w:szCs w:val="22"/>
          <w:lang w:val="es-MX" w:eastAsia="es-ES"/>
        </w:rPr>
        <w:t xml:space="preserve">Que </w:t>
      </w:r>
      <w:r w:rsidRPr="00645EA2">
        <w:rPr>
          <w:rFonts w:ascii="Verdana" w:hAnsi="Verdana" w:cs="Arial"/>
          <w:sz w:val="22"/>
          <w:szCs w:val="22"/>
          <w:lang w:val="es-ES" w:eastAsia="es-ES"/>
        </w:rPr>
        <w:t>es una institución de banca múltiple debidamente constituida y válidamente existente de conformidad con las leyes de México y autorizada para actuar como institución fiduciaria en las operaciones a que se refiere el artículo 46 (cuarenta y seis), fracción XV de la Ley de Instituciones de Crédito, y acredita mediante la escritura pública número 57,861, de fecha 25 de febrero de 2000, otorgada ante la fe del Licenciado Miguel Alessio Robles, Notario Público 19 del Distrito Federal, cuyo primer testimonio quedó debidamente inscrito en el Registro Público de la Propiedad y de Comercio del Distrito Federal bajo el folio mercantil número 262,411 el día 11 de abril del año 2000</w:t>
      </w:r>
      <w:r w:rsidRPr="00645EA2">
        <w:rPr>
          <w:rFonts w:ascii="Verdana" w:hAnsi="Verdana"/>
          <w:sz w:val="22"/>
          <w:szCs w:val="22"/>
          <w:lang w:val="es-MX" w:eastAsia="es-ES"/>
        </w:rPr>
        <w:t>.</w:t>
      </w:r>
    </w:p>
    <w:p w:rsidR="000B1FA9" w:rsidRPr="00645EA2" w:rsidRDefault="000B1FA9" w:rsidP="000B1FA9">
      <w:pPr>
        <w:tabs>
          <w:tab w:val="left" w:pos="762"/>
        </w:tabs>
        <w:autoSpaceDE/>
        <w:autoSpaceDN/>
        <w:adjustRightInd/>
        <w:ind w:left="720"/>
        <w:jc w:val="both"/>
        <w:rPr>
          <w:rFonts w:ascii="Verdana" w:hAnsi="Verdana"/>
          <w:sz w:val="22"/>
          <w:szCs w:val="22"/>
          <w:lang w:val="es-MX" w:eastAsia="es-ES"/>
        </w:rPr>
      </w:pPr>
    </w:p>
    <w:p w:rsidR="000B1FA9" w:rsidRPr="00645EA2" w:rsidRDefault="00645EA2" w:rsidP="000B1FA9">
      <w:pPr>
        <w:numPr>
          <w:ilvl w:val="0"/>
          <w:numId w:val="6"/>
        </w:numPr>
        <w:tabs>
          <w:tab w:val="left" w:pos="762"/>
        </w:tabs>
        <w:autoSpaceDE/>
        <w:autoSpaceDN/>
        <w:adjustRightInd/>
        <w:ind w:hanging="720"/>
        <w:jc w:val="both"/>
        <w:rPr>
          <w:rFonts w:ascii="Verdana" w:hAnsi="Verdana"/>
          <w:sz w:val="22"/>
          <w:szCs w:val="22"/>
          <w:lang w:val="es-MX" w:eastAsia="es-ES"/>
        </w:rPr>
      </w:pPr>
      <w:r w:rsidRPr="00645EA2">
        <w:rPr>
          <w:rFonts w:ascii="Verdana" w:hAnsi="Verdana"/>
          <w:sz w:val="22"/>
          <w:szCs w:val="22"/>
          <w:lang w:val="es-MX" w:eastAsia="es-ES"/>
        </w:rPr>
        <w:t xml:space="preserve">Que su delegado fiduciario acredita su personalidad mediante la escritura pública número </w:t>
      </w:r>
      <w:r w:rsidRPr="00645EA2">
        <w:rPr>
          <w:rFonts w:ascii="Verdana" w:hAnsi="Verdana" w:cs="Arial"/>
          <w:color w:val="000000"/>
          <w:sz w:val="22"/>
          <w:szCs w:val="22"/>
          <w:lang w:val="es-ES" w:eastAsia="es-ES"/>
        </w:rPr>
        <w:t xml:space="preserve">44,663 de fecha 10 de septiembre de 2014, otorgada ante la fe del licenciado Arturo Talavera Autrique, Notario Público número 122 del Distrito Federal, mediante la cual se hizo constar la designación de delegados fiduciarios y el otorgamiento de poderes por parte de Deutsche Bank México, Sociedad Anónima, </w:t>
      </w:r>
      <w:r w:rsidRPr="00645EA2">
        <w:rPr>
          <w:rFonts w:ascii="Verdana" w:hAnsi="Verdana" w:cs="Arial"/>
          <w:color w:val="000000"/>
          <w:sz w:val="22"/>
          <w:szCs w:val="22"/>
          <w:lang w:val="es-ES" w:eastAsia="es-ES"/>
        </w:rPr>
        <w:lastRenderedPageBreak/>
        <w:t>Institución de Banca Múltiple</w:t>
      </w:r>
      <w:r w:rsidRPr="00645EA2">
        <w:rPr>
          <w:rFonts w:ascii="Verdana" w:hAnsi="Verdana"/>
          <w:sz w:val="22"/>
          <w:szCs w:val="22"/>
          <w:lang w:val="es-MX" w:eastAsia="es-ES"/>
        </w:rPr>
        <w:t>, cuyas facultades y poderes no le han sido revocadas, limitadas ni modificadas en forma alguna a la fecha de firma del presente Convenio</w:t>
      </w:r>
      <w:r w:rsidR="000B1FA9" w:rsidRPr="00645EA2">
        <w:rPr>
          <w:rFonts w:ascii="Verdana" w:hAnsi="Verdana"/>
          <w:sz w:val="22"/>
          <w:szCs w:val="22"/>
          <w:lang w:val="es-MX" w:eastAsia="es-ES"/>
        </w:rPr>
        <w:t>.</w:t>
      </w:r>
    </w:p>
    <w:p w:rsidR="000B1FA9" w:rsidRPr="00645EA2" w:rsidRDefault="000B1FA9" w:rsidP="000B1FA9">
      <w:pPr>
        <w:autoSpaceDE/>
        <w:autoSpaceDN/>
        <w:adjustRightInd/>
        <w:ind w:left="360"/>
        <w:jc w:val="both"/>
        <w:rPr>
          <w:rFonts w:ascii="Verdana" w:hAnsi="Verdana"/>
          <w:sz w:val="22"/>
          <w:szCs w:val="22"/>
          <w:lang w:val="es-MX" w:eastAsia="es-ES"/>
        </w:rPr>
      </w:pPr>
    </w:p>
    <w:p w:rsidR="000B1FA9" w:rsidRPr="00645EA2" w:rsidRDefault="000B1FA9" w:rsidP="000B1FA9">
      <w:pPr>
        <w:numPr>
          <w:ilvl w:val="0"/>
          <w:numId w:val="4"/>
        </w:numPr>
        <w:autoSpaceDE/>
        <w:autoSpaceDN/>
        <w:adjustRightInd/>
        <w:ind w:hanging="720"/>
        <w:jc w:val="both"/>
        <w:rPr>
          <w:rFonts w:ascii="Verdana" w:hAnsi="Verdana" w:cs="Arial"/>
          <w:sz w:val="22"/>
          <w:szCs w:val="22"/>
          <w:lang w:val="es-MX" w:eastAsia="es-ES"/>
        </w:rPr>
      </w:pPr>
      <w:r w:rsidRPr="00645EA2">
        <w:rPr>
          <w:rFonts w:ascii="Verdana" w:hAnsi="Verdana" w:cs="Arial"/>
          <w:sz w:val="22"/>
          <w:szCs w:val="22"/>
          <w:lang w:val="es-MX" w:eastAsia="es-ES"/>
        </w:rPr>
        <w:t>Cuenta con las autorizaciones gubernamentales necesarias para actuar como institución bancaria.</w:t>
      </w:r>
    </w:p>
    <w:p w:rsidR="000B1FA9" w:rsidRPr="00645EA2" w:rsidRDefault="000B1FA9" w:rsidP="000B1FA9">
      <w:pPr>
        <w:autoSpaceDE/>
        <w:autoSpaceDN/>
        <w:adjustRightInd/>
        <w:ind w:left="720"/>
        <w:jc w:val="both"/>
        <w:rPr>
          <w:rFonts w:ascii="Verdana" w:hAnsi="Verdana"/>
          <w:sz w:val="22"/>
          <w:szCs w:val="22"/>
          <w:lang w:val="es-MX" w:eastAsia="es-ES"/>
        </w:rPr>
      </w:pPr>
    </w:p>
    <w:p w:rsidR="000B1FA9" w:rsidRPr="00645EA2" w:rsidRDefault="000B1FA9" w:rsidP="000B1FA9">
      <w:pPr>
        <w:numPr>
          <w:ilvl w:val="0"/>
          <w:numId w:val="4"/>
        </w:numPr>
        <w:autoSpaceDE/>
        <w:autoSpaceDN/>
        <w:adjustRightInd/>
        <w:ind w:hanging="720"/>
        <w:jc w:val="both"/>
        <w:rPr>
          <w:rFonts w:ascii="Verdana" w:hAnsi="Verdana"/>
          <w:sz w:val="22"/>
          <w:szCs w:val="22"/>
          <w:lang w:val="es-MX" w:eastAsia="es-ES"/>
        </w:rPr>
      </w:pPr>
      <w:r w:rsidRPr="00645EA2">
        <w:rPr>
          <w:rFonts w:ascii="Verdana" w:hAnsi="Verdana" w:cs="Arial"/>
          <w:sz w:val="22"/>
          <w:szCs w:val="22"/>
          <w:lang w:val="es-MX" w:eastAsia="es-ES"/>
        </w:rPr>
        <w:t xml:space="preserve">La celebración y cumplimiento de este Convenio no constituye </w:t>
      </w:r>
      <w:r w:rsidRPr="00645EA2">
        <w:rPr>
          <w:rFonts w:ascii="Verdana" w:hAnsi="Verdana" w:cs="Arial"/>
          <w:sz w:val="22"/>
          <w:szCs w:val="22"/>
          <w:lang w:val="es-MX"/>
        </w:rPr>
        <w:t>incumplimiento</w:t>
      </w:r>
      <w:r w:rsidRPr="00645EA2">
        <w:rPr>
          <w:rFonts w:ascii="Verdana" w:hAnsi="Verdana" w:cs="Arial"/>
          <w:sz w:val="22"/>
          <w:szCs w:val="22"/>
          <w:lang w:val="es-MX" w:eastAsia="es-ES"/>
        </w:rPr>
        <w:t xml:space="preserve"> a los estatutos del </w:t>
      </w:r>
      <w:r w:rsidRPr="00645EA2">
        <w:rPr>
          <w:rFonts w:ascii="Verdana" w:hAnsi="Verdana"/>
          <w:sz w:val="22"/>
          <w:szCs w:val="22"/>
          <w:lang w:val="es-MX" w:eastAsia="es-ES"/>
        </w:rPr>
        <w:t>Fiduciario</w:t>
      </w:r>
      <w:r w:rsidRPr="00645EA2">
        <w:rPr>
          <w:rFonts w:ascii="Verdana" w:hAnsi="Verdana" w:cs="Arial"/>
          <w:sz w:val="22"/>
          <w:szCs w:val="22"/>
          <w:lang w:val="es-MX" w:eastAsia="es-ES"/>
        </w:rPr>
        <w:t xml:space="preserve">, ni a acuerdo </w:t>
      </w:r>
      <w:r w:rsidRPr="00645EA2">
        <w:rPr>
          <w:rFonts w:ascii="Verdana" w:hAnsi="Verdana" w:cs="Arial"/>
          <w:sz w:val="22"/>
          <w:szCs w:val="22"/>
          <w:lang w:val="es-MX"/>
        </w:rPr>
        <w:t xml:space="preserve">alguno </w:t>
      </w:r>
      <w:r w:rsidRPr="00645EA2">
        <w:rPr>
          <w:rFonts w:ascii="Verdana" w:hAnsi="Verdana" w:cs="Arial"/>
          <w:sz w:val="22"/>
          <w:szCs w:val="22"/>
          <w:lang w:val="es-MX" w:eastAsia="es-ES"/>
        </w:rPr>
        <w:t xml:space="preserve">celebrado por el </w:t>
      </w:r>
      <w:r w:rsidRPr="00645EA2">
        <w:rPr>
          <w:rFonts w:ascii="Verdana" w:hAnsi="Verdana"/>
          <w:sz w:val="22"/>
          <w:szCs w:val="22"/>
          <w:lang w:val="es-MX" w:eastAsia="es-ES"/>
        </w:rPr>
        <w:t>Fiduciario</w:t>
      </w:r>
      <w:r w:rsidRPr="00645EA2">
        <w:rPr>
          <w:rFonts w:ascii="Verdana" w:hAnsi="Verdana" w:cs="Arial"/>
          <w:sz w:val="22"/>
          <w:szCs w:val="22"/>
          <w:lang w:val="es-MX" w:eastAsia="es-ES"/>
        </w:rPr>
        <w:t xml:space="preserve"> con terceras personas. </w:t>
      </w:r>
    </w:p>
    <w:p w:rsidR="000B1FA9" w:rsidRPr="00645EA2" w:rsidRDefault="000B1FA9" w:rsidP="000B1FA9">
      <w:pPr>
        <w:pStyle w:val="Prrafodelista"/>
        <w:rPr>
          <w:rFonts w:ascii="Verdana" w:hAnsi="Verdana" w:cs="Arial"/>
          <w:sz w:val="22"/>
          <w:szCs w:val="22"/>
          <w:lang w:val="es-MX"/>
        </w:rPr>
      </w:pPr>
    </w:p>
    <w:p w:rsidR="000B1FA9" w:rsidRPr="00645EA2" w:rsidRDefault="000B1FA9" w:rsidP="000B1FA9">
      <w:pPr>
        <w:numPr>
          <w:ilvl w:val="0"/>
          <w:numId w:val="4"/>
        </w:numPr>
        <w:autoSpaceDE/>
        <w:autoSpaceDN/>
        <w:adjustRightInd/>
        <w:ind w:hanging="720"/>
        <w:jc w:val="both"/>
        <w:rPr>
          <w:rFonts w:ascii="Verdana" w:hAnsi="Verdana"/>
          <w:sz w:val="22"/>
          <w:szCs w:val="22"/>
          <w:lang w:val="es-MX" w:eastAsia="es-ES"/>
        </w:rPr>
      </w:pPr>
      <w:r w:rsidRPr="00645EA2">
        <w:rPr>
          <w:rFonts w:ascii="Verdana" w:hAnsi="Verdana" w:cs="Arial"/>
          <w:sz w:val="22"/>
          <w:szCs w:val="22"/>
          <w:lang w:val="es-MX"/>
        </w:rPr>
        <w:t xml:space="preserve">Este Convenio constituye obligaciones legales y válidas del </w:t>
      </w:r>
      <w:r w:rsidRPr="00645EA2">
        <w:rPr>
          <w:rFonts w:ascii="Verdana" w:hAnsi="Verdana"/>
          <w:sz w:val="22"/>
          <w:szCs w:val="22"/>
          <w:lang w:val="es-MX"/>
        </w:rPr>
        <w:t>Fiduciario</w:t>
      </w:r>
      <w:r w:rsidRPr="00645EA2">
        <w:rPr>
          <w:rFonts w:ascii="Verdana" w:hAnsi="Verdana" w:cs="Arial"/>
          <w:sz w:val="22"/>
          <w:szCs w:val="22"/>
          <w:lang w:val="es-MX"/>
        </w:rPr>
        <w:t>, exigibles en su contra de acuerdo con sus términos.</w:t>
      </w:r>
    </w:p>
    <w:p w:rsidR="000B1FA9" w:rsidRPr="00645EA2" w:rsidRDefault="000B1FA9" w:rsidP="000B1FA9">
      <w:pPr>
        <w:pStyle w:val="Prrafodelista"/>
        <w:ind w:left="0"/>
        <w:rPr>
          <w:rFonts w:ascii="Verdana" w:hAnsi="Verdana"/>
          <w:sz w:val="22"/>
          <w:szCs w:val="22"/>
          <w:lang w:val="es-MX" w:eastAsia="es-ES"/>
        </w:rPr>
      </w:pPr>
    </w:p>
    <w:p w:rsidR="000B1FA9" w:rsidRPr="00645EA2" w:rsidRDefault="000B1FA9" w:rsidP="000B1FA9">
      <w:pPr>
        <w:numPr>
          <w:ilvl w:val="0"/>
          <w:numId w:val="4"/>
        </w:numPr>
        <w:autoSpaceDE/>
        <w:autoSpaceDN/>
        <w:adjustRightInd/>
        <w:ind w:hanging="720"/>
        <w:jc w:val="both"/>
        <w:rPr>
          <w:rFonts w:ascii="Verdana" w:hAnsi="Verdana"/>
          <w:sz w:val="22"/>
          <w:szCs w:val="22"/>
          <w:lang w:val="es-MX" w:eastAsia="es-ES"/>
        </w:rPr>
      </w:pPr>
      <w:r w:rsidRPr="00645EA2">
        <w:rPr>
          <w:rFonts w:ascii="Verdana" w:hAnsi="Verdana"/>
          <w:sz w:val="22"/>
          <w:szCs w:val="22"/>
          <w:lang w:val="es-MX" w:eastAsia="es-ES"/>
        </w:rPr>
        <w:t>Que en cumplimiento a lo establecido en el artículo 106 fracción XIX, inciso b), último párrafo de la Ley de Instituciones de Crédito, así como a lo previsto en la Circular 1/2005, hizo saber en forma inequívoca al Fideicomitente el contenido, valor y fuerza legal, de dichas disposiciones legales.</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4"/>
        </w:numPr>
        <w:autoSpaceDE/>
        <w:autoSpaceDN/>
        <w:adjustRightInd/>
        <w:ind w:hanging="720"/>
        <w:jc w:val="both"/>
        <w:rPr>
          <w:rFonts w:ascii="Verdana" w:hAnsi="Verdana"/>
          <w:sz w:val="22"/>
          <w:szCs w:val="22"/>
          <w:lang w:val="es-MX" w:eastAsia="es-ES"/>
        </w:rPr>
      </w:pPr>
      <w:r w:rsidRPr="00645EA2">
        <w:rPr>
          <w:rFonts w:ascii="Verdana" w:hAnsi="Verdana"/>
          <w:sz w:val="22"/>
          <w:szCs w:val="22"/>
          <w:lang w:val="es-MX" w:eastAsia="es-ES"/>
        </w:rPr>
        <w:t>Que la celebración y cumplimiento del presente Convenio han sido debidamente autorizados a través de todas las resoluciones públicas y corporativas que se requieran de conformidad con las disposiciones legales aplicables.</w:t>
      </w:r>
    </w:p>
    <w:p w:rsidR="000B1FA9" w:rsidRPr="00645EA2" w:rsidRDefault="000B1FA9" w:rsidP="000B1FA9">
      <w:pPr>
        <w:pStyle w:val="Prrafodelista"/>
        <w:rPr>
          <w:rFonts w:ascii="Verdana" w:hAnsi="Verdana"/>
          <w:sz w:val="22"/>
          <w:szCs w:val="22"/>
          <w:lang w:val="es-MX" w:eastAsia="es-ES"/>
        </w:rPr>
      </w:pPr>
    </w:p>
    <w:p w:rsidR="000B1FA9" w:rsidRPr="00645EA2" w:rsidRDefault="00645EA2" w:rsidP="000B1FA9">
      <w:pPr>
        <w:numPr>
          <w:ilvl w:val="0"/>
          <w:numId w:val="3"/>
        </w:numPr>
        <w:autoSpaceDE/>
        <w:autoSpaceDN/>
        <w:adjustRightInd/>
        <w:jc w:val="both"/>
        <w:rPr>
          <w:rFonts w:ascii="Verdana" w:hAnsi="Verdana"/>
          <w:b/>
          <w:sz w:val="22"/>
          <w:szCs w:val="22"/>
          <w:lang w:val="es-MX"/>
        </w:rPr>
      </w:pPr>
      <w:r w:rsidRPr="00645EA2">
        <w:rPr>
          <w:rFonts w:ascii="Verdana" w:hAnsi="Verdana"/>
          <w:b/>
          <w:sz w:val="22"/>
          <w:szCs w:val="22"/>
          <w:lang w:val="es-MX"/>
        </w:rPr>
        <w:t>[</w:t>
      </w:r>
      <w:r w:rsidR="000B1FA9" w:rsidRPr="00645EA2">
        <w:rPr>
          <w:rFonts w:ascii="Verdana" w:hAnsi="Verdana"/>
          <w:b/>
          <w:sz w:val="22"/>
          <w:szCs w:val="22"/>
          <w:lang w:val="es-MX"/>
        </w:rPr>
        <w:t>Declara el Representante Común, por conducto de su delegada fiduciaria:</w:t>
      </w:r>
    </w:p>
    <w:p w:rsidR="00645EA2" w:rsidRPr="00645EA2" w:rsidRDefault="00645EA2" w:rsidP="00645EA2">
      <w:pPr>
        <w:numPr>
          <w:ilvl w:val="0"/>
          <w:numId w:val="34"/>
        </w:numPr>
        <w:tabs>
          <w:tab w:val="clear" w:pos="720"/>
        </w:tabs>
        <w:autoSpaceDE/>
        <w:autoSpaceDN/>
        <w:adjustRightInd/>
        <w:spacing w:before="216"/>
        <w:ind w:hanging="720"/>
        <w:jc w:val="both"/>
        <w:rPr>
          <w:rFonts w:ascii="Verdana" w:hAnsi="Verdana"/>
          <w:sz w:val="22"/>
          <w:szCs w:val="22"/>
          <w:lang w:val="es-MX"/>
        </w:rPr>
      </w:pPr>
      <w:r w:rsidRPr="00645EA2">
        <w:rPr>
          <w:rFonts w:ascii="Verdana" w:hAnsi="Verdana" w:cs="Book Antiqua"/>
          <w:color w:val="000000"/>
          <w:sz w:val="22"/>
          <w:szCs w:val="22"/>
          <w:lang w:val="es-MX"/>
        </w:rPr>
        <w:t>Que es una sociedad anónima constituida y válidamente existente de conformidad con las leyes de los Estados Unidos Mexicanos, autorizada para organizarse, según consta en la escritura pública número 57,840 de fecha 6 de febrero de 2008, otorgada ante la fe del licenciado Roberto Núñez y Bandera, Notario Público número 1 del Distrito Federal, cuyo primer testimonio quedó debidamente inscrito en el Registro Público de la Propiedad y de Comercio del Distrito Federal, el día 25 de julio de 2008 bajo el folio mercantil número 384235</w:t>
      </w:r>
      <w:r w:rsidRPr="00645EA2">
        <w:rPr>
          <w:rFonts w:ascii="Verdana" w:hAnsi="Verdana"/>
          <w:sz w:val="22"/>
          <w:szCs w:val="22"/>
          <w:lang w:val="es-MX"/>
        </w:rPr>
        <w:t>.</w:t>
      </w:r>
    </w:p>
    <w:p w:rsidR="00645EA2" w:rsidRPr="00645EA2" w:rsidRDefault="00645EA2" w:rsidP="00645EA2">
      <w:pPr>
        <w:numPr>
          <w:ilvl w:val="0"/>
          <w:numId w:val="34"/>
        </w:numPr>
        <w:autoSpaceDE/>
        <w:autoSpaceDN/>
        <w:adjustRightInd/>
        <w:spacing w:before="216"/>
        <w:ind w:hanging="720"/>
        <w:jc w:val="both"/>
        <w:rPr>
          <w:rFonts w:ascii="Verdana" w:hAnsi="Verdana" w:cs="Book Antiqua"/>
          <w:color w:val="000000"/>
          <w:sz w:val="22"/>
          <w:szCs w:val="22"/>
          <w:lang w:val="es-MX"/>
        </w:rPr>
      </w:pPr>
      <w:r w:rsidRPr="00645EA2">
        <w:rPr>
          <w:rFonts w:ascii="Verdana" w:hAnsi="Verdana" w:cs="Book Antiqua"/>
          <w:color w:val="000000"/>
          <w:sz w:val="22"/>
          <w:szCs w:val="22"/>
          <w:lang w:val="es-MX"/>
        </w:rPr>
        <w:t>Con fecha 23  de abril de 2014, se celebró Acta de Asamblea de Accionistas de The Bank of New York Mellon, Sociedad Anónima, Institución de Banca Múltiple, en la que entre otros acuerdos, se resolvió: (ii) la fusión en carácter de Fusionante, con CI Banco, Sociedad Anónima, Institución de Banca Múltiple, en carácter de Fusionada, subsistiendo The Bank of New York Mellon, Sociedad Anónima, Institución de Banca Múltiple y  extinguiéndose por tanto, la Fusionada. Lo anterior,  con fundamento en los artículos 223 y demás aplicables de la Ley General de Sociedades Mercantiles y el artículo 27 de la Ley de Instituciones de Crédito. Derivado de la fusión mencionada anteriormente, se hizo el cambio de denominación de la Fusionante la cual a partir del 24 de abril de 2014 es CIBanco, Sociedad Anónima, Institución de Banca Múltiple.</w:t>
      </w:r>
    </w:p>
    <w:p w:rsidR="00645EA2" w:rsidRPr="00645EA2" w:rsidRDefault="00645EA2" w:rsidP="00645EA2">
      <w:pPr>
        <w:numPr>
          <w:ilvl w:val="0"/>
          <w:numId w:val="34"/>
        </w:numPr>
        <w:tabs>
          <w:tab w:val="clear" w:pos="720"/>
        </w:tabs>
        <w:autoSpaceDE/>
        <w:autoSpaceDN/>
        <w:adjustRightInd/>
        <w:spacing w:before="216"/>
        <w:ind w:hanging="720"/>
        <w:jc w:val="both"/>
        <w:rPr>
          <w:rFonts w:ascii="Verdana" w:hAnsi="Verdana" w:cs="Book Antiqua"/>
          <w:color w:val="000000"/>
          <w:sz w:val="22"/>
          <w:szCs w:val="22"/>
          <w:lang w:val="es-MX"/>
        </w:rPr>
      </w:pPr>
      <w:r w:rsidRPr="00645EA2">
        <w:rPr>
          <w:rFonts w:ascii="Verdana" w:hAnsi="Verdana" w:cs="Book Antiqua"/>
          <w:color w:val="000000"/>
          <w:sz w:val="22"/>
          <w:szCs w:val="22"/>
          <w:lang w:val="es-MX"/>
        </w:rPr>
        <w:lastRenderedPageBreak/>
        <w:t>Que sus delegados fiduciarios cuentan con las facultades suficientes para obligar a su representada, en términos del presente Convenio, las cuales no le han sido revocadas, limitadas ni modificadas en forma alguna a la fecha del presente, según lo acredita con copia de la escritura pública número 111,339 de fecha 23 de abril de 2014, otorgada ante la fe del licenciado Amado Mastachi Aguairo, Notario Público número 121 del Distrito Federal, cuyo primer testimonio quedó debidamente inscrito en el Registro Público de la Propiedad y de Comercio del Distrito Federal, el día 23 de abril de 2014 bajo el folio mercantil número 384235</w:t>
      </w:r>
      <w:r w:rsidRPr="00645EA2">
        <w:rPr>
          <w:rFonts w:ascii="Verdana" w:hAnsi="Verdana"/>
          <w:sz w:val="22"/>
          <w:szCs w:val="22"/>
          <w:lang w:val="es-MX"/>
        </w:rPr>
        <w:t>.</w:t>
      </w:r>
    </w:p>
    <w:p w:rsidR="000B1FA9" w:rsidRPr="00645EA2" w:rsidRDefault="000B1FA9" w:rsidP="000B1FA9">
      <w:pPr>
        <w:numPr>
          <w:ilvl w:val="0"/>
          <w:numId w:val="34"/>
        </w:numPr>
        <w:tabs>
          <w:tab w:val="clear" w:pos="720"/>
        </w:tabs>
        <w:autoSpaceDE/>
        <w:autoSpaceDN/>
        <w:adjustRightInd/>
        <w:spacing w:before="216"/>
        <w:ind w:hanging="720"/>
        <w:jc w:val="both"/>
        <w:rPr>
          <w:rFonts w:ascii="Verdana" w:hAnsi="Verdana" w:cs="Book Antiqua"/>
          <w:color w:val="000000"/>
          <w:sz w:val="22"/>
          <w:szCs w:val="22"/>
          <w:lang w:val="es-MX"/>
        </w:rPr>
      </w:pPr>
      <w:r w:rsidRPr="00645EA2">
        <w:rPr>
          <w:rFonts w:ascii="Verdana" w:hAnsi="Verdana"/>
          <w:sz w:val="22"/>
          <w:szCs w:val="22"/>
          <w:lang w:val="es-MX"/>
        </w:rPr>
        <w:t>Que es una institución debidamente autorizada para actuar como Representante Común de los Tenedores conforme a lo dispuesto en el Fideicomiso.</w:t>
      </w:r>
    </w:p>
    <w:p w:rsidR="000B1FA9" w:rsidRPr="00645EA2" w:rsidRDefault="000B1FA9" w:rsidP="000B1FA9">
      <w:pPr>
        <w:numPr>
          <w:ilvl w:val="0"/>
          <w:numId w:val="34"/>
        </w:numPr>
        <w:tabs>
          <w:tab w:val="clear" w:pos="720"/>
        </w:tabs>
        <w:autoSpaceDE/>
        <w:autoSpaceDN/>
        <w:adjustRightInd/>
        <w:spacing w:before="216"/>
        <w:ind w:hanging="720"/>
        <w:jc w:val="both"/>
        <w:rPr>
          <w:rFonts w:ascii="Verdana" w:hAnsi="Verdana"/>
          <w:sz w:val="22"/>
          <w:szCs w:val="22"/>
          <w:lang w:val="es-MX"/>
        </w:rPr>
      </w:pPr>
      <w:r w:rsidRPr="00645EA2">
        <w:rPr>
          <w:rFonts w:ascii="Verdana" w:hAnsi="Verdana"/>
          <w:sz w:val="22"/>
          <w:szCs w:val="22"/>
          <w:lang w:val="es-MX"/>
        </w:rPr>
        <w:t>Que comparece al presente Convenio a efecto de aceptar el cargo de representante común de los Tenedores de CBFIs  a ser emitidos por el Fiduciario del Fideicomiso, consciente de las obligaciones que impone la Ley del Mercado de Valores y las demás disposiciones emitidas por la Comisión Nacional Bancaria y de Valores.</w:t>
      </w:r>
    </w:p>
    <w:p w:rsidR="000B1FA9" w:rsidRPr="00645EA2" w:rsidRDefault="000B1FA9" w:rsidP="000B1FA9">
      <w:pPr>
        <w:numPr>
          <w:ilvl w:val="0"/>
          <w:numId w:val="34"/>
        </w:numPr>
        <w:tabs>
          <w:tab w:val="clear" w:pos="720"/>
        </w:tabs>
        <w:autoSpaceDE/>
        <w:autoSpaceDN/>
        <w:adjustRightInd/>
        <w:spacing w:before="216"/>
        <w:ind w:hanging="720"/>
        <w:jc w:val="both"/>
        <w:rPr>
          <w:rFonts w:ascii="Verdana" w:hAnsi="Verdana"/>
          <w:sz w:val="22"/>
          <w:szCs w:val="22"/>
          <w:lang w:val="es-MX"/>
        </w:rPr>
      </w:pPr>
      <w:r w:rsidRPr="00645EA2">
        <w:rPr>
          <w:rFonts w:ascii="Verdana" w:hAnsi="Verdana"/>
          <w:sz w:val="22"/>
          <w:szCs w:val="22"/>
          <w:lang w:val="es-MX"/>
        </w:rPr>
        <w:t>Que es su voluntad celebrar el presente Convenio, a fin de obligarse a cumplir con todas las obligaciones que el Fideicomiso y las leyes aplicables le imponen.</w:t>
      </w:r>
    </w:p>
    <w:p w:rsidR="000B1FA9" w:rsidRPr="00645EA2" w:rsidRDefault="000B1FA9" w:rsidP="000B1FA9">
      <w:pPr>
        <w:numPr>
          <w:ilvl w:val="0"/>
          <w:numId w:val="34"/>
        </w:numPr>
        <w:tabs>
          <w:tab w:val="clear" w:pos="720"/>
        </w:tabs>
        <w:autoSpaceDE/>
        <w:autoSpaceDN/>
        <w:adjustRightInd/>
        <w:spacing w:before="216"/>
        <w:ind w:hanging="720"/>
        <w:jc w:val="both"/>
        <w:rPr>
          <w:rFonts w:ascii="Verdana" w:hAnsi="Verdana"/>
          <w:sz w:val="22"/>
          <w:szCs w:val="22"/>
          <w:lang w:val="es-MX"/>
        </w:rPr>
      </w:pPr>
      <w:r w:rsidRPr="00645EA2">
        <w:rPr>
          <w:rFonts w:ascii="Verdana" w:hAnsi="Verdana"/>
          <w:sz w:val="22"/>
          <w:szCs w:val="22"/>
          <w:lang w:val="es-MX"/>
        </w:rPr>
        <w:t>Que la celebración y cumplimiento del presente Convenio han sido debidamente autorizados a través de todas las resoluciones públicas y corporativas que se requieran, de conformidad con las disposiciones legales aplicables.</w:t>
      </w:r>
    </w:p>
    <w:p w:rsidR="000B1FA9" w:rsidRPr="00645EA2" w:rsidRDefault="000B1FA9" w:rsidP="000B1FA9">
      <w:pPr>
        <w:numPr>
          <w:ilvl w:val="0"/>
          <w:numId w:val="34"/>
        </w:numPr>
        <w:tabs>
          <w:tab w:val="clear" w:pos="720"/>
        </w:tabs>
        <w:autoSpaceDE/>
        <w:autoSpaceDN/>
        <w:adjustRightInd/>
        <w:spacing w:before="216"/>
        <w:ind w:hanging="720"/>
        <w:jc w:val="both"/>
        <w:rPr>
          <w:rFonts w:ascii="Verdana" w:hAnsi="Verdana"/>
          <w:sz w:val="22"/>
          <w:szCs w:val="22"/>
          <w:lang w:val="es-MX"/>
        </w:rPr>
      </w:pPr>
      <w:r w:rsidRPr="00645EA2">
        <w:rPr>
          <w:rFonts w:ascii="Verdana" w:hAnsi="Verdana"/>
          <w:sz w:val="22"/>
          <w:szCs w:val="22"/>
          <w:lang w:val="es-MX"/>
        </w:rPr>
        <w:t>Que la celebración y cumplimiento del presente Convenio (a) no violan ninguna disposición de los estatutos sociales o cualquier otro documento corporativo del Representante Común; (b) no violan ninguna ley, reglamento, decreto, sentencia, acuerdo u otra disposición gubernamental o judicial de ninguna clase al momento en que se lleve a cabo cada Emisión; y (c) no constituyen ni constituirán, ni ocasionan ni ocasionarán, una violación o incumplimiento de ninguna obligación contractual o unilateral del Representante Común.</w:t>
      </w:r>
    </w:p>
    <w:p w:rsidR="000B1FA9" w:rsidRPr="00645EA2" w:rsidRDefault="000B1FA9" w:rsidP="000B1FA9">
      <w:pPr>
        <w:numPr>
          <w:ilvl w:val="0"/>
          <w:numId w:val="34"/>
        </w:numPr>
        <w:tabs>
          <w:tab w:val="clear" w:pos="720"/>
        </w:tabs>
        <w:autoSpaceDE/>
        <w:autoSpaceDN/>
        <w:adjustRightInd/>
        <w:spacing w:before="216"/>
        <w:ind w:hanging="720"/>
        <w:jc w:val="both"/>
        <w:rPr>
          <w:rFonts w:ascii="Verdana" w:hAnsi="Verdana"/>
          <w:sz w:val="22"/>
          <w:szCs w:val="22"/>
          <w:lang w:val="es-MX"/>
        </w:rPr>
      </w:pPr>
      <w:r w:rsidRPr="00645EA2">
        <w:rPr>
          <w:rFonts w:ascii="Verdana" w:hAnsi="Verdana"/>
          <w:sz w:val="22"/>
          <w:szCs w:val="22"/>
          <w:lang w:val="es-MX"/>
        </w:rPr>
        <w:t>Que se encuentra en cumplimiento de todas las obligaciones a su cargo cuyo incumplimiento pudieran afectar sustancialmente su situación financiera para cumplir con sus obligaciones de conformidad con el presente Convenio.</w:t>
      </w:r>
    </w:p>
    <w:p w:rsidR="000B1FA9" w:rsidRPr="00645EA2" w:rsidRDefault="000B1FA9" w:rsidP="000B1FA9">
      <w:pPr>
        <w:numPr>
          <w:ilvl w:val="0"/>
          <w:numId w:val="34"/>
        </w:numPr>
        <w:tabs>
          <w:tab w:val="clear" w:pos="720"/>
        </w:tabs>
        <w:autoSpaceDE/>
        <w:autoSpaceDN/>
        <w:adjustRightInd/>
        <w:spacing w:before="216"/>
        <w:ind w:hanging="720"/>
        <w:jc w:val="both"/>
        <w:rPr>
          <w:rFonts w:ascii="Verdana" w:hAnsi="Verdana"/>
          <w:sz w:val="22"/>
          <w:szCs w:val="22"/>
          <w:lang w:val="es-MX"/>
        </w:rPr>
      </w:pPr>
      <w:r w:rsidRPr="00645EA2">
        <w:rPr>
          <w:rFonts w:ascii="Verdana" w:hAnsi="Verdana"/>
          <w:sz w:val="22"/>
          <w:szCs w:val="22"/>
          <w:lang w:val="es-MX"/>
        </w:rPr>
        <w:t>Que no existe acción, demanda o procedimiento en su contra, por o ante alguna autoridad o tribunal, que pueda afectar en forma adversa su situación financiera o la manera en que lleva a cabo sus operaciones.</w:t>
      </w:r>
    </w:p>
    <w:p w:rsidR="000B1FA9" w:rsidRPr="00645EA2" w:rsidRDefault="000B1FA9" w:rsidP="000B1FA9">
      <w:pPr>
        <w:numPr>
          <w:ilvl w:val="0"/>
          <w:numId w:val="34"/>
        </w:numPr>
        <w:tabs>
          <w:tab w:val="clear" w:pos="720"/>
        </w:tabs>
        <w:autoSpaceDE/>
        <w:autoSpaceDN/>
        <w:adjustRightInd/>
        <w:spacing w:before="216"/>
        <w:ind w:hanging="720"/>
        <w:jc w:val="both"/>
        <w:rPr>
          <w:rFonts w:ascii="Verdana" w:hAnsi="Verdana"/>
          <w:sz w:val="22"/>
          <w:szCs w:val="22"/>
          <w:lang w:val="es-MX"/>
        </w:rPr>
      </w:pPr>
      <w:r w:rsidRPr="00645EA2">
        <w:rPr>
          <w:rFonts w:ascii="Verdana" w:hAnsi="Verdana"/>
          <w:sz w:val="22"/>
          <w:szCs w:val="22"/>
          <w:lang w:val="es-MX"/>
        </w:rPr>
        <w:t>Que el presente Convenio constituye obligaciones legales, existentes, válidas y exigibles de conformidad con sus términos, excepto por limitaciones derivadas de disposiciones legales aplicables.</w:t>
      </w:r>
    </w:p>
    <w:p w:rsidR="000B1FA9" w:rsidRPr="00645EA2" w:rsidRDefault="000B1FA9" w:rsidP="000B1FA9">
      <w:pPr>
        <w:numPr>
          <w:ilvl w:val="0"/>
          <w:numId w:val="34"/>
        </w:numPr>
        <w:tabs>
          <w:tab w:val="clear" w:pos="720"/>
        </w:tabs>
        <w:autoSpaceDE/>
        <w:autoSpaceDN/>
        <w:adjustRightInd/>
        <w:spacing w:before="216"/>
        <w:ind w:hanging="720"/>
        <w:jc w:val="both"/>
        <w:rPr>
          <w:rFonts w:ascii="Verdana" w:hAnsi="Verdana"/>
          <w:sz w:val="22"/>
          <w:szCs w:val="22"/>
          <w:lang w:val="es-MX"/>
        </w:rPr>
      </w:pPr>
      <w:r w:rsidRPr="00645EA2">
        <w:rPr>
          <w:rFonts w:ascii="Verdana" w:hAnsi="Verdana"/>
          <w:sz w:val="22"/>
          <w:szCs w:val="22"/>
          <w:lang w:val="es-MX"/>
        </w:rPr>
        <w:lastRenderedPageBreak/>
        <w:t>Que la ejecución del presente Convenio, así como el cumplimiento de las obligaciones derivadas de éste, no se opondrán o darán como resultado una violación o incumplimiento relevante bajo ningún contrato o instrumento del cual sea parte o por el cual esté obligado a cualquier acuerdo, decreto o sentencia de cualquier tribunal, entidad u órgano gubernamental.</w:t>
      </w:r>
    </w:p>
    <w:p w:rsidR="000B1FA9" w:rsidRPr="00645EA2" w:rsidRDefault="000B1FA9" w:rsidP="000B1FA9">
      <w:pPr>
        <w:numPr>
          <w:ilvl w:val="0"/>
          <w:numId w:val="34"/>
        </w:numPr>
        <w:tabs>
          <w:tab w:val="clear" w:pos="720"/>
        </w:tabs>
        <w:autoSpaceDE/>
        <w:autoSpaceDN/>
        <w:adjustRightInd/>
        <w:spacing w:before="216"/>
        <w:ind w:hanging="720"/>
        <w:jc w:val="both"/>
        <w:rPr>
          <w:rFonts w:ascii="Verdana" w:hAnsi="Verdana"/>
          <w:sz w:val="22"/>
          <w:szCs w:val="22"/>
          <w:lang w:val="es-MX"/>
        </w:rPr>
      </w:pPr>
      <w:r w:rsidRPr="00645EA2">
        <w:rPr>
          <w:rFonts w:ascii="Verdana" w:hAnsi="Verdana"/>
          <w:sz w:val="22"/>
          <w:szCs w:val="22"/>
          <w:lang w:val="es-MX"/>
        </w:rPr>
        <w:t>Que las declaraciones contenidas en el presente apartado son ciertas y no omiten información relevante alguna.</w:t>
      </w:r>
    </w:p>
    <w:p w:rsidR="000B1FA9" w:rsidRPr="00645EA2" w:rsidRDefault="000B1FA9" w:rsidP="000B1FA9">
      <w:pPr>
        <w:autoSpaceDE/>
        <w:autoSpaceDN/>
        <w:adjustRightInd/>
        <w:jc w:val="both"/>
        <w:rPr>
          <w:rFonts w:ascii="Verdana" w:hAnsi="Verdana" w:cs="Arial"/>
          <w:sz w:val="22"/>
          <w:szCs w:val="22"/>
          <w:lang w:val="es-MX" w:eastAsia="es-ES"/>
        </w:rPr>
      </w:pPr>
    </w:p>
    <w:p w:rsidR="000B1FA9" w:rsidRPr="00645EA2" w:rsidRDefault="000B1FA9" w:rsidP="000B1FA9">
      <w:pPr>
        <w:autoSpaceDE/>
        <w:autoSpaceDN/>
        <w:adjustRightInd/>
        <w:ind w:firstLine="708"/>
        <w:jc w:val="both"/>
        <w:rPr>
          <w:rFonts w:ascii="Verdana" w:hAnsi="Verdana" w:cs="Arial"/>
          <w:sz w:val="22"/>
          <w:szCs w:val="22"/>
          <w:lang w:val="es-MX" w:eastAsia="es-ES"/>
        </w:rPr>
      </w:pPr>
      <w:r w:rsidRPr="00645EA2">
        <w:rPr>
          <w:rFonts w:ascii="Verdana" w:hAnsi="Verdana" w:cs="Arial"/>
          <w:b/>
          <w:sz w:val="22"/>
          <w:szCs w:val="22"/>
          <w:lang w:val="es-MX" w:eastAsia="es-ES"/>
        </w:rPr>
        <w:t>IV.</w:t>
      </w:r>
      <w:r w:rsidRPr="00645EA2">
        <w:rPr>
          <w:rFonts w:ascii="Verdana" w:hAnsi="Verdana" w:cs="Arial"/>
          <w:sz w:val="22"/>
          <w:szCs w:val="22"/>
          <w:lang w:val="es-MX" w:eastAsia="es-ES"/>
        </w:rPr>
        <w:tab/>
      </w:r>
      <w:r w:rsidRPr="00645EA2">
        <w:rPr>
          <w:rFonts w:ascii="Verdana" w:hAnsi="Verdana"/>
          <w:sz w:val="22"/>
          <w:szCs w:val="22"/>
          <w:lang w:val="es-ES" w:eastAsia="es-ES"/>
        </w:rPr>
        <w:t>Declaran todas las partes, a través de sus representantes, que en la celebración de este Convenio no ha mediado dolo, mala fe, error o vicio del consentimiento entre ellas.</w:t>
      </w:r>
    </w:p>
    <w:p w:rsidR="000B1FA9" w:rsidRPr="00645EA2" w:rsidRDefault="000B1FA9" w:rsidP="000B1FA9">
      <w:pPr>
        <w:tabs>
          <w:tab w:val="left" w:pos="1008"/>
        </w:tabs>
        <w:autoSpaceDE/>
        <w:autoSpaceDN/>
        <w:adjustRightInd/>
        <w:jc w:val="both"/>
        <w:rPr>
          <w:rFonts w:ascii="Verdana" w:hAnsi="Verdana" w:cs="Arial"/>
          <w:sz w:val="22"/>
          <w:szCs w:val="22"/>
          <w:lang w:val="es-MX" w:eastAsia="es-ES"/>
        </w:rPr>
      </w:pPr>
    </w:p>
    <w:p w:rsidR="000B1FA9" w:rsidRPr="00645EA2" w:rsidRDefault="000B1FA9" w:rsidP="000B1FA9">
      <w:pPr>
        <w:jc w:val="both"/>
        <w:rPr>
          <w:rFonts w:ascii="Verdana" w:hAnsi="Verdana" w:cs="Arial"/>
          <w:sz w:val="22"/>
          <w:szCs w:val="22"/>
          <w:lang w:val="es-MX" w:eastAsia="es-ES"/>
        </w:rPr>
      </w:pPr>
      <w:r w:rsidRPr="00645EA2">
        <w:rPr>
          <w:rFonts w:ascii="Verdana" w:hAnsi="Verdana"/>
          <w:b/>
          <w:sz w:val="22"/>
          <w:szCs w:val="22"/>
          <w:lang w:val="es-MX" w:eastAsia="es-ES"/>
        </w:rPr>
        <w:tab/>
      </w:r>
      <w:r w:rsidRPr="00645EA2">
        <w:rPr>
          <w:rFonts w:ascii="Verdana" w:hAnsi="Verdana" w:cs="Arial"/>
          <w:b/>
          <w:sz w:val="22"/>
          <w:szCs w:val="22"/>
          <w:lang w:val="es-MX" w:eastAsia="es-ES"/>
        </w:rPr>
        <w:t>En virtud de lo anterior,</w:t>
      </w:r>
      <w:r w:rsidRPr="00645EA2">
        <w:rPr>
          <w:rFonts w:ascii="Verdana" w:hAnsi="Verdana" w:cs="Arial"/>
          <w:sz w:val="22"/>
          <w:szCs w:val="22"/>
          <w:lang w:val="es-MX" w:eastAsia="es-ES"/>
        </w:rPr>
        <w:t xml:space="preserve"> los que suscriben están de acuerdo en modificar el Fideicomiso en su totalidad en los siguientes términos: </w:t>
      </w:r>
    </w:p>
    <w:p w:rsidR="000B1FA9" w:rsidRPr="00645EA2" w:rsidRDefault="000B1FA9" w:rsidP="000B1FA9">
      <w:pPr>
        <w:jc w:val="both"/>
        <w:rPr>
          <w:rFonts w:ascii="Verdana" w:hAnsi="Verdana" w:cs="Arial"/>
          <w:sz w:val="22"/>
          <w:szCs w:val="22"/>
          <w:lang w:val="es-MX" w:eastAsia="es-ES"/>
        </w:rPr>
      </w:pPr>
    </w:p>
    <w:p w:rsidR="000B1FA9" w:rsidRPr="00645EA2" w:rsidRDefault="000B1FA9" w:rsidP="000B1FA9">
      <w:pPr>
        <w:autoSpaceDE/>
        <w:autoSpaceDN/>
        <w:adjustRightInd/>
        <w:jc w:val="both"/>
        <w:rPr>
          <w:rFonts w:ascii="Verdana" w:hAnsi="Verdana" w:cs="Arial"/>
          <w:sz w:val="22"/>
          <w:szCs w:val="22"/>
          <w:lang w:val="es-MX" w:eastAsia="es-ES"/>
        </w:rPr>
      </w:pPr>
    </w:p>
    <w:p w:rsidR="000B1FA9" w:rsidRPr="00645EA2" w:rsidRDefault="00C83C64" w:rsidP="000B1FA9">
      <w:pPr>
        <w:autoSpaceDE/>
        <w:autoSpaceDN/>
        <w:adjustRightInd/>
        <w:jc w:val="center"/>
        <w:rPr>
          <w:rFonts w:ascii="Verdana" w:hAnsi="Verdana"/>
          <w:b/>
          <w:sz w:val="22"/>
          <w:szCs w:val="22"/>
          <w:lang w:val="es-ES" w:eastAsia="es-ES"/>
        </w:rPr>
      </w:pPr>
      <w:r w:rsidRPr="00645EA2">
        <w:rPr>
          <w:rFonts w:ascii="Verdana" w:hAnsi="Verdana"/>
          <w:b/>
          <w:sz w:val="22"/>
          <w:szCs w:val="22"/>
          <w:lang w:val="es-ES" w:eastAsia="es-ES"/>
        </w:rPr>
        <w:t>CLÁUSULAS</w:t>
      </w:r>
    </w:p>
    <w:p w:rsidR="000B1FA9" w:rsidRPr="00645EA2" w:rsidRDefault="000B1FA9" w:rsidP="000B1FA9">
      <w:pPr>
        <w:autoSpaceDE/>
        <w:autoSpaceDN/>
        <w:adjustRightInd/>
        <w:jc w:val="both"/>
        <w:rPr>
          <w:rFonts w:ascii="Verdana" w:hAnsi="Verdana"/>
          <w:sz w:val="22"/>
          <w:szCs w:val="22"/>
          <w:u w:val="single"/>
          <w:lang w:val="es-ES" w:eastAsia="es-ES"/>
        </w:rPr>
      </w:pPr>
    </w:p>
    <w:p w:rsidR="000B1FA9" w:rsidRPr="00645EA2" w:rsidRDefault="000B1FA9" w:rsidP="000B1FA9">
      <w:pPr>
        <w:autoSpaceDE/>
        <w:autoSpaceDN/>
        <w:adjustRightInd/>
        <w:ind w:firstLine="720"/>
        <w:jc w:val="both"/>
        <w:rPr>
          <w:rFonts w:ascii="Verdana" w:hAnsi="Verdana"/>
          <w:b/>
          <w:sz w:val="22"/>
          <w:szCs w:val="22"/>
          <w:lang w:val="es-ES" w:eastAsia="es-ES"/>
        </w:rPr>
      </w:pPr>
      <w:r w:rsidRPr="00645EA2">
        <w:rPr>
          <w:rFonts w:ascii="Verdana" w:hAnsi="Verdana"/>
          <w:b/>
          <w:sz w:val="22"/>
          <w:szCs w:val="22"/>
          <w:lang w:val="es-ES" w:eastAsia="es-ES"/>
        </w:rPr>
        <w:t xml:space="preserve">Primera. </w:t>
      </w:r>
      <w:r w:rsidRPr="00645EA2">
        <w:rPr>
          <w:rFonts w:ascii="Verdana" w:hAnsi="Verdana"/>
          <w:sz w:val="22"/>
          <w:szCs w:val="22"/>
          <w:u w:val="single"/>
          <w:lang w:val="es-ES" w:eastAsia="es-ES"/>
        </w:rPr>
        <w:t>Términos Definidos</w:t>
      </w:r>
      <w:r w:rsidRPr="00645EA2">
        <w:rPr>
          <w:rFonts w:ascii="Verdana" w:hAnsi="Verdana"/>
          <w:sz w:val="22"/>
          <w:szCs w:val="22"/>
          <w:lang w:val="es-ES" w:eastAsia="es-ES"/>
        </w:rPr>
        <w:t>. Los términos con mayúscula inicial que no estén definidos en el presente Convenio tendrán el significado que se les atribuye en el Fideicomiso.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645EA2">
      <w:pPr>
        <w:autoSpaceDE/>
        <w:autoSpaceDN/>
        <w:adjustRightInd/>
        <w:ind w:firstLine="708"/>
        <w:jc w:val="both"/>
        <w:rPr>
          <w:rFonts w:ascii="Verdana" w:hAnsi="Verdana"/>
          <w:sz w:val="22"/>
          <w:szCs w:val="22"/>
          <w:lang w:val="es-ES" w:eastAsia="es-ES"/>
        </w:rPr>
      </w:pPr>
      <w:r w:rsidRPr="00645EA2">
        <w:rPr>
          <w:rFonts w:ascii="Verdana" w:hAnsi="Verdana"/>
          <w:b/>
          <w:sz w:val="22"/>
          <w:szCs w:val="22"/>
          <w:lang w:val="es-ES" w:eastAsia="es-ES"/>
        </w:rPr>
        <w:t xml:space="preserve">Segunda. </w:t>
      </w:r>
      <w:r w:rsidRPr="00645EA2">
        <w:rPr>
          <w:rFonts w:ascii="Verdana" w:hAnsi="Verdana"/>
          <w:sz w:val="22"/>
          <w:szCs w:val="22"/>
          <w:u w:val="single"/>
          <w:lang w:val="es-ES" w:eastAsia="es-ES"/>
        </w:rPr>
        <w:t>Modificación Total del Clausulado</w:t>
      </w:r>
      <w:r w:rsidRPr="00645EA2">
        <w:rPr>
          <w:rFonts w:ascii="Verdana" w:hAnsi="Verdana"/>
          <w:sz w:val="22"/>
          <w:szCs w:val="22"/>
          <w:lang w:val="es-ES" w:eastAsia="es-ES"/>
        </w:rPr>
        <w:t xml:space="preserve">. Las partes están de acuerdo en modificar en su totalidad el clausulado y anexos del Fideicomiso para quedar en los términos del </w:t>
      </w:r>
      <w:r w:rsidRPr="00645EA2">
        <w:rPr>
          <w:rFonts w:ascii="Verdana" w:hAnsi="Verdana"/>
          <w:b/>
          <w:sz w:val="22"/>
          <w:szCs w:val="22"/>
          <w:lang w:val="es-ES" w:eastAsia="es-ES"/>
        </w:rPr>
        <w:t xml:space="preserve">Anexo “A” </w:t>
      </w:r>
      <w:r w:rsidRPr="00645EA2">
        <w:rPr>
          <w:rFonts w:ascii="Verdana" w:hAnsi="Verdana"/>
          <w:sz w:val="22"/>
          <w:szCs w:val="22"/>
          <w:lang w:val="es-ES" w:eastAsia="es-ES"/>
        </w:rPr>
        <w:t>del presente Convenio.</w:t>
      </w:r>
    </w:p>
    <w:p w:rsidR="00645EA2" w:rsidRPr="00645EA2" w:rsidRDefault="00645EA2" w:rsidP="00645EA2">
      <w:pPr>
        <w:autoSpaceDE/>
        <w:autoSpaceDN/>
        <w:adjustRightInd/>
        <w:ind w:firstLine="708"/>
        <w:jc w:val="both"/>
        <w:rPr>
          <w:rFonts w:ascii="Verdana" w:hAnsi="Verdana"/>
          <w:sz w:val="22"/>
          <w:szCs w:val="22"/>
          <w:lang w:val="es-ES" w:eastAsia="es-ES"/>
        </w:rPr>
      </w:pPr>
    </w:p>
    <w:p w:rsidR="000B1FA9" w:rsidRPr="00645EA2" w:rsidRDefault="00645EA2" w:rsidP="000B1FA9">
      <w:pPr>
        <w:autoSpaceDE/>
        <w:autoSpaceDN/>
        <w:adjustRightInd/>
        <w:ind w:firstLine="720"/>
        <w:jc w:val="both"/>
        <w:rPr>
          <w:rFonts w:ascii="Verdana" w:hAnsi="Verdana"/>
          <w:sz w:val="22"/>
          <w:szCs w:val="22"/>
          <w:u w:val="single"/>
          <w:lang w:val="es-ES" w:eastAsia="es-ES"/>
        </w:rPr>
      </w:pPr>
      <w:r w:rsidRPr="00645EA2">
        <w:rPr>
          <w:rFonts w:ascii="Verdana" w:hAnsi="Verdana"/>
          <w:b/>
          <w:sz w:val="22"/>
          <w:szCs w:val="22"/>
          <w:lang w:val="es-ES" w:eastAsia="es-ES"/>
        </w:rPr>
        <w:t>Tercera</w:t>
      </w:r>
      <w:r w:rsidR="000B1FA9" w:rsidRPr="00645EA2">
        <w:rPr>
          <w:rFonts w:ascii="Verdana" w:hAnsi="Verdana"/>
          <w:b/>
          <w:sz w:val="22"/>
          <w:szCs w:val="22"/>
          <w:lang w:val="es-ES" w:eastAsia="es-ES"/>
        </w:rPr>
        <w:t xml:space="preserve">. </w:t>
      </w:r>
      <w:r w:rsidR="000B1FA9" w:rsidRPr="00645EA2">
        <w:rPr>
          <w:rFonts w:ascii="Verdana" w:hAnsi="Verdana"/>
          <w:sz w:val="22"/>
          <w:szCs w:val="22"/>
          <w:u w:val="single"/>
          <w:lang w:val="es-ES" w:eastAsia="es-ES"/>
        </w:rPr>
        <w:t>No-novación</w:t>
      </w:r>
      <w:r w:rsidR="000B1FA9" w:rsidRPr="00645EA2">
        <w:rPr>
          <w:rFonts w:ascii="Verdana" w:hAnsi="Verdana"/>
          <w:sz w:val="22"/>
          <w:szCs w:val="22"/>
          <w:lang w:val="es-ES" w:eastAsia="es-ES"/>
        </w:rPr>
        <w:t>. Las partes convienen que los términos y condiciones del Contrato permanecerán en pleno vigor según, en su caso, se modifican en términos del presente Convenio. Asimismo, las partes convienen expresamente que la celebración del presente Convenio no constituye novación, pago, satisfacción o extinción de sus obligaciones bajo el Contrato.</w:t>
      </w:r>
      <w:r w:rsidR="000B1FA9" w:rsidRPr="00645EA2">
        <w:rPr>
          <w:rFonts w:ascii="Verdana" w:hAnsi="Verdana"/>
          <w:sz w:val="22"/>
          <w:szCs w:val="22"/>
          <w:u w:val="single"/>
          <w:lang w:val="es-ES" w:eastAsia="es-ES"/>
        </w:rPr>
        <w:t xml:space="preserve"> </w:t>
      </w:r>
    </w:p>
    <w:p w:rsidR="000B1FA9" w:rsidRPr="00645EA2" w:rsidRDefault="000B1FA9" w:rsidP="000B1FA9">
      <w:pPr>
        <w:autoSpaceDE/>
        <w:autoSpaceDN/>
        <w:adjustRightInd/>
        <w:jc w:val="both"/>
        <w:rPr>
          <w:rFonts w:ascii="Verdana" w:hAnsi="Verdana"/>
          <w:sz w:val="22"/>
          <w:szCs w:val="22"/>
          <w:u w:val="single"/>
          <w:lang w:val="es-ES" w:eastAsia="es-ES"/>
        </w:rPr>
      </w:pPr>
    </w:p>
    <w:p w:rsidR="000B1FA9" w:rsidRPr="00645EA2" w:rsidRDefault="00645EA2" w:rsidP="000B1FA9">
      <w:pPr>
        <w:autoSpaceDE/>
        <w:autoSpaceDN/>
        <w:adjustRightInd/>
        <w:ind w:firstLine="720"/>
        <w:jc w:val="both"/>
        <w:rPr>
          <w:rFonts w:ascii="Verdana" w:hAnsi="Verdana"/>
          <w:sz w:val="22"/>
          <w:szCs w:val="22"/>
          <w:lang w:val="es-MX" w:eastAsia="es-ES"/>
        </w:rPr>
      </w:pPr>
      <w:r w:rsidRPr="00645EA2">
        <w:rPr>
          <w:rFonts w:ascii="Verdana" w:hAnsi="Verdana"/>
          <w:b/>
          <w:sz w:val="22"/>
          <w:szCs w:val="22"/>
          <w:lang w:val="es-ES" w:eastAsia="es-ES"/>
        </w:rPr>
        <w:t>Cuarta</w:t>
      </w:r>
      <w:r w:rsidR="000B1FA9" w:rsidRPr="00645EA2">
        <w:rPr>
          <w:rFonts w:ascii="Verdana" w:hAnsi="Verdana"/>
          <w:b/>
          <w:sz w:val="22"/>
          <w:szCs w:val="22"/>
          <w:lang w:val="es-ES" w:eastAsia="es-ES"/>
        </w:rPr>
        <w:t xml:space="preserve">. </w:t>
      </w:r>
      <w:r w:rsidR="000B1FA9" w:rsidRPr="00645EA2">
        <w:rPr>
          <w:rFonts w:ascii="Verdana" w:hAnsi="Verdana"/>
          <w:sz w:val="22"/>
          <w:szCs w:val="22"/>
          <w:u w:val="single"/>
          <w:lang w:val="es-ES" w:eastAsia="es-ES"/>
        </w:rPr>
        <w:t>Notificaciones</w:t>
      </w:r>
      <w:r w:rsidR="000B1FA9" w:rsidRPr="00645EA2">
        <w:rPr>
          <w:rFonts w:ascii="Verdana" w:hAnsi="Verdana"/>
          <w:sz w:val="22"/>
          <w:szCs w:val="22"/>
          <w:lang w:val="es-ES" w:eastAsia="es-ES"/>
        </w:rPr>
        <w:t>.</w:t>
      </w:r>
      <w:r w:rsidR="000B1FA9" w:rsidRPr="00645EA2">
        <w:rPr>
          <w:rFonts w:ascii="Verdana" w:hAnsi="Verdana"/>
          <w:sz w:val="22"/>
          <w:szCs w:val="22"/>
          <w:lang w:val="es-MX" w:eastAsia="es-ES"/>
        </w:rPr>
        <w:t xml:space="preserve"> Todos los avisos y comunicaciones requeridos conforme a este Convenio deberán realizarse conforme a la Cláusula Vigésima Quinta del Fideicomiso, la cual se tiene por reproducida aquí para todos los efectos legales a que haya lugar.</w:t>
      </w:r>
    </w:p>
    <w:p w:rsidR="000B1FA9" w:rsidRPr="00645EA2" w:rsidRDefault="000B1FA9" w:rsidP="000B1FA9">
      <w:pPr>
        <w:autoSpaceDE/>
        <w:autoSpaceDN/>
        <w:adjustRightInd/>
        <w:jc w:val="both"/>
        <w:rPr>
          <w:rFonts w:ascii="Verdana" w:hAnsi="Verdana" w:cs="Arial"/>
          <w:b/>
          <w:sz w:val="22"/>
          <w:szCs w:val="22"/>
          <w:lang w:val="es-MX" w:eastAsia="es-ES"/>
        </w:rPr>
      </w:pPr>
    </w:p>
    <w:p w:rsidR="000B1FA9" w:rsidRPr="00645EA2" w:rsidRDefault="00645EA2" w:rsidP="000B1FA9">
      <w:pPr>
        <w:spacing w:after="240"/>
        <w:ind w:firstLine="708"/>
        <w:jc w:val="both"/>
        <w:rPr>
          <w:rFonts w:ascii="Verdana" w:hAnsi="Verdana"/>
          <w:color w:val="000000"/>
          <w:sz w:val="22"/>
          <w:szCs w:val="22"/>
          <w:lang w:val="es-MX"/>
        </w:rPr>
      </w:pPr>
      <w:r w:rsidRPr="00645EA2">
        <w:rPr>
          <w:rFonts w:ascii="Verdana" w:hAnsi="Verdana"/>
          <w:b/>
          <w:sz w:val="22"/>
          <w:szCs w:val="22"/>
          <w:lang w:val="es-ES" w:eastAsia="es-ES"/>
        </w:rPr>
        <w:t>Quinta</w:t>
      </w:r>
      <w:r w:rsidR="000B1FA9" w:rsidRPr="00645EA2">
        <w:rPr>
          <w:rFonts w:ascii="Verdana" w:hAnsi="Verdana"/>
          <w:b/>
          <w:sz w:val="22"/>
          <w:szCs w:val="22"/>
          <w:lang w:val="es-ES" w:eastAsia="es-ES"/>
        </w:rPr>
        <w:t>.</w:t>
      </w:r>
      <w:r w:rsidR="000B1FA9" w:rsidRPr="00645EA2">
        <w:rPr>
          <w:rFonts w:ascii="Verdana" w:hAnsi="Verdana"/>
          <w:sz w:val="22"/>
          <w:szCs w:val="22"/>
          <w:lang w:val="es-ES" w:eastAsia="es-ES"/>
        </w:rPr>
        <w:t xml:space="preserve"> </w:t>
      </w:r>
      <w:r w:rsidR="000B1FA9" w:rsidRPr="00645EA2">
        <w:rPr>
          <w:rFonts w:ascii="Verdana" w:hAnsi="Verdana"/>
          <w:sz w:val="22"/>
          <w:szCs w:val="22"/>
          <w:u w:val="single"/>
          <w:lang w:val="es-ES" w:eastAsia="es-ES"/>
        </w:rPr>
        <w:t>Resolución de Controversias</w:t>
      </w:r>
      <w:r w:rsidR="000B1FA9" w:rsidRPr="00645EA2">
        <w:rPr>
          <w:rFonts w:ascii="Verdana" w:hAnsi="Verdana"/>
          <w:sz w:val="22"/>
          <w:szCs w:val="22"/>
          <w:lang w:val="es-ES" w:eastAsia="es-ES"/>
        </w:rPr>
        <w:t>. Cualquier resolución de controversias bajo el presente Convenio deberá solventarse conforme a la Cláusula Trigésima Cuarta del Fideicomiso,</w:t>
      </w:r>
      <w:r w:rsidR="000B1FA9" w:rsidRPr="00645EA2">
        <w:rPr>
          <w:rFonts w:ascii="Verdana" w:hAnsi="Verdana"/>
          <w:sz w:val="22"/>
          <w:szCs w:val="22"/>
          <w:lang w:val="es-MX" w:eastAsia="es-ES"/>
        </w:rPr>
        <w:t xml:space="preserve"> la cual se tiene por reproducida aquí para todos los efectos legales a que haya lugar.</w:t>
      </w:r>
      <w:bookmarkStart w:id="2" w:name="_DV_M533"/>
      <w:bookmarkEnd w:id="2"/>
    </w:p>
    <w:p w:rsidR="00645EA2" w:rsidRPr="00645EA2" w:rsidRDefault="000B1FA9" w:rsidP="00645EA2">
      <w:pPr>
        <w:spacing w:after="240"/>
        <w:ind w:firstLine="1134"/>
        <w:jc w:val="center"/>
        <w:rPr>
          <w:rFonts w:ascii="Verdana" w:hAnsi="Verdana"/>
          <w:b/>
          <w:color w:val="000000"/>
          <w:sz w:val="22"/>
          <w:szCs w:val="22"/>
          <w:lang w:val="es-MX"/>
        </w:rPr>
      </w:pPr>
      <w:r w:rsidRPr="00645EA2">
        <w:rPr>
          <w:rFonts w:ascii="Verdana" w:hAnsi="Verdana"/>
          <w:b/>
          <w:color w:val="000000"/>
          <w:sz w:val="22"/>
          <w:szCs w:val="22"/>
          <w:lang w:val="es-MX"/>
        </w:rPr>
        <w:t>[La siguiente página es la página de firmas]</w:t>
      </w:r>
      <w:bookmarkStart w:id="3" w:name="_DV_M534"/>
      <w:bookmarkEnd w:id="3"/>
    </w:p>
    <w:p w:rsidR="000B1FA9" w:rsidRPr="00645EA2" w:rsidRDefault="000B1FA9" w:rsidP="000B1FA9">
      <w:pPr>
        <w:spacing w:after="240"/>
        <w:jc w:val="both"/>
        <w:rPr>
          <w:rFonts w:ascii="Verdana" w:hAnsi="Verdana"/>
          <w:b/>
          <w:color w:val="000000"/>
          <w:sz w:val="22"/>
          <w:szCs w:val="22"/>
          <w:lang w:val="es-MX"/>
        </w:rPr>
      </w:pPr>
      <w:r w:rsidRPr="00645EA2">
        <w:rPr>
          <w:rFonts w:ascii="Verdana" w:hAnsi="Verdana"/>
          <w:b/>
          <w:color w:val="000000"/>
          <w:sz w:val="22"/>
          <w:szCs w:val="22"/>
          <w:lang w:val="es-ES_tradnl"/>
        </w:rPr>
        <w:lastRenderedPageBreak/>
        <w:t>EN TESTIMONIO DE LO ANTERIOR</w:t>
      </w:r>
      <w:r w:rsidRPr="00645EA2">
        <w:rPr>
          <w:rFonts w:ascii="Verdana" w:hAnsi="Verdana"/>
          <w:color w:val="000000"/>
          <w:sz w:val="22"/>
          <w:szCs w:val="22"/>
          <w:lang w:val="es-ES_tradnl"/>
        </w:rPr>
        <w:t>, las partes plenamente conscientes de los términos y condiciones del presente celebran el presente Convenio a través de sus representantes legales en la Ciudad de México, Distrito Federal, en la fecha señalada en el proemio del presente mediante la firma plasmada en los espacios que correspondan a continuación.</w:t>
      </w:r>
    </w:p>
    <w:p w:rsidR="000B1FA9" w:rsidRPr="00645EA2" w:rsidRDefault="000B1FA9" w:rsidP="000B1FA9">
      <w:pPr>
        <w:jc w:val="both"/>
        <w:rPr>
          <w:rFonts w:ascii="Verdana" w:hAnsi="Verdana"/>
          <w:color w:val="000000"/>
          <w:sz w:val="22"/>
          <w:szCs w:val="22"/>
          <w:lang w:val="es-ES_tradnl"/>
        </w:rPr>
      </w:pPr>
    </w:p>
    <w:p w:rsidR="000B1FA9" w:rsidRPr="00645EA2" w:rsidRDefault="000B1FA9" w:rsidP="00645EA2">
      <w:pPr>
        <w:autoSpaceDE/>
        <w:autoSpaceDN/>
        <w:adjustRightInd/>
        <w:jc w:val="center"/>
        <w:rPr>
          <w:rFonts w:ascii="Verdana" w:hAnsi="Verdana"/>
          <w:b/>
          <w:sz w:val="22"/>
          <w:szCs w:val="22"/>
          <w:lang w:val="es-MX" w:eastAsia="es-ES"/>
        </w:rPr>
      </w:pPr>
      <w:r w:rsidRPr="00645EA2">
        <w:rPr>
          <w:rFonts w:ascii="Verdana" w:hAnsi="Verdana"/>
          <w:b/>
          <w:sz w:val="22"/>
          <w:szCs w:val="22"/>
          <w:lang w:val="es-MX" w:eastAsia="es-ES"/>
        </w:rPr>
        <w:t>El Fideicomitente:</w:t>
      </w:r>
    </w:p>
    <w:p w:rsidR="000B1FA9" w:rsidRPr="00645EA2" w:rsidRDefault="000B1FA9" w:rsidP="00645EA2">
      <w:pPr>
        <w:autoSpaceDE/>
        <w:autoSpaceDN/>
        <w:adjustRightInd/>
        <w:jc w:val="center"/>
        <w:rPr>
          <w:rFonts w:ascii="Verdana" w:hAnsi="Verdana"/>
          <w:b/>
          <w:sz w:val="22"/>
          <w:szCs w:val="22"/>
          <w:lang w:val="es-MX" w:eastAsia="es-ES"/>
        </w:rPr>
      </w:pPr>
    </w:p>
    <w:p w:rsidR="000B1FA9" w:rsidRPr="00645EA2" w:rsidRDefault="000B1FA9" w:rsidP="00645EA2">
      <w:pPr>
        <w:autoSpaceDE/>
        <w:autoSpaceDN/>
        <w:adjustRightInd/>
        <w:jc w:val="center"/>
        <w:rPr>
          <w:rFonts w:ascii="Verdana" w:hAnsi="Verdana"/>
          <w:b/>
          <w:sz w:val="22"/>
          <w:szCs w:val="22"/>
          <w:lang w:val="es-MX" w:eastAsia="es-ES"/>
        </w:rPr>
      </w:pPr>
      <w:r w:rsidRPr="00645EA2">
        <w:rPr>
          <w:rFonts w:ascii="Verdana" w:hAnsi="Verdana"/>
          <w:b/>
          <w:sz w:val="22"/>
          <w:szCs w:val="22"/>
          <w:lang w:val="es-MX" w:eastAsia="es-ES"/>
        </w:rPr>
        <w:t>CONCENTRADORA FIBRA HOTELERA MEXICANA, S.A. DE C.V.</w:t>
      </w:r>
    </w:p>
    <w:p w:rsidR="000B1FA9" w:rsidRPr="00645EA2" w:rsidRDefault="000B1FA9" w:rsidP="00645EA2">
      <w:pPr>
        <w:autoSpaceDE/>
        <w:autoSpaceDN/>
        <w:adjustRightInd/>
        <w:jc w:val="center"/>
        <w:rPr>
          <w:rFonts w:ascii="Verdana" w:hAnsi="Verdana"/>
          <w:b/>
          <w:sz w:val="22"/>
          <w:szCs w:val="22"/>
          <w:lang w:val="es-MX" w:eastAsia="es-ES"/>
        </w:rPr>
      </w:pPr>
    </w:p>
    <w:p w:rsidR="000B1FA9" w:rsidRPr="00645EA2" w:rsidRDefault="000B1FA9" w:rsidP="00645EA2">
      <w:pPr>
        <w:autoSpaceDE/>
        <w:autoSpaceDN/>
        <w:adjustRightInd/>
        <w:rPr>
          <w:rFonts w:ascii="Verdana" w:hAnsi="Verdana"/>
          <w:b/>
          <w:sz w:val="22"/>
          <w:szCs w:val="22"/>
          <w:lang w:val="es-MX" w:eastAsia="es-ES"/>
        </w:rPr>
      </w:pPr>
    </w:p>
    <w:p w:rsidR="000B1FA9" w:rsidRPr="00645EA2" w:rsidRDefault="000B1FA9" w:rsidP="00645EA2">
      <w:pPr>
        <w:autoSpaceDE/>
        <w:autoSpaceDN/>
        <w:adjustRightInd/>
        <w:jc w:val="center"/>
        <w:rPr>
          <w:rFonts w:ascii="Verdana" w:hAnsi="Verdana"/>
          <w:b/>
          <w:sz w:val="22"/>
          <w:szCs w:val="22"/>
          <w:lang w:val="es-MX" w:eastAsia="es-ES"/>
        </w:rPr>
      </w:pPr>
      <w:r w:rsidRPr="00645EA2">
        <w:rPr>
          <w:rFonts w:ascii="Verdana" w:hAnsi="Verdana"/>
          <w:b/>
          <w:sz w:val="22"/>
          <w:szCs w:val="22"/>
          <w:lang w:val="es-MX" w:eastAsia="es-ES"/>
        </w:rPr>
        <w:t>__________________________________________</w:t>
      </w:r>
    </w:p>
    <w:p w:rsidR="000B1FA9" w:rsidRPr="00645EA2" w:rsidRDefault="000B1FA9" w:rsidP="00645EA2">
      <w:pPr>
        <w:autoSpaceDE/>
        <w:autoSpaceDN/>
        <w:adjustRightInd/>
        <w:jc w:val="center"/>
        <w:rPr>
          <w:rFonts w:ascii="Verdana" w:hAnsi="Verdana"/>
          <w:sz w:val="22"/>
          <w:szCs w:val="22"/>
          <w:lang w:val="es-MX" w:eastAsia="es-ES"/>
        </w:rPr>
      </w:pPr>
      <w:r w:rsidRPr="00645EA2">
        <w:rPr>
          <w:rFonts w:ascii="Verdana" w:hAnsi="Verdana"/>
          <w:sz w:val="22"/>
          <w:szCs w:val="22"/>
          <w:lang w:val="es-MX" w:eastAsia="es-ES"/>
        </w:rPr>
        <w:t>Representado por: Simón Galante Zaga</w:t>
      </w:r>
    </w:p>
    <w:p w:rsidR="000B1FA9" w:rsidRPr="00645EA2" w:rsidRDefault="000B1FA9" w:rsidP="00645EA2">
      <w:pPr>
        <w:autoSpaceDE/>
        <w:autoSpaceDN/>
        <w:adjustRightInd/>
        <w:jc w:val="center"/>
        <w:rPr>
          <w:rFonts w:ascii="Verdana" w:hAnsi="Verdana"/>
          <w:sz w:val="22"/>
          <w:szCs w:val="22"/>
          <w:lang w:val="es-MX" w:eastAsia="es-ES"/>
        </w:rPr>
      </w:pPr>
      <w:r w:rsidRPr="00645EA2">
        <w:rPr>
          <w:rFonts w:ascii="Verdana" w:hAnsi="Verdana"/>
          <w:b/>
          <w:sz w:val="22"/>
          <w:szCs w:val="22"/>
          <w:lang w:val="es-MX" w:eastAsia="es-ES"/>
        </w:rPr>
        <w:t>Título</w:t>
      </w:r>
      <w:r w:rsidRPr="00645EA2">
        <w:rPr>
          <w:rFonts w:ascii="Verdana" w:hAnsi="Verdana"/>
          <w:sz w:val="22"/>
          <w:szCs w:val="22"/>
          <w:lang w:val="es-MX" w:eastAsia="es-ES"/>
        </w:rPr>
        <w:t>: Representante Legal</w:t>
      </w:r>
    </w:p>
    <w:p w:rsidR="000B1FA9" w:rsidRPr="00645EA2" w:rsidRDefault="000B1FA9" w:rsidP="00645EA2">
      <w:pPr>
        <w:autoSpaceDE/>
        <w:autoSpaceDN/>
        <w:adjustRightInd/>
        <w:rPr>
          <w:rFonts w:ascii="Verdana" w:hAnsi="Verdana"/>
          <w:sz w:val="22"/>
          <w:szCs w:val="22"/>
          <w:u w:val="single"/>
          <w:lang w:val="es-MX" w:eastAsia="es-ES"/>
        </w:rPr>
      </w:pPr>
    </w:p>
    <w:p w:rsidR="000B1FA9" w:rsidRPr="00645EA2" w:rsidRDefault="000B1FA9" w:rsidP="00645EA2">
      <w:pPr>
        <w:autoSpaceDE/>
        <w:autoSpaceDN/>
        <w:adjustRightInd/>
        <w:jc w:val="center"/>
        <w:rPr>
          <w:rFonts w:ascii="Verdana" w:hAnsi="Verdana"/>
          <w:sz w:val="22"/>
          <w:szCs w:val="22"/>
          <w:u w:val="single"/>
          <w:lang w:val="es-MX" w:eastAsia="es-ES"/>
        </w:rPr>
      </w:pPr>
    </w:p>
    <w:p w:rsidR="00645EA2" w:rsidRPr="00645EA2" w:rsidRDefault="00645EA2" w:rsidP="00645EA2">
      <w:pPr>
        <w:autoSpaceDE/>
        <w:autoSpaceDN/>
        <w:adjustRightInd/>
        <w:jc w:val="center"/>
        <w:rPr>
          <w:rFonts w:ascii="Verdana" w:hAnsi="Verdana"/>
          <w:b/>
          <w:sz w:val="22"/>
          <w:szCs w:val="22"/>
          <w:lang w:val="es-MX" w:eastAsia="es-ES"/>
        </w:rPr>
      </w:pPr>
      <w:r w:rsidRPr="00645EA2">
        <w:rPr>
          <w:rFonts w:ascii="Verdana" w:hAnsi="Verdana"/>
          <w:b/>
          <w:sz w:val="22"/>
          <w:szCs w:val="22"/>
          <w:lang w:val="es-MX" w:eastAsia="es-ES"/>
        </w:rPr>
        <w:t>El Fiduciario:</w:t>
      </w:r>
    </w:p>
    <w:p w:rsidR="00645EA2" w:rsidRPr="00645EA2" w:rsidRDefault="00645EA2" w:rsidP="00645EA2">
      <w:pPr>
        <w:autoSpaceDE/>
        <w:autoSpaceDN/>
        <w:adjustRightInd/>
        <w:jc w:val="center"/>
        <w:rPr>
          <w:rFonts w:ascii="Verdana" w:hAnsi="Verdana"/>
          <w:b/>
          <w:sz w:val="22"/>
          <w:szCs w:val="22"/>
          <w:lang w:val="es-MX" w:eastAsia="es-ES"/>
        </w:rPr>
      </w:pPr>
    </w:p>
    <w:p w:rsidR="00645EA2" w:rsidRPr="00645EA2" w:rsidRDefault="00645EA2" w:rsidP="00645EA2">
      <w:pPr>
        <w:autoSpaceDE/>
        <w:autoSpaceDN/>
        <w:adjustRightInd/>
        <w:jc w:val="center"/>
        <w:rPr>
          <w:rFonts w:ascii="Verdana" w:hAnsi="Verdana"/>
          <w:b/>
          <w:sz w:val="22"/>
          <w:szCs w:val="22"/>
          <w:lang w:val="es-MX" w:eastAsia="es-ES"/>
        </w:rPr>
      </w:pPr>
      <w:r w:rsidRPr="00645EA2">
        <w:rPr>
          <w:rFonts w:ascii="Verdana" w:hAnsi="Verdana"/>
          <w:b/>
          <w:sz w:val="22"/>
          <w:szCs w:val="22"/>
          <w:lang w:val="es-MX" w:eastAsia="es-ES"/>
        </w:rPr>
        <w:t>Deutsche Bank México, S.A., Institución de Banca Múltiple, División Fiduciaria</w:t>
      </w:r>
    </w:p>
    <w:p w:rsidR="00645EA2" w:rsidRPr="00645EA2" w:rsidRDefault="00645EA2" w:rsidP="00645EA2">
      <w:pPr>
        <w:autoSpaceDE/>
        <w:autoSpaceDN/>
        <w:adjustRightInd/>
        <w:jc w:val="center"/>
        <w:rPr>
          <w:rFonts w:ascii="Verdana" w:hAnsi="Verdana"/>
          <w:b/>
          <w:sz w:val="22"/>
          <w:szCs w:val="22"/>
          <w:lang w:val="es-MX" w:eastAsia="es-ES"/>
        </w:rPr>
      </w:pPr>
    </w:p>
    <w:p w:rsidR="00645EA2" w:rsidRPr="00645EA2" w:rsidRDefault="00645EA2" w:rsidP="00645EA2">
      <w:pPr>
        <w:autoSpaceDE/>
        <w:autoSpaceDN/>
        <w:adjustRightInd/>
        <w:jc w:val="center"/>
        <w:rPr>
          <w:rFonts w:ascii="Verdana" w:hAnsi="Verdana"/>
          <w:b/>
          <w:sz w:val="22"/>
          <w:szCs w:val="22"/>
          <w:lang w:val="es-MX" w:eastAsia="es-ES"/>
        </w:rPr>
      </w:pPr>
    </w:p>
    <w:p w:rsidR="00645EA2" w:rsidRPr="00645EA2" w:rsidRDefault="00645EA2" w:rsidP="00645EA2">
      <w:pPr>
        <w:autoSpaceDE/>
        <w:autoSpaceDN/>
        <w:adjustRightInd/>
        <w:jc w:val="center"/>
        <w:rPr>
          <w:rFonts w:ascii="Verdana" w:hAnsi="Verdana"/>
          <w:b/>
          <w:sz w:val="22"/>
          <w:szCs w:val="22"/>
          <w:lang w:val="es-MX" w:eastAsia="es-ES"/>
        </w:rPr>
      </w:pPr>
    </w:p>
    <w:p w:rsidR="00645EA2" w:rsidRPr="00645EA2" w:rsidRDefault="00645EA2" w:rsidP="00645EA2">
      <w:pPr>
        <w:autoSpaceDE/>
        <w:autoSpaceDN/>
        <w:adjustRightInd/>
        <w:jc w:val="center"/>
        <w:rPr>
          <w:rFonts w:ascii="Verdana" w:hAnsi="Verdana"/>
          <w:b/>
          <w:sz w:val="22"/>
          <w:szCs w:val="22"/>
          <w:lang w:val="es-MX" w:eastAsia="es-ES"/>
        </w:rPr>
      </w:pPr>
      <w:r w:rsidRPr="00645EA2">
        <w:rPr>
          <w:rFonts w:ascii="Verdana" w:hAnsi="Verdana"/>
          <w:b/>
          <w:sz w:val="22"/>
          <w:szCs w:val="22"/>
          <w:lang w:val="es-MX" w:eastAsia="es-ES"/>
        </w:rPr>
        <w:t>__________________________________________</w:t>
      </w:r>
    </w:p>
    <w:p w:rsidR="00645EA2" w:rsidRPr="00645EA2" w:rsidRDefault="00645EA2" w:rsidP="00645EA2">
      <w:pPr>
        <w:autoSpaceDE/>
        <w:autoSpaceDN/>
        <w:adjustRightInd/>
        <w:jc w:val="center"/>
        <w:rPr>
          <w:rFonts w:ascii="Verdana" w:hAnsi="Verdana"/>
          <w:sz w:val="22"/>
          <w:szCs w:val="22"/>
          <w:lang w:val="es-MX" w:eastAsia="es-ES"/>
        </w:rPr>
      </w:pPr>
      <w:r w:rsidRPr="00645EA2">
        <w:rPr>
          <w:rFonts w:ascii="Verdana" w:hAnsi="Verdana"/>
          <w:b/>
          <w:sz w:val="22"/>
          <w:szCs w:val="22"/>
          <w:lang w:val="es-MX" w:eastAsia="es-ES"/>
        </w:rPr>
        <w:t>Representado por</w:t>
      </w:r>
      <w:r w:rsidRPr="00645EA2">
        <w:rPr>
          <w:rFonts w:ascii="Verdana" w:hAnsi="Verdana"/>
          <w:sz w:val="22"/>
          <w:szCs w:val="22"/>
          <w:lang w:val="es-MX" w:eastAsia="es-ES"/>
        </w:rPr>
        <w:t xml:space="preserve">: Sofía Arozarena Arteaga </w:t>
      </w:r>
    </w:p>
    <w:p w:rsidR="00645EA2" w:rsidRPr="00645EA2" w:rsidRDefault="00645EA2" w:rsidP="00645EA2">
      <w:pPr>
        <w:autoSpaceDE/>
        <w:autoSpaceDN/>
        <w:adjustRightInd/>
        <w:jc w:val="center"/>
        <w:rPr>
          <w:rFonts w:ascii="Verdana" w:hAnsi="Verdana"/>
          <w:sz w:val="22"/>
          <w:szCs w:val="22"/>
          <w:lang w:val="es-MX" w:eastAsia="es-ES"/>
        </w:rPr>
      </w:pPr>
      <w:r w:rsidRPr="00645EA2">
        <w:rPr>
          <w:rFonts w:ascii="Verdana" w:hAnsi="Verdana"/>
          <w:sz w:val="22"/>
          <w:szCs w:val="22"/>
          <w:lang w:val="es-MX" w:eastAsia="es-ES"/>
        </w:rPr>
        <w:t>Delegado Fiduciario</w:t>
      </w:r>
    </w:p>
    <w:p w:rsidR="00645EA2" w:rsidRPr="00645EA2" w:rsidRDefault="00645EA2" w:rsidP="00645EA2">
      <w:pPr>
        <w:autoSpaceDE/>
        <w:autoSpaceDN/>
        <w:adjustRightInd/>
        <w:rPr>
          <w:rFonts w:ascii="Verdana" w:hAnsi="Verdana"/>
          <w:sz w:val="22"/>
          <w:szCs w:val="22"/>
          <w:u w:val="single"/>
          <w:lang w:val="es-MX" w:eastAsia="es-ES"/>
        </w:rPr>
      </w:pPr>
    </w:p>
    <w:p w:rsidR="00645EA2" w:rsidRPr="00645EA2" w:rsidRDefault="00645EA2" w:rsidP="00645EA2">
      <w:pPr>
        <w:autoSpaceDE/>
        <w:autoSpaceDN/>
        <w:adjustRightInd/>
        <w:jc w:val="center"/>
        <w:rPr>
          <w:rFonts w:ascii="Verdana" w:hAnsi="Verdana"/>
          <w:sz w:val="22"/>
          <w:szCs w:val="22"/>
          <w:u w:val="single"/>
          <w:lang w:val="es-MX" w:eastAsia="es-ES"/>
        </w:rPr>
      </w:pPr>
    </w:p>
    <w:p w:rsidR="00645EA2" w:rsidRPr="00645EA2" w:rsidRDefault="00645EA2" w:rsidP="00645EA2">
      <w:pPr>
        <w:autoSpaceDE/>
        <w:autoSpaceDN/>
        <w:adjustRightInd/>
        <w:jc w:val="center"/>
        <w:rPr>
          <w:rFonts w:ascii="Verdana" w:hAnsi="Verdana"/>
          <w:b/>
          <w:sz w:val="22"/>
          <w:szCs w:val="22"/>
          <w:lang w:val="es-MX" w:eastAsia="es-ES"/>
        </w:rPr>
      </w:pPr>
      <w:r w:rsidRPr="00645EA2">
        <w:rPr>
          <w:rFonts w:ascii="Verdana" w:hAnsi="Verdana"/>
          <w:b/>
          <w:sz w:val="22"/>
          <w:szCs w:val="22"/>
          <w:lang w:val="es-MX" w:eastAsia="es-ES"/>
        </w:rPr>
        <w:t>El Representante Común:</w:t>
      </w:r>
    </w:p>
    <w:p w:rsidR="00645EA2" w:rsidRPr="00645EA2" w:rsidRDefault="00645EA2" w:rsidP="00645EA2">
      <w:pPr>
        <w:autoSpaceDE/>
        <w:autoSpaceDN/>
        <w:adjustRightInd/>
        <w:jc w:val="center"/>
        <w:rPr>
          <w:rFonts w:ascii="Verdana" w:hAnsi="Verdana"/>
          <w:b/>
          <w:sz w:val="22"/>
          <w:szCs w:val="22"/>
          <w:lang w:val="es-MX" w:eastAsia="es-ES"/>
        </w:rPr>
      </w:pPr>
    </w:p>
    <w:p w:rsidR="00645EA2" w:rsidRPr="00645EA2" w:rsidRDefault="00645EA2" w:rsidP="00645EA2">
      <w:pPr>
        <w:autoSpaceDE/>
        <w:autoSpaceDN/>
        <w:adjustRightInd/>
        <w:jc w:val="center"/>
        <w:rPr>
          <w:rFonts w:ascii="Verdana" w:hAnsi="Verdana"/>
          <w:b/>
          <w:sz w:val="22"/>
          <w:szCs w:val="22"/>
          <w:lang w:val="es-MX" w:eastAsia="es-ES"/>
        </w:rPr>
      </w:pPr>
      <w:r w:rsidRPr="00645EA2">
        <w:rPr>
          <w:rFonts w:ascii="Verdana" w:hAnsi="Verdana"/>
          <w:b/>
          <w:sz w:val="22"/>
          <w:szCs w:val="22"/>
          <w:lang w:val="es-MX" w:eastAsia="es-ES"/>
        </w:rPr>
        <w:t>CIBanco, S.A., Institución de Banca Múltiple</w:t>
      </w:r>
    </w:p>
    <w:p w:rsidR="00645EA2" w:rsidRPr="00645EA2" w:rsidRDefault="00645EA2" w:rsidP="00645EA2">
      <w:pPr>
        <w:autoSpaceDE/>
        <w:autoSpaceDN/>
        <w:adjustRightInd/>
        <w:jc w:val="center"/>
        <w:rPr>
          <w:rFonts w:ascii="Verdana" w:hAnsi="Verdana"/>
          <w:b/>
          <w:sz w:val="22"/>
          <w:szCs w:val="22"/>
          <w:lang w:val="es-MX" w:eastAsia="es-ES"/>
        </w:rPr>
      </w:pPr>
      <w:r w:rsidRPr="00645EA2">
        <w:rPr>
          <w:rFonts w:ascii="Verdana" w:hAnsi="Verdana"/>
          <w:b/>
          <w:sz w:val="22"/>
          <w:szCs w:val="22"/>
          <w:lang w:val="es-MX" w:eastAsia="es-ES"/>
        </w:rPr>
        <w:t>(antes The Bank of New York Mellon, S.A., Institución de Banca Múltiple)</w:t>
      </w:r>
    </w:p>
    <w:p w:rsidR="00645EA2" w:rsidRPr="00645EA2" w:rsidRDefault="00645EA2" w:rsidP="00645EA2">
      <w:pPr>
        <w:autoSpaceDE/>
        <w:autoSpaceDN/>
        <w:adjustRightInd/>
        <w:jc w:val="center"/>
        <w:rPr>
          <w:rFonts w:ascii="Verdana" w:hAnsi="Verdana"/>
          <w:b/>
          <w:sz w:val="22"/>
          <w:szCs w:val="22"/>
          <w:lang w:val="es-MX" w:eastAsia="es-ES"/>
        </w:rPr>
      </w:pPr>
    </w:p>
    <w:p w:rsidR="00645EA2" w:rsidRPr="00645EA2" w:rsidRDefault="00645EA2" w:rsidP="00645EA2">
      <w:pPr>
        <w:autoSpaceDE/>
        <w:autoSpaceDN/>
        <w:adjustRightInd/>
        <w:jc w:val="center"/>
        <w:rPr>
          <w:rFonts w:ascii="Verdana" w:hAnsi="Verdana"/>
          <w:b/>
          <w:sz w:val="22"/>
          <w:szCs w:val="22"/>
          <w:lang w:val="es-MX" w:eastAsia="es-ES"/>
        </w:rPr>
      </w:pPr>
    </w:p>
    <w:p w:rsidR="00645EA2" w:rsidRPr="00645EA2" w:rsidRDefault="00645EA2" w:rsidP="00645EA2">
      <w:pPr>
        <w:autoSpaceDE/>
        <w:autoSpaceDN/>
        <w:adjustRightInd/>
        <w:jc w:val="center"/>
        <w:rPr>
          <w:rFonts w:ascii="Verdana" w:hAnsi="Verdana"/>
          <w:b/>
          <w:sz w:val="22"/>
          <w:szCs w:val="22"/>
          <w:lang w:val="es-MX" w:eastAsia="es-ES"/>
        </w:rPr>
      </w:pPr>
      <w:r w:rsidRPr="00645EA2">
        <w:rPr>
          <w:rFonts w:ascii="Verdana" w:hAnsi="Verdana"/>
          <w:b/>
          <w:sz w:val="22"/>
          <w:szCs w:val="22"/>
          <w:lang w:val="es-MX" w:eastAsia="es-ES"/>
        </w:rPr>
        <w:t>__________________________________________</w:t>
      </w:r>
    </w:p>
    <w:p w:rsidR="00645EA2" w:rsidRPr="00645EA2" w:rsidRDefault="00645EA2" w:rsidP="00645EA2">
      <w:pPr>
        <w:autoSpaceDE/>
        <w:autoSpaceDN/>
        <w:adjustRightInd/>
        <w:jc w:val="center"/>
        <w:rPr>
          <w:rFonts w:ascii="Verdana" w:hAnsi="Verdana"/>
          <w:sz w:val="22"/>
          <w:szCs w:val="22"/>
          <w:lang w:val="es-MX" w:eastAsia="es-ES"/>
        </w:rPr>
      </w:pPr>
      <w:r w:rsidRPr="00645EA2">
        <w:rPr>
          <w:rFonts w:ascii="Verdana" w:hAnsi="Verdana"/>
          <w:b/>
          <w:sz w:val="22"/>
          <w:szCs w:val="22"/>
          <w:lang w:val="es-MX" w:eastAsia="es-ES"/>
        </w:rPr>
        <w:t>Representado por</w:t>
      </w:r>
      <w:r w:rsidRPr="00645EA2">
        <w:rPr>
          <w:rFonts w:ascii="Verdana" w:hAnsi="Verdana"/>
          <w:sz w:val="22"/>
          <w:szCs w:val="22"/>
          <w:lang w:val="es-MX" w:eastAsia="es-ES"/>
        </w:rPr>
        <w:t>: Mónica Jiménez Labora Sarabia</w:t>
      </w:r>
      <w:r w:rsidRPr="00645EA2" w:rsidDel="004B42DB">
        <w:rPr>
          <w:rFonts w:ascii="Verdana" w:hAnsi="Verdana"/>
          <w:sz w:val="22"/>
          <w:szCs w:val="22"/>
          <w:lang w:val="es-MX" w:eastAsia="es-ES"/>
        </w:rPr>
        <w:t xml:space="preserve"> </w:t>
      </w:r>
    </w:p>
    <w:p w:rsidR="00645EA2" w:rsidRPr="00645EA2" w:rsidRDefault="00645EA2" w:rsidP="00645EA2">
      <w:pPr>
        <w:autoSpaceDE/>
        <w:autoSpaceDN/>
        <w:adjustRightInd/>
        <w:jc w:val="center"/>
        <w:rPr>
          <w:rFonts w:ascii="Verdana" w:hAnsi="Verdana"/>
          <w:sz w:val="22"/>
          <w:szCs w:val="22"/>
          <w:lang w:val="es-MX" w:eastAsia="es-ES"/>
        </w:rPr>
      </w:pPr>
      <w:r w:rsidRPr="00645EA2">
        <w:rPr>
          <w:rFonts w:ascii="Verdana" w:hAnsi="Verdana"/>
          <w:sz w:val="22"/>
          <w:szCs w:val="22"/>
          <w:lang w:val="es-MX" w:eastAsia="es-ES"/>
        </w:rPr>
        <w:t>Delegado Fiduciaria</w:t>
      </w:r>
    </w:p>
    <w:p w:rsidR="00645EA2" w:rsidRPr="00645EA2" w:rsidRDefault="00645EA2" w:rsidP="00645EA2">
      <w:pPr>
        <w:autoSpaceDE/>
        <w:autoSpaceDN/>
        <w:adjustRightInd/>
        <w:rPr>
          <w:rFonts w:ascii="Verdana" w:hAnsi="Verdana"/>
          <w:sz w:val="22"/>
          <w:szCs w:val="22"/>
          <w:u w:val="single"/>
          <w:lang w:val="es-MX" w:eastAsia="es-ES"/>
        </w:rPr>
      </w:pPr>
    </w:p>
    <w:p w:rsidR="00645EA2" w:rsidRPr="00645EA2" w:rsidRDefault="00645EA2" w:rsidP="00645EA2">
      <w:pPr>
        <w:autoSpaceDE/>
        <w:autoSpaceDN/>
        <w:adjustRightInd/>
        <w:jc w:val="center"/>
        <w:rPr>
          <w:rFonts w:ascii="Verdana" w:hAnsi="Verdana"/>
          <w:b/>
          <w:sz w:val="22"/>
          <w:szCs w:val="22"/>
          <w:lang w:val="es-MX" w:eastAsia="es-ES"/>
        </w:rPr>
      </w:pPr>
    </w:p>
    <w:p w:rsidR="00645EA2" w:rsidRPr="00645EA2" w:rsidRDefault="00645EA2" w:rsidP="00645EA2">
      <w:pPr>
        <w:autoSpaceDE/>
        <w:autoSpaceDN/>
        <w:adjustRightInd/>
        <w:jc w:val="center"/>
        <w:rPr>
          <w:rFonts w:ascii="Verdana" w:hAnsi="Verdana"/>
          <w:b/>
          <w:sz w:val="22"/>
          <w:szCs w:val="22"/>
          <w:lang w:val="es-MX" w:eastAsia="es-ES"/>
        </w:rPr>
      </w:pPr>
      <w:r w:rsidRPr="00645EA2">
        <w:rPr>
          <w:rFonts w:ascii="Verdana" w:hAnsi="Verdana"/>
          <w:b/>
          <w:sz w:val="22"/>
          <w:szCs w:val="22"/>
          <w:lang w:val="es-MX" w:eastAsia="es-ES"/>
        </w:rPr>
        <w:t>__________________________________________</w:t>
      </w:r>
    </w:p>
    <w:p w:rsidR="00645EA2" w:rsidRPr="00645EA2" w:rsidRDefault="00645EA2" w:rsidP="00645EA2">
      <w:pPr>
        <w:autoSpaceDE/>
        <w:autoSpaceDN/>
        <w:adjustRightInd/>
        <w:jc w:val="center"/>
        <w:rPr>
          <w:rFonts w:ascii="Verdana" w:hAnsi="Verdana"/>
          <w:sz w:val="22"/>
          <w:szCs w:val="22"/>
          <w:lang w:val="es-MX" w:eastAsia="es-ES"/>
        </w:rPr>
      </w:pPr>
      <w:r w:rsidRPr="00645EA2">
        <w:rPr>
          <w:rFonts w:ascii="Verdana" w:hAnsi="Verdana"/>
          <w:b/>
          <w:sz w:val="22"/>
          <w:szCs w:val="22"/>
          <w:lang w:val="es-MX" w:eastAsia="es-ES"/>
        </w:rPr>
        <w:t>Representado por</w:t>
      </w:r>
      <w:r w:rsidRPr="00645EA2">
        <w:rPr>
          <w:rFonts w:ascii="Verdana" w:hAnsi="Verdana"/>
          <w:sz w:val="22"/>
          <w:szCs w:val="22"/>
          <w:lang w:val="es-MX" w:eastAsia="es-ES"/>
        </w:rPr>
        <w:t>: Luis Felipe Mendoza Cárdenas</w:t>
      </w:r>
    </w:p>
    <w:p w:rsidR="00645EA2" w:rsidRDefault="00645EA2" w:rsidP="00645EA2">
      <w:pPr>
        <w:autoSpaceDE/>
        <w:autoSpaceDN/>
        <w:adjustRightInd/>
        <w:jc w:val="center"/>
        <w:rPr>
          <w:rFonts w:ascii="Verdana" w:hAnsi="Verdana"/>
          <w:sz w:val="22"/>
          <w:szCs w:val="22"/>
          <w:lang w:val="es-MX" w:eastAsia="es-ES"/>
        </w:rPr>
      </w:pPr>
      <w:r w:rsidRPr="00645EA2">
        <w:rPr>
          <w:rFonts w:ascii="Verdana" w:hAnsi="Verdana"/>
          <w:sz w:val="22"/>
          <w:szCs w:val="22"/>
          <w:lang w:val="es-MX" w:eastAsia="es-ES"/>
        </w:rPr>
        <w:t>Delegado Fiduciario</w:t>
      </w:r>
    </w:p>
    <w:p w:rsidR="00645EA2" w:rsidRPr="00645EA2" w:rsidRDefault="00645EA2" w:rsidP="00645EA2">
      <w:pPr>
        <w:autoSpaceDE/>
        <w:autoSpaceDN/>
        <w:adjustRightInd/>
        <w:jc w:val="center"/>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 xml:space="preserve">La presente hoja de firmas corresponde al Convenio Modificatorio al Contrato de Fideicomiso Irrevocable F/1596, de fecha </w:t>
      </w:r>
      <w:r w:rsidR="009D35FF" w:rsidRPr="00645EA2">
        <w:rPr>
          <w:rFonts w:ascii="Verdana" w:hAnsi="Verdana"/>
          <w:sz w:val="22"/>
          <w:szCs w:val="22"/>
          <w:lang w:val="es-MX" w:eastAsia="es-ES"/>
        </w:rPr>
        <w:t>[•]</w:t>
      </w:r>
      <w:r w:rsidRPr="00645EA2">
        <w:rPr>
          <w:rFonts w:ascii="Verdana" w:hAnsi="Verdana"/>
          <w:sz w:val="22"/>
          <w:szCs w:val="22"/>
          <w:lang w:val="es-MX" w:eastAsia="es-ES"/>
        </w:rPr>
        <w:t xml:space="preserve"> de </w:t>
      </w:r>
      <w:r w:rsidR="009D35FF" w:rsidRPr="00645EA2">
        <w:rPr>
          <w:rFonts w:ascii="Verdana" w:hAnsi="Verdana"/>
          <w:sz w:val="22"/>
          <w:szCs w:val="22"/>
          <w:lang w:val="es-MX" w:eastAsia="es-ES"/>
        </w:rPr>
        <w:t>[•] de</w:t>
      </w:r>
      <w:r w:rsidR="00645EA2">
        <w:rPr>
          <w:rFonts w:ascii="Verdana" w:hAnsi="Verdana"/>
          <w:sz w:val="22"/>
          <w:szCs w:val="22"/>
          <w:lang w:val="es-MX" w:eastAsia="es-ES"/>
        </w:rPr>
        <w:t xml:space="preserve"> 2015</w:t>
      </w:r>
      <w:r w:rsidRPr="00645EA2">
        <w:rPr>
          <w:rFonts w:ascii="Verdana" w:hAnsi="Verdana"/>
          <w:sz w:val="22"/>
          <w:szCs w:val="22"/>
          <w:lang w:val="es-MX" w:eastAsia="es-ES"/>
        </w:rPr>
        <w:t>.</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spacing w:after="240"/>
        <w:ind w:firstLine="708"/>
        <w:jc w:val="center"/>
        <w:outlineLvl w:val="0"/>
        <w:rPr>
          <w:rFonts w:ascii="Verdana" w:hAnsi="Verdana"/>
          <w:b/>
          <w:sz w:val="22"/>
          <w:szCs w:val="22"/>
          <w:lang w:val="es-MX" w:eastAsia="es-ES"/>
        </w:rPr>
      </w:pPr>
      <w:r w:rsidRPr="00645EA2">
        <w:rPr>
          <w:rFonts w:ascii="Verdana" w:hAnsi="Verdana"/>
          <w:b/>
          <w:sz w:val="22"/>
          <w:szCs w:val="22"/>
          <w:lang w:val="es-MX" w:eastAsia="es-ES"/>
        </w:rPr>
        <w:t>Anexo “A”</w:t>
      </w:r>
    </w:p>
    <w:p w:rsidR="000B1FA9" w:rsidRPr="00645EA2" w:rsidRDefault="000B1FA9" w:rsidP="000B1FA9">
      <w:pPr>
        <w:spacing w:after="240"/>
        <w:ind w:firstLine="708"/>
        <w:jc w:val="center"/>
        <w:outlineLvl w:val="0"/>
        <w:rPr>
          <w:rFonts w:ascii="Verdana" w:hAnsi="Verdana"/>
          <w:b/>
          <w:sz w:val="22"/>
          <w:szCs w:val="22"/>
          <w:lang w:val="es-MX" w:eastAsia="es-ES"/>
        </w:rPr>
      </w:pPr>
      <w:r w:rsidRPr="00645EA2">
        <w:rPr>
          <w:rFonts w:ascii="Verdana" w:hAnsi="Verdana"/>
          <w:b/>
          <w:sz w:val="22"/>
          <w:szCs w:val="22"/>
          <w:lang w:val="es-MX" w:eastAsia="es-ES"/>
        </w:rPr>
        <w:t>Modificación Total del Clausulado y Anexos del Fideicomiso</w:t>
      </w:r>
    </w:p>
    <w:p w:rsidR="000B1FA9" w:rsidRPr="00645EA2" w:rsidRDefault="000B1FA9" w:rsidP="000B1FA9">
      <w:pPr>
        <w:spacing w:after="240"/>
        <w:ind w:firstLine="708"/>
        <w:jc w:val="center"/>
        <w:outlineLvl w:val="0"/>
        <w:rPr>
          <w:rFonts w:ascii="Verdana" w:hAnsi="Verdana"/>
          <w:b/>
          <w:sz w:val="22"/>
          <w:szCs w:val="22"/>
          <w:lang w:val="es-MX" w:eastAsia="es-ES"/>
        </w:rPr>
      </w:pPr>
      <w:r w:rsidRPr="00645EA2">
        <w:rPr>
          <w:rFonts w:ascii="Verdana" w:hAnsi="Verdana"/>
          <w:b/>
          <w:sz w:val="22"/>
          <w:szCs w:val="22"/>
          <w:lang w:val="es-MX" w:eastAsia="es-ES"/>
        </w:rPr>
        <w:t>CLÁUSULAS</w:t>
      </w:r>
    </w:p>
    <w:p w:rsidR="000B1FA9" w:rsidRPr="00645EA2" w:rsidRDefault="000B1FA9" w:rsidP="000B1FA9">
      <w:pPr>
        <w:keepNext/>
        <w:autoSpaceDE/>
        <w:autoSpaceDN/>
        <w:adjustRightInd/>
        <w:spacing w:before="240" w:after="60"/>
        <w:outlineLvl w:val="1"/>
        <w:rPr>
          <w:rFonts w:ascii="Verdana" w:hAnsi="Verdana"/>
          <w:b/>
          <w:bCs/>
          <w:iCs/>
          <w:sz w:val="22"/>
          <w:szCs w:val="22"/>
          <w:lang w:val="es-MX" w:eastAsia="es-ES"/>
        </w:rPr>
      </w:pPr>
      <w:bookmarkStart w:id="4" w:name="_Toc273661417"/>
      <w:bookmarkStart w:id="5" w:name="_Toc275814571"/>
      <w:bookmarkStart w:id="6" w:name="_Toc282235065"/>
      <w:bookmarkStart w:id="7" w:name="_Toc281922416"/>
      <w:bookmarkStart w:id="8" w:name="_Toc276982409"/>
      <w:bookmarkStart w:id="9" w:name="_Toc275902279"/>
    </w:p>
    <w:p w:rsidR="000B1FA9" w:rsidRPr="00645EA2" w:rsidRDefault="000B1FA9" w:rsidP="000B1FA9">
      <w:pPr>
        <w:keepNext/>
        <w:autoSpaceDE/>
        <w:autoSpaceDN/>
        <w:adjustRightInd/>
        <w:spacing w:before="240" w:after="60"/>
        <w:outlineLvl w:val="1"/>
        <w:rPr>
          <w:rFonts w:ascii="Verdana" w:hAnsi="Verdana"/>
          <w:b/>
          <w:bCs/>
          <w:iCs/>
          <w:sz w:val="22"/>
          <w:szCs w:val="22"/>
          <w:lang w:val="es-MX" w:eastAsia="es-ES"/>
        </w:rPr>
      </w:pPr>
      <w:r w:rsidRPr="00645EA2">
        <w:rPr>
          <w:rFonts w:ascii="Verdana" w:hAnsi="Verdana"/>
          <w:b/>
          <w:bCs/>
          <w:iCs/>
          <w:sz w:val="22"/>
          <w:szCs w:val="22"/>
          <w:lang w:val="es-MX" w:eastAsia="es-ES"/>
        </w:rPr>
        <w:t>“PRIMERA. DEFINICIONES.</w:t>
      </w:r>
      <w:bookmarkEnd w:id="4"/>
      <w:bookmarkEnd w:id="5"/>
      <w:bookmarkEnd w:id="6"/>
      <w:bookmarkEnd w:id="7"/>
      <w:bookmarkEnd w:id="8"/>
      <w:bookmarkEnd w:id="9"/>
    </w:p>
    <w:p w:rsidR="000B1FA9" w:rsidRPr="00645EA2" w:rsidRDefault="000B1FA9" w:rsidP="000B1FA9">
      <w:pPr>
        <w:tabs>
          <w:tab w:val="left" w:pos="767"/>
        </w:tabs>
        <w:autoSpaceDE/>
        <w:autoSpaceDN/>
        <w:adjustRightInd/>
        <w:ind w:right="3960"/>
        <w:jc w:val="both"/>
        <w:rPr>
          <w:rFonts w:ascii="Verdana" w:hAnsi="Verdana"/>
          <w:b/>
          <w:sz w:val="22"/>
          <w:szCs w:val="22"/>
          <w:lang w:val="es-MX" w:eastAsia="es-ES"/>
        </w:rPr>
      </w:pPr>
    </w:p>
    <w:p w:rsidR="000B1FA9" w:rsidRPr="00645EA2" w:rsidRDefault="000B1FA9" w:rsidP="000B1FA9">
      <w:pPr>
        <w:tabs>
          <w:tab w:val="left" w:pos="767"/>
        </w:tabs>
        <w:autoSpaceDE/>
        <w:autoSpaceDN/>
        <w:adjustRightInd/>
        <w:ind w:left="709" w:right="1" w:hanging="709"/>
        <w:jc w:val="both"/>
        <w:rPr>
          <w:rFonts w:ascii="Verdana" w:hAnsi="Verdana"/>
          <w:sz w:val="22"/>
          <w:szCs w:val="22"/>
          <w:lang w:val="es-MX" w:eastAsia="es-ES"/>
        </w:rPr>
      </w:pPr>
      <w:r w:rsidRPr="00645EA2">
        <w:rPr>
          <w:rFonts w:ascii="Verdana" w:hAnsi="Verdana"/>
          <w:sz w:val="22"/>
          <w:szCs w:val="22"/>
          <w:lang w:val="es-MX" w:eastAsia="es-ES"/>
        </w:rPr>
        <w:t>1.1</w:t>
      </w:r>
      <w:r w:rsidRPr="00645EA2">
        <w:rPr>
          <w:rFonts w:ascii="Verdana" w:hAnsi="Verdana"/>
          <w:sz w:val="22"/>
          <w:szCs w:val="22"/>
          <w:lang w:val="es-MX" w:eastAsia="es-ES"/>
        </w:rPr>
        <w:tab/>
      </w:r>
      <w:r w:rsidRPr="00645EA2">
        <w:rPr>
          <w:rFonts w:ascii="Verdana" w:hAnsi="Verdana"/>
          <w:sz w:val="22"/>
          <w:szCs w:val="22"/>
          <w:u w:val="single"/>
          <w:lang w:val="es-MX" w:eastAsia="es-ES"/>
        </w:rPr>
        <w:t>Términos Definidos</w:t>
      </w:r>
      <w:r w:rsidRPr="00645EA2">
        <w:rPr>
          <w:rFonts w:ascii="Verdana" w:hAnsi="Verdana"/>
          <w:sz w:val="22"/>
          <w:szCs w:val="22"/>
          <w:lang w:val="es-MX" w:eastAsia="es-ES"/>
        </w:rPr>
        <w:t>. Los términos con mayúscula inicial utilizados en el presente Fideicomiso y que no se encuentren definidos de otra manera en el mismo, tendrán el significado que se atribuye a dichos términos en la presente Cláusula Primera y serán utilizados en forma singular o plural según sea aplicable, las Partes reconocen que los términos definidos que a su vez queden incluidos dentro de otro u otros, deberán entenderse conforme a lo establecido a esta Cláusula:</w:t>
      </w:r>
    </w:p>
    <w:p w:rsidR="000B1FA9" w:rsidRPr="00645EA2" w:rsidRDefault="000B1FA9" w:rsidP="000B1FA9">
      <w:pPr>
        <w:autoSpaceDE/>
        <w:autoSpaceDN/>
        <w:adjustRightInd/>
        <w:ind w:right="1"/>
        <w:jc w:val="both"/>
        <w:rPr>
          <w:rFonts w:ascii="Verdana" w:hAnsi="Verdana"/>
          <w:sz w:val="22"/>
          <w:szCs w:val="22"/>
          <w:lang w:val="es-MX" w:eastAsia="es-ES"/>
        </w:rPr>
      </w:pPr>
      <w:r w:rsidRPr="00645EA2">
        <w:rPr>
          <w:rFonts w:ascii="Verdana" w:hAnsi="Verdana"/>
          <w:sz w:val="22"/>
          <w:szCs w:val="22"/>
          <w:lang w:val="es-MX" w:eastAsia="es-ES"/>
        </w:rPr>
        <w:t xml:space="preserve"> </w:t>
      </w: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Administrador</w:t>
      </w:r>
      <w:r w:rsidRPr="00645EA2">
        <w:rPr>
          <w:rFonts w:ascii="Verdana" w:hAnsi="Verdana"/>
          <w:sz w:val="22"/>
          <w:szCs w:val="22"/>
          <w:lang w:val="es-MX" w:eastAsia="es-ES"/>
        </w:rPr>
        <w:t xml:space="preserve">: significa aquella sociedad civil que será controlada por el Fiduciario como socio de al menos el 99.99% (noventa y nueve punto noventa y nueve por ciento) de los derechos sociales y corporativos, incluyendo la facultad de designar a su órgano de administración y cuyo objeto social sea la administración, operación y mantenimiento del presente Fideicomiso y de sus propiedades y hoteles, actividades que deberá de llevar a cabo conforme a los términos del Contrato de Administración que celebre con el Fiduciario, así como cualquier otra sociedad civil que la sustituya de tiempo en tiempo conforme a lo previsto en el presente Fideicomiso. </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Anexos</w:t>
      </w:r>
      <w:r w:rsidRPr="00645EA2">
        <w:rPr>
          <w:rFonts w:ascii="Verdana" w:hAnsi="Verdana"/>
          <w:sz w:val="22"/>
          <w:szCs w:val="22"/>
          <w:lang w:val="es-MX" w:eastAsia="es-ES"/>
        </w:rPr>
        <w:t>: significa el conjunto de anexos del presente Fideicomiso, mismos que forman parte integrante del mismo.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Aportación de Bienes Inmuebles</w:t>
      </w:r>
      <w:r w:rsidRPr="00645EA2">
        <w:rPr>
          <w:rFonts w:ascii="Verdana" w:hAnsi="Verdana"/>
          <w:sz w:val="22"/>
          <w:szCs w:val="22"/>
          <w:lang w:val="es-MX" w:eastAsia="es-ES"/>
        </w:rPr>
        <w:t>: significa la aportación de los Bienes Inmuebles Aportados y, en su caso, de los Bienes Inmuebles Aportados Adicionales, que realicen los Fideicomitentes Adherentes al Patrimonio del Fideicomiso.</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Aportación Inicial</w:t>
      </w:r>
      <w:r w:rsidRPr="00645EA2">
        <w:rPr>
          <w:rFonts w:ascii="Verdana" w:hAnsi="Verdana"/>
          <w:sz w:val="22"/>
          <w:szCs w:val="22"/>
          <w:lang w:val="es-MX" w:eastAsia="es-ES"/>
        </w:rPr>
        <w:t>: significa la aportación que se integra con los recursos provenientes del Fideicomitente, a fin de constituir inicialmente el Patrimonio del Fideicomiso, en términos de la sección 2.1 de la Cláusula Segunda del presente Fideicomiso.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Asamblea de Tenedores</w:t>
      </w:r>
      <w:r w:rsidRPr="00645EA2">
        <w:rPr>
          <w:rFonts w:ascii="Verdana" w:hAnsi="Verdana"/>
          <w:sz w:val="22"/>
          <w:szCs w:val="22"/>
          <w:lang w:val="es-MX" w:eastAsia="es-ES"/>
        </w:rPr>
        <w:t>: significa la asamblea de Tenedores en términos de la LMV y de la LGTOC.</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Asesor</w:t>
      </w:r>
      <w:r w:rsidRPr="00645EA2">
        <w:rPr>
          <w:rFonts w:ascii="Verdana" w:hAnsi="Verdana"/>
          <w:sz w:val="22"/>
          <w:szCs w:val="22"/>
          <w:lang w:val="es-MX" w:eastAsia="es-ES"/>
        </w:rPr>
        <w:t>: significa aquélla sociedad cuyo objeto social principal sea la prestación a este Fideicomiso de los Servicios de Asesoría en Planeación.</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Asesor Contable</w:t>
      </w:r>
      <w:r w:rsidRPr="00645EA2">
        <w:rPr>
          <w:rFonts w:ascii="Verdana" w:hAnsi="Verdana"/>
          <w:sz w:val="22"/>
          <w:szCs w:val="22"/>
          <w:lang w:val="es-MX" w:eastAsia="es-ES"/>
        </w:rPr>
        <w:t xml:space="preserve">: significa, de conformidad con la Cláusula Vigésima Sexta del presente Fideicomiso, el despacho designado por el Comité Técnico, a ser contratado por el Fiduciario para llevar a cabo el cumplimiento de las obligaciones contables derivadas del presente Fideicomiso, que </w:t>
      </w:r>
      <w:r w:rsidRPr="00645EA2">
        <w:rPr>
          <w:rFonts w:ascii="Verdana" w:hAnsi="Verdana"/>
          <w:sz w:val="22"/>
          <w:szCs w:val="22"/>
          <w:lang w:val="es-ES" w:eastAsia="es-ES"/>
        </w:rPr>
        <w:t xml:space="preserve">será un despacho de contadores públicos de reconocido prestigio a nivel internacional con oficinas en México.  </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jc w:val="both"/>
        <w:rPr>
          <w:rFonts w:ascii="Verdana" w:hAnsi="Verdana"/>
          <w:sz w:val="22"/>
          <w:szCs w:val="22"/>
          <w:lang w:val="es-MX" w:eastAsia="es-ES"/>
        </w:rPr>
      </w:pPr>
      <w:r w:rsidRPr="00645EA2">
        <w:rPr>
          <w:rFonts w:ascii="Verdana" w:hAnsi="Verdana"/>
          <w:sz w:val="22"/>
          <w:szCs w:val="22"/>
          <w:u w:val="single"/>
          <w:lang w:val="es-MX" w:eastAsia="es-ES"/>
        </w:rPr>
        <w:t>Asesor Fiscal</w:t>
      </w:r>
      <w:r w:rsidRPr="00645EA2">
        <w:rPr>
          <w:rFonts w:ascii="Verdana" w:hAnsi="Verdana"/>
          <w:sz w:val="22"/>
          <w:szCs w:val="22"/>
          <w:lang w:val="es-MX" w:eastAsia="es-ES"/>
        </w:rPr>
        <w:t xml:space="preserve">: significa, de conformidad con la Cláusula Vigésima Sexta del presente Fideicomiso, el despacho designado por el Comité Técnico, a ser contratado por el Fiduciario para llevar a cabo el cumplimiento de las obligaciones fiscales derivadas del presente Fideicomiso, que </w:t>
      </w:r>
      <w:r w:rsidRPr="00645EA2">
        <w:rPr>
          <w:rFonts w:ascii="Verdana" w:hAnsi="Verdana"/>
          <w:sz w:val="22"/>
          <w:szCs w:val="22"/>
          <w:lang w:val="es-ES" w:eastAsia="es-ES"/>
        </w:rPr>
        <w:t>será un despacho de asesores fiscales de reconocido prestigio a nivel nacional.</w:t>
      </w:r>
    </w:p>
    <w:p w:rsidR="000B1FA9" w:rsidRPr="00645EA2" w:rsidRDefault="000B1FA9" w:rsidP="000B1FA9">
      <w:pPr>
        <w:pStyle w:val="Prrafodelista"/>
        <w:rPr>
          <w:rFonts w:ascii="Verdana" w:hAnsi="Verdana"/>
          <w:sz w:val="22"/>
          <w:szCs w:val="22"/>
          <w:u w:val="single"/>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Auditor Externo</w:t>
      </w:r>
      <w:r w:rsidRPr="00645EA2">
        <w:rPr>
          <w:rFonts w:ascii="Verdana" w:hAnsi="Verdana"/>
          <w:sz w:val="22"/>
          <w:szCs w:val="22"/>
          <w:lang w:val="es-MX" w:eastAsia="es-ES"/>
        </w:rPr>
        <w:t>: significa el auditor externo contratado en términos del presente Fideicomiso; en el entendido que dicho auditor deberá ser un despacho de contadores públicos de reconocido prestigio internacional e independiente del Administrador, del Fideicomitente, de los Fideicomitentes Adherentes Relevantes y del Fiduciario.</w:t>
      </w:r>
    </w:p>
    <w:p w:rsidR="000B1FA9" w:rsidRPr="00645EA2" w:rsidRDefault="000B1FA9" w:rsidP="000B1FA9">
      <w:pPr>
        <w:autoSpaceDE/>
        <w:autoSpaceDN/>
        <w:adjustRightInd/>
        <w:ind w:left="720"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Bienes Inmuebles</w:t>
      </w:r>
      <w:r w:rsidRPr="00645EA2">
        <w:rPr>
          <w:rFonts w:ascii="Verdana" w:hAnsi="Verdana"/>
          <w:sz w:val="22"/>
          <w:szCs w:val="22"/>
          <w:lang w:val="es-MX" w:eastAsia="es-ES"/>
        </w:rPr>
        <w:t xml:space="preserve">: significa conjuntamente los Bienes Inmuebles Aportados, los Bienes Inmuebles Aportados Adicionales, los Bienes Inmuebles Adquiridos y cualesquier otros bienes inmuebles incluyendo, de manera enunciativa más no limitativa, todas las construcciones edificadas sobre los mismos que generen Ingresos por Arrendamiento e Ingresos por Servicios, que adquiera el Fiduciario para el cumplimiento de los fines de este Fideicomiso. </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Bienes Inmuebles Adquiridos</w:t>
      </w:r>
      <w:r w:rsidRPr="00645EA2">
        <w:rPr>
          <w:rFonts w:ascii="Verdana" w:hAnsi="Verdana"/>
          <w:sz w:val="22"/>
          <w:szCs w:val="22"/>
          <w:lang w:val="es-MX" w:eastAsia="es-ES"/>
        </w:rPr>
        <w:t xml:space="preserve">: significa los bienes inmuebles (incluyendo, en su caso, los derechos fideicomisarios que correspondan a dichos bienes inmuebles) incluyendo, de manera enunciativa más no limitativa,  todas las construcciones destinadas a la operación de los Hoteles edificadas sobre los mismos, Derechos de Arrendamiento y Derechos de Operación, según corresponda a cada uno de ellos, en su caso, que serán adquiridos por el Fiduciario, única y exclusivamente con tal carácter, con los Recursos Derivados de la primera Colocación, mismos que, de manera enunciativa más no limitativa, se relacionan en el  </w:t>
      </w:r>
      <w:r w:rsidRPr="00645EA2">
        <w:rPr>
          <w:rFonts w:ascii="Verdana" w:hAnsi="Verdana"/>
          <w:b/>
          <w:sz w:val="22"/>
          <w:szCs w:val="22"/>
          <w:u w:val="single"/>
          <w:lang w:val="es-MX" w:eastAsia="es-ES"/>
        </w:rPr>
        <w:t>Anexo “A”</w:t>
      </w:r>
      <w:r w:rsidRPr="00645EA2">
        <w:rPr>
          <w:rFonts w:ascii="Verdana" w:hAnsi="Verdana"/>
          <w:sz w:val="22"/>
          <w:szCs w:val="22"/>
          <w:lang w:val="es-MX" w:eastAsia="es-ES"/>
        </w:rPr>
        <w:t xml:space="preserve"> del presente Fideicomiso, según el mismo se modifique de tiempo en tiempo.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Bienes Inmuebles Aportados</w:t>
      </w:r>
      <w:r w:rsidRPr="00645EA2">
        <w:rPr>
          <w:rFonts w:ascii="Verdana" w:hAnsi="Verdana"/>
          <w:sz w:val="22"/>
          <w:szCs w:val="22"/>
          <w:lang w:val="es-MX" w:eastAsia="es-ES"/>
        </w:rPr>
        <w:t xml:space="preserve">: significa los bienes inmuebles (incluyendo, en su caso, los derechos fideicomisarios que correspondan a dichos bienes inmuebles) incluyendo, de manera enunciativa más no limitativa,  todas las construcciones destinadas a la operación de los Hoteles edificadas sobre los mismos, Derechos de Arrendamiento y Derechos de Operación, según corresponda a cada uno de ellos, en su caso, que serán aportados con motivo de la primera Emisión por los Propietarios, conforme a lo previsto en la Cláusula Segunda del presente Fideicomiso, mismos </w:t>
      </w:r>
      <w:r w:rsidRPr="00645EA2">
        <w:rPr>
          <w:rFonts w:ascii="Verdana" w:hAnsi="Verdana"/>
          <w:sz w:val="22"/>
          <w:szCs w:val="22"/>
          <w:lang w:val="es-MX" w:eastAsia="es-ES"/>
        </w:rPr>
        <w:lastRenderedPageBreak/>
        <w:t xml:space="preserve">que, de manera enunciativa más no limitativa, se relacionan en el </w:t>
      </w:r>
      <w:r w:rsidRPr="00645EA2">
        <w:rPr>
          <w:rFonts w:ascii="Verdana" w:hAnsi="Verdana"/>
          <w:b/>
          <w:sz w:val="22"/>
          <w:szCs w:val="22"/>
          <w:u w:val="single"/>
          <w:lang w:val="es-MX" w:eastAsia="es-ES"/>
        </w:rPr>
        <w:t>Anexo “B”</w:t>
      </w:r>
      <w:r w:rsidRPr="00645EA2">
        <w:rPr>
          <w:rFonts w:ascii="Verdana" w:hAnsi="Verdana"/>
          <w:sz w:val="22"/>
          <w:szCs w:val="22"/>
          <w:lang w:val="es-MX" w:eastAsia="es-ES"/>
        </w:rPr>
        <w:t xml:space="preserve"> del presente Fideicomiso, según el mismo se modifique de tiempo en tiempo.</w:t>
      </w:r>
    </w:p>
    <w:p w:rsidR="000B1FA9" w:rsidRPr="00645EA2" w:rsidRDefault="000B1FA9" w:rsidP="000B1FA9">
      <w:pPr>
        <w:autoSpaceDE/>
        <w:autoSpaceDN/>
        <w:adjustRightInd/>
        <w:ind w:left="720"/>
        <w:contextualSpacing/>
        <w:rPr>
          <w:rFonts w:ascii="Verdana" w:hAnsi="Verdana"/>
          <w:sz w:val="22"/>
          <w:szCs w:val="22"/>
          <w:u w:val="single"/>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Bienes Inmuebles Aportados Adicionales</w:t>
      </w:r>
      <w:r w:rsidRPr="00645EA2">
        <w:rPr>
          <w:rFonts w:ascii="Verdana" w:hAnsi="Verdana"/>
          <w:sz w:val="22"/>
          <w:szCs w:val="22"/>
          <w:lang w:val="es-MX" w:eastAsia="es-ES"/>
        </w:rPr>
        <w:t>: significa los bienes inmuebles (incluyendo, en su caso, los derechos fideicomisarios que correspondan a dichos bienes inmuebles) incluyendo, de manera enunciativa más no limitativa,  todas las construcciones destinadas a la operación de los Hoteles edificadas sobre los mismos, Derechos de Arrendamiento y Derechos de Operación, según corresponda a cada uno de ellos, en su caso, que podrán ser aportados en el futuro por los Propietarios Adicionales, conforme a lo previsto en la Cláusula Segunda del presente Fideicomiso.</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BMV</w:t>
      </w:r>
      <w:r w:rsidRPr="00645EA2">
        <w:rPr>
          <w:rFonts w:ascii="Verdana" w:hAnsi="Verdana"/>
          <w:sz w:val="22"/>
          <w:szCs w:val="22"/>
          <w:lang w:val="es-MX" w:eastAsia="es-ES"/>
        </w:rPr>
        <w:t>: significa la Bolsa Mexicana de Valores, S.A.B. de C.V.</w:t>
      </w:r>
    </w:p>
    <w:p w:rsidR="000B1FA9" w:rsidRPr="00645EA2" w:rsidRDefault="000B1FA9" w:rsidP="000B1FA9">
      <w:pPr>
        <w:autoSpaceDE/>
        <w:autoSpaceDN/>
        <w:adjustRightInd/>
        <w:ind w:left="720"/>
        <w:contextualSpacing/>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CCE</w:t>
      </w:r>
      <w:r w:rsidRPr="00645EA2">
        <w:rPr>
          <w:rFonts w:ascii="Verdana" w:hAnsi="Verdana"/>
          <w:sz w:val="22"/>
          <w:szCs w:val="22"/>
          <w:lang w:val="es-MX" w:eastAsia="es-ES"/>
        </w:rPr>
        <w:t xml:space="preserve">: significa el Consejo Coordinador Empresarial. </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Certificados Bursátiles Fiduciarios Inmobiliarios o CBFIs</w:t>
      </w:r>
      <w:r w:rsidRPr="00645EA2">
        <w:rPr>
          <w:rFonts w:ascii="Verdana" w:hAnsi="Verdana"/>
          <w:sz w:val="22"/>
          <w:szCs w:val="22"/>
          <w:lang w:val="es-MX" w:eastAsia="es-ES"/>
        </w:rPr>
        <w:t>: significa los certificados bursátiles fiduciarios a ser emitidos por el Fiduciario de conformidad con el presente Fideicomiso, la LMV, la Circular Única de Emisoras y otras disposiciones legales aplicables, a ser inscritos en el RNV y listados en la BMV, y en su caso, otros mercados internacionales.</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CFF</w:t>
      </w:r>
      <w:r w:rsidRPr="00645EA2">
        <w:rPr>
          <w:rFonts w:ascii="Verdana" w:hAnsi="Verdana"/>
          <w:sz w:val="22"/>
          <w:szCs w:val="22"/>
          <w:lang w:val="es-MX" w:eastAsia="es-ES"/>
        </w:rPr>
        <w:t>: significa el Código Fiscal de la Federación.</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Circular Única de Emisoras</w:t>
      </w:r>
      <w:r w:rsidRPr="00645EA2">
        <w:rPr>
          <w:rFonts w:ascii="Verdana" w:hAnsi="Verdana"/>
          <w:sz w:val="22"/>
          <w:szCs w:val="22"/>
          <w:lang w:val="es-MX" w:eastAsia="es-ES"/>
        </w:rPr>
        <w:t xml:space="preserve">: significa las Disposiciones de Carácter General Aplicables a las Emisoras de Valores y a otros Participantes del Mercado de Valores publicadas en el Diario Oficial de la Federación el 19 de marzo de 2003, según las mismas hayan sido reformadas de tiempo en tiempo. </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Circular 1/2005</w:t>
      </w:r>
      <w:r w:rsidRPr="00645EA2">
        <w:rPr>
          <w:rFonts w:ascii="Verdana" w:hAnsi="Verdana"/>
          <w:sz w:val="22"/>
          <w:szCs w:val="22"/>
          <w:lang w:val="es-MX" w:eastAsia="es-ES"/>
        </w:rPr>
        <w:t xml:space="preserve">: significa la Circular 1/2005, emitida por el Banco de México la cual contiene las Reglas a las que deberán sujetarse las Instituciones de Crédito, Casas de Bolsa, Instituciones de Seguros, Instituciones de Fianzas, Sociedades Financieras de Objeto Limitado y la Financiera Rural, en las operaciones de fideicomiso según la misma haya sido reformada de tiempo en tiempo. </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Cláusula</w:t>
      </w:r>
      <w:r w:rsidRPr="00645EA2">
        <w:rPr>
          <w:rFonts w:ascii="Verdana" w:hAnsi="Verdana"/>
          <w:sz w:val="22"/>
          <w:szCs w:val="22"/>
          <w:lang w:val="es-MX" w:eastAsia="es-ES"/>
        </w:rPr>
        <w:t>: significa cada una de las cláusulas del presente Fideicomiso.</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CNBV</w:t>
      </w:r>
      <w:r w:rsidRPr="00645EA2">
        <w:rPr>
          <w:rFonts w:ascii="Verdana" w:hAnsi="Verdana"/>
          <w:sz w:val="22"/>
          <w:szCs w:val="22"/>
          <w:lang w:val="es-MX" w:eastAsia="es-ES"/>
        </w:rPr>
        <w:t>: significa la Comisión Nacional Bancaria y de Valores.</w:t>
      </w:r>
    </w:p>
    <w:p w:rsidR="000B1FA9" w:rsidRPr="00645EA2" w:rsidRDefault="000B1FA9" w:rsidP="000B1FA9">
      <w:pPr>
        <w:autoSpaceDE/>
        <w:autoSpaceDN/>
        <w:adjustRightInd/>
        <w:ind w:left="720"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Código de Mejores Prácticas</w:t>
      </w:r>
      <w:r w:rsidRPr="00645EA2">
        <w:rPr>
          <w:rFonts w:ascii="Verdana" w:hAnsi="Verdana"/>
          <w:sz w:val="22"/>
          <w:szCs w:val="22"/>
          <w:lang w:val="es-MX" w:eastAsia="es-ES"/>
        </w:rPr>
        <w:t xml:space="preserve">: significa el Código de Mejores Prácticas Corporativas emitido por el CCE. </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Colocación</w:t>
      </w:r>
      <w:r w:rsidRPr="00645EA2">
        <w:rPr>
          <w:rFonts w:ascii="Verdana" w:hAnsi="Verdana"/>
          <w:sz w:val="22"/>
          <w:szCs w:val="22"/>
          <w:lang w:val="es-MX" w:eastAsia="es-ES"/>
        </w:rPr>
        <w:t xml:space="preserve">: significa (i) la colocación entre el público inversionista de CBFIs emitidos conforme a la Emisión por medio de oferta pública a través de la BMV, con </w:t>
      </w:r>
      <w:r w:rsidRPr="00645EA2">
        <w:rPr>
          <w:rFonts w:ascii="Verdana" w:hAnsi="Verdana"/>
          <w:sz w:val="22"/>
          <w:szCs w:val="22"/>
          <w:lang w:val="es-MX" w:eastAsia="es-ES"/>
        </w:rPr>
        <w:lastRenderedPageBreak/>
        <w:t>intervención de los Intermediarios Colocadores, y (ii) en su caso, la colocación en mercados extranjeros de CBFIs emitidos conforme a la Emisión.</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Comisión por Administración</w:t>
      </w:r>
      <w:r w:rsidRPr="00645EA2">
        <w:rPr>
          <w:rFonts w:ascii="Verdana" w:hAnsi="Verdana"/>
          <w:sz w:val="22"/>
          <w:szCs w:val="22"/>
          <w:lang w:val="es-MX" w:eastAsia="es-ES"/>
        </w:rPr>
        <w:t>: tiene el significado que se le atribuye a dicho término en la Cláusula Décima, sección 10.6 del presente Fideicomiso.</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Comité Técnico</w:t>
      </w:r>
      <w:r w:rsidRPr="00645EA2">
        <w:rPr>
          <w:rFonts w:ascii="Verdana" w:hAnsi="Verdana"/>
          <w:sz w:val="22"/>
          <w:szCs w:val="22"/>
          <w:lang w:val="es-MX" w:eastAsia="es-ES"/>
        </w:rPr>
        <w:t>: tiene el significado que se le atribuye a dicho término en la Cláusula Novena, sección 9.1, del presente Fideicomiso.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Comité de Auditoría</w:t>
      </w:r>
      <w:r w:rsidRPr="00645EA2">
        <w:rPr>
          <w:rFonts w:ascii="Verdana" w:hAnsi="Verdana"/>
          <w:sz w:val="22"/>
          <w:szCs w:val="22"/>
          <w:lang w:val="es-MX" w:eastAsia="es-ES"/>
        </w:rPr>
        <w:t>: tiene el significado que se le atribuye a dicho término en la Cláusula Novena, sección 9.2.1 del presente Fideicomiso.</w:t>
      </w:r>
    </w:p>
    <w:p w:rsidR="000B1FA9" w:rsidRPr="00645EA2" w:rsidRDefault="000B1FA9" w:rsidP="000B1FA9">
      <w:pPr>
        <w:autoSpaceDE/>
        <w:autoSpaceDN/>
        <w:adjustRightInd/>
        <w:ind w:left="720"/>
        <w:contextualSpacing/>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Comité de Nominaciones</w:t>
      </w:r>
      <w:r w:rsidRPr="00645EA2">
        <w:rPr>
          <w:rFonts w:ascii="Verdana" w:hAnsi="Verdana"/>
          <w:sz w:val="22"/>
          <w:szCs w:val="22"/>
          <w:lang w:val="es-MX" w:eastAsia="es-ES"/>
        </w:rPr>
        <w:t xml:space="preserve">: tiene el significado que se le atribuye a dicho término en la Cláusula Novena, sección 9.4.1 del presente Fideicomiso. </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Comité de Prácticas</w:t>
      </w:r>
      <w:r w:rsidRPr="00645EA2">
        <w:rPr>
          <w:rFonts w:ascii="Verdana" w:hAnsi="Verdana"/>
          <w:sz w:val="22"/>
          <w:szCs w:val="22"/>
          <w:lang w:val="es-MX" w:eastAsia="es-ES"/>
        </w:rPr>
        <w:t>: tiene el significado que se le atribuye a dicho término en la Cláusula Novena, sección 9.3.1 del presente Fideicomiso.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Conducta de Destitución</w:t>
      </w:r>
      <w:r w:rsidRPr="00645EA2">
        <w:rPr>
          <w:rFonts w:ascii="Verdana" w:hAnsi="Verdana"/>
          <w:sz w:val="22"/>
          <w:szCs w:val="22"/>
          <w:lang w:val="es-MX" w:eastAsia="es-ES"/>
        </w:rPr>
        <w:t xml:space="preserve">: significa respecto de cualquier persona: </w:t>
      </w:r>
      <w:r w:rsidRPr="00645EA2">
        <w:rPr>
          <w:rFonts w:ascii="Verdana" w:hAnsi="Verdana"/>
          <w:b/>
          <w:sz w:val="22"/>
          <w:szCs w:val="22"/>
          <w:lang w:val="es-MX" w:eastAsia="es-ES"/>
        </w:rPr>
        <w:t>(i)</w:t>
      </w:r>
      <w:r w:rsidRPr="00645EA2">
        <w:rPr>
          <w:rFonts w:ascii="Verdana" w:hAnsi="Verdana"/>
          <w:sz w:val="22"/>
          <w:szCs w:val="22"/>
          <w:lang w:val="es-MX" w:eastAsia="es-ES"/>
        </w:rPr>
        <w:t xml:space="preserve"> la sentencia o resolución judicial firme que declare a dicha persona responsable de fraude, dolo, mala fe o negligencia inexcusable respecto de las funciones de dicha persona; </w:t>
      </w:r>
      <w:r w:rsidRPr="00645EA2">
        <w:rPr>
          <w:rFonts w:ascii="Verdana" w:hAnsi="Verdana"/>
          <w:b/>
          <w:sz w:val="22"/>
          <w:szCs w:val="22"/>
          <w:lang w:val="es-MX" w:eastAsia="es-ES"/>
        </w:rPr>
        <w:t>(ii)</w:t>
      </w:r>
      <w:r w:rsidRPr="00645EA2">
        <w:rPr>
          <w:rFonts w:ascii="Verdana" w:hAnsi="Verdana"/>
          <w:sz w:val="22"/>
          <w:szCs w:val="22"/>
          <w:lang w:val="es-MX" w:eastAsia="es-ES"/>
        </w:rPr>
        <w:t xml:space="preserve"> una conducta criminal o un incumplimiento intencional de la ley por parte de dicha persona (respecto del presente Fideicomiso o de su negocio); </w:t>
      </w:r>
      <w:r w:rsidRPr="00645EA2">
        <w:rPr>
          <w:rFonts w:ascii="Verdana" w:hAnsi="Verdana"/>
          <w:b/>
          <w:sz w:val="22"/>
          <w:szCs w:val="22"/>
          <w:lang w:val="es-MX" w:eastAsia="es-ES"/>
        </w:rPr>
        <w:t>(iii)</w:t>
      </w:r>
      <w:r w:rsidRPr="00645EA2">
        <w:rPr>
          <w:rFonts w:ascii="Verdana" w:hAnsi="Verdana"/>
          <w:sz w:val="22"/>
          <w:szCs w:val="22"/>
          <w:lang w:val="es-MX" w:eastAsia="es-ES"/>
        </w:rPr>
        <w:t xml:space="preserve"> un incumplimiento de este Fideicomiso, que no sea subsanado en los plazos que, en su caso, se determinen de conformidad con el presente Fideicomiso o de los contratos que deriven del mismo; o </w:t>
      </w:r>
      <w:r w:rsidRPr="00645EA2">
        <w:rPr>
          <w:rFonts w:ascii="Verdana" w:hAnsi="Verdana"/>
          <w:b/>
          <w:sz w:val="22"/>
          <w:szCs w:val="22"/>
          <w:lang w:val="es-MX" w:eastAsia="es-ES"/>
        </w:rPr>
        <w:t>(iv)</w:t>
      </w:r>
      <w:r w:rsidRPr="00645EA2">
        <w:rPr>
          <w:rFonts w:ascii="Verdana" w:hAnsi="Verdana"/>
          <w:sz w:val="22"/>
          <w:szCs w:val="22"/>
          <w:lang w:val="es-MX" w:eastAsia="es-ES"/>
        </w:rPr>
        <w:t xml:space="preserve"> el concurso mercantil sobre dicha persona</w:t>
      </w:r>
      <w:r w:rsidRPr="00645EA2">
        <w:rPr>
          <w:rFonts w:ascii="Verdana" w:hAnsi="Verdana"/>
          <w:i/>
          <w:sz w:val="22"/>
          <w:szCs w:val="22"/>
          <w:lang w:val="es-MX" w:eastAsia="es-ES"/>
        </w:rPr>
        <w:t>.</w:t>
      </w:r>
    </w:p>
    <w:p w:rsidR="000B1FA9" w:rsidRPr="00645EA2" w:rsidRDefault="000B1FA9" w:rsidP="000B1FA9">
      <w:pPr>
        <w:autoSpaceDE/>
        <w:autoSpaceDN/>
        <w:adjustRightInd/>
        <w:ind w:left="720"/>
        <w:contextualSpacing/>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Confirmación de Criterio</w:t>
      </w:r>
      <w:r w:rsidRPr="00645EA2">
        <w:rPr>
          <w:rFonts w:ascii="Verdana" w:hAnsi="Verdana"/>
          <w:sz w:val="22"/>
          <w:szCs w:val="22"/>
          <w:lang w:val="es-MX" w:eastAsia="es-ES"/>
        </w:rPr>
        <w:t xml:space="preserve">: tiene el significado que se le atribuye a dicho término en la Declaración II (dos romano) inciso (n) del presente Fideicomiso. </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Constancia de Rembolso</w:t>
      </w:r>
      <w:r w:rsidRPr="00645EA2">
        <w:rPr>
          <w:rFonts w:ascii="Verdana" w:hAnsi="Verdana"/>
          <w:sz w:val="22"/>
          <w:szCs w:val="22"/>
          <w:lang w:val="es-MX" w:eastAsia="es-ES"/>
        </w:rPr>
        <w:t>: significa el documento que, previa solicitud del Tenedor de que se trate, expedirá el Fiduciario dirigido a los Tenedores en los casos en que se pague algún Rembolso de Capital.</w:t>
      </w:r>
    </w:p>
    <w:p w:rsidR="000B1FA9" w:rsidRPr="00645EA2" w:rsidRDefault="000B1FA9" w:rsidP="000B1FA9">
      <w:pPr>
        <w:autoSpaceDE/>
        <w:autoSpaceDN/>
        <w:adjustRightInd/>
        <w:ind w:left="720"/>
        <w:contextualSpacing/>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Contaminantes:</w:t>
      </w:r>
      <w:r w:rsidRPr="00645EA2">
        <w:rPr>
          <w:rFonts w:ascii="Verdana" w:hAnsi="Verdana"/>
          <w:sz w:val="22"/>
          <w:szCs w:val="22"/>
          <w:lang w:val="es-MX" w:eastAsia="es-ES"/>
        </w:rPr>
        <w:t xml:space="preserve"> significa </w:t>
      </w:r>
      <w:r w:rsidRPr="00645EA2">
        <w:rPr>
          <w:rFonts w:ascii="Verdana" w:hAnsi="Verdana"/>
          <w:b/>
          <w:sz w:val="22"/>
          <w:szCs w:val="22"/>
          <w:lang w:val="es-MX" w:eastAsia="es-ES"/>
        </w:rPr>
        <w:t>(i)</w:t>
      </w:r>
      <w:r w:rsidRPr="00645EA2">
        <w:rPr>
          <w:rFonts w:ascii="Verdana" w:hAnsi="Verdana"/>
          <w:sz w:val="22"/>
          <w:szCs w:val="22"/>
          <w:lang w:val="es-MX" w:eastAsia="es-ES"/>
        </w:rPr>
        <w:t xml:space="preserve"> cualquier sustancia sólida, líquida o gaseosa, sonido, vibración, calor, olor, radiación, materia orgánica o inorgánica, animada o inanimada, o cualquier combinación de los conceptos que anteceden y/o </w:t>
      </w:r>
      <w:r w:rsidRPr="00645EA2">
        <w:rPr>
          <w:rFonts w:ascii="Verdana" w:hAnsi="Verdana"/>
          <w:b/>
          <w:sz w:val="22"/>
          <w:szCs w:val="22"/>
          <w:lang w:val="es-MX" w:eastAsia="es-ES"/>
        </w:rPr>
        <w:t>(ii)</w:t>
      </w:r>
      <w:r w:rsidRPr="00645EA2">
        <w:rPr>
          <w:rFonts w:ascii="Verdana" w:hAnsi="Verdana"/>
          <w:sz w:val="22"/>
          <w:szCs w:val="22"/>
          <w:lang w:val="es-MX" w:eastAsia="es-ES"/>
        </w:rPr>
        <w:t xml:space="preserve"> cualquier combustible, incluyendo, sin limitar, petróleo o productos derivados de petróleo, petróleo crudo, gas líquido o natural, gas natural licuado, combustible sintético o una combinación de cualquiera de dichos elementos, sea considerada o determinada peligrosa, tóxica, contaminante, o bien una sustancia nociva, o un contaminante o fuente de contaminación conforme a la Legislación Aplicable.</w:t>
      </w:r>
    </w:p>
    <w:p w:rsidR="000B1FA9" w:rsidRPr="00645EA2" w:rsidRDefault="000B1FA9" w:rsidP="000B1FA9">
      <w:pPr>
        <w:autoSpaceDE/>
        <w:autoSpaceDN/>
        <w:adjustRightInd/>
        <w:ind w:right="1"/>
        <w:jc w:val="both"/>
        <w:rPr>
          <w:rFonts w:ascii="Verdana" w:hAnsi="Verdana"/>
          <w:sz w:val="22"/>
          <w:szCs w:val="22"/>
          <w:u w:val="single"/>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lastRenderedPageBreak/>
        <w:t>Contrato de Administración</w:t>
      </w:r>
      <w:r w:rsidRPr="00645EA2">
        <w:rPr>
          <w:rFonts w:ascii="Verdana" w:hAnsi="Verdana"/>
          <w:sz w:val="22"/>
          <w:szCs w:val="22"/>
          <w:lang w:val="es-MX" w:eastAsia="es-ES"/>
        </w:rPr>
        <w:t xml:space="preserve">: significa el contrato que será celebrado por el Fiduciario y el Administrador conforme al documento que se adjunta al presente Fideicomiso como </w:t>
      </w:r>
      <w:r w:rsidRPr="00645EA2">
        <w:rPr>
          <w:rFonts w:ascii="Verdana" w:hAnsi="Verdana"/>
          <w:b/>
          <w:sz w:val="22"/>
          <w:szCs w:val="22"/>
          <w:u w:val="single"/>
          <w:lang w:val="es-MX" w:eastAsia="es-ES"/>
        </w:rPr>
        <w:t>Anexo “C”</w:t>
      </w:r>
      <w:r w:rsidRPr="00645EA2">
        <w:rPr>
          <w:rFonts w:ascii="Verdana" w:hAnsi="Verdana"/>
          <w:sz w:val="22"/>
          <w:szCs w:val="22"/>
          <w:lang w:val="es-MX" w:eastAsia="es-ES"/>
        </w:rPr>
        <w:t>, y en su caso, conforme a las modificaciones autorizadas por el Comité Técnico y acordadas con el Administrador, a efecto de que el Administrador proporcione los Servicios de Administración. Lo anterior en el entendido que dicho contrato deberá estipular un plazo forzoso de por lo menos 5 (cinco) años y renovaciones anuales automáticas.</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Contratos de Arrendamiento</w:t>
      </w:r>
      <w:r w:rsidRPr="00645EA2">
        <w:rPr>
          <w:rFonts w:ascii="Verdana" w:hAnsi="Verdana"/>
          <w:sz w:val="22"/>
          <w:szCs w:val="22"/>
          <w:lang w:val="es-MX" w:eastAsia="es-ES"/>
        </w:rPr>
        <w:t>: significa todos aquéllos contratos de hospedaje o servicios de alojamiento relativos a los Hoteles, así como los contratos de arrendamiento sobre los Bienes Inmuebles (o cualquier parte de los mismos) que formen parte del Patrimonio del Fideicomiso.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Contrato de Asesoría en Planeación</w:t>
      </w:r>
      <w:r w:rsidRPr="00645EA2">
        <w:rPr>
          <w:rFonts w:ascii="Verdana" w:hAnsi="Verdana"/>
          <w:sz w:val="22"/>
          <w:szCs w:val="22"/>
          <w:lang w:val="es-MX" w:eastAsia="es-ES"/>
        </w:rPr>
        <w:t xml:space="preserve">: significa el contrato que será celebrado por el Fiduciario y el Asesor conforme al documento que se adjunta al presente Fidecomiso como </w:t>
      </w:r>
      <w:r w:rsidRPr="00645EA2">
        <w:rPr>
          <w:rFonts w:ascii="Verdana" w:hAnsi="Verdana"/>
          <w:b/>
          <w:sz w:val="22"/>
          <w:szCs w:val="22"/>
          <w:u w:val="single"/>
          <w:lang w:val="es-MX" w:eastAsia="es-ES"/>
        </w:rPr>
        <w:t>Anexo “D”</w:t>
      </w:r>
      <w:r w:rsidRPr="00645EA2">
        <w:rPr>
          <w:rFonts w:ascii="Verdana" w:hAnsi="Verdana"/>
          <w:sz w:val="22"/>
          <w:szCs w:val="22"/>
          <w:lang w:val="es-MX" w:eastAsia="es-ES"/>
        </w:rPr>
        <w:t>, y en su caso, conforme a las modificaciones autorizadas por el Comité Técnico y acordadas con el Asesor, a efecto de que este último proporcione los Servicios de Asesoría en Planeación. Lo anterior en el entendido que dicho contrato deberá estipular un plazo forzoso de por lo menos 5 (cinco) años y renovaciones anuales automáticas.</w:t>
      </w:r>
    </w:p>
    <w:p w:rsidR="000B1FA9" w:rsidRPr="00645EA2" w:rsidRDefault="000B1FA9" w:rsidP="000B1FA9">
      <w:pPr>
        <w:autoSpaceDE/>
        <w:autoSpaceDN/>
        <w:adjustRightInd/>
        <w:ind w:right="1"/>
        <w:jc w:val="both"/>
        <w:rPr>
          <w:rFonts w:ascii="Verdana" w:hAnsi="Verdana"/>
          <w:sz w:val="22"/>
          <w:szCs w:val="22"/>
          <w:u w:val="single"/>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Contratos de Operación Hotelera:</w:t>
      </w:r>
      <w:r w:rsidRPr="00645EA2">
        <w:rPr>
          <w:rFonts w:ascii="Verdana" w:hAnsi="Verdana"/>
          <w:sz w:val="22"/>
          <w:szCs w:val="22"/>
          <w:lang w:val="es-MX" w:eastAsia="es-ES"/>
        </w:rPr>
        <w:t xml:space="preserve"> significa los contratos de operación hotelera sobre los Bienes Inmuebles que formen parte del Patrimonio del Fideicomiso,  mismos que, en lo que respecta a los Bienes Inmuebles Aportados, se relacionan en el </w:t>
      </w:r>
      <w:r w:rsidRPr="00645EA2">
        <w:rPr>
          <w:rFonts w:ascii="Verdana" w:hAnsi="Verdana"/>
          <w:b/>
          <w:sz w:val="22"/>
          <w:szCs w:val="22"/>
          <w:u w:val="single"/>
          <w:lang w:val="es-MX" w:eastAsia="es-ES"/>
        </w:rPr>
        <w:t>Anexo “E”</w:t>
      </w:r>
      <w:r w:rsidRPr="00645EA2">
        <w:rPr>
          <w:rFonts w:ascii="Verdana" w:hAnsi="Verdana"/>
          <w:sz w:val="22"/>
          <w:szCs w:val="22"/>
          <w:lang w:val="es-MX" w:eastAsia="es-ES"/>
        </w:rPr>
        <w:t xml:space="preserve"> del presente Fideicomiso, según el mismo se modifique de tiempo en tiempo.</w:t>
      </w:r>
    </w:p>
    <w:p w:rsidR="000B1FA9" w:rsidRPr="00645EA2" w:rsidRDefault="000B1FA9" w:rsidP="000B1FA9">
      <w:pPr>
        <w:autoSpaceDE/>
        <w:autoSpaceDN/>
        <w:adjustRightInd/>
        <w:ind w:right="1"/>
        <w:jc w:val="both"/>
        <w:rPr>
          <w:rFonts w:ascii="Verdana" w:hAnsi="Verdana"/>
          <w:sz w:val="22"/>
          <w:szCs w:val="22"/>
          <w:u w:val="single"/>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Contrato de Colocación</w:t>
      </w:r>
      <w:r w:rsidRPr="00645EA2">
        <w:rPr>
          <w:rFonts w:ascii="Verdana" w:hAnsi="Verdana"/>
          <w:sz w:val="22"/>
          <w:szCs w:val="22"/>
          <w:lang w:val="es-MX" w:eastAsia="es-ES"/>
        </w:rPr>
        <w:t xml:space="preserve">: significa el contrato de colocación a ser celebrado entre el Fiduciario y los Intermediarios Colocadores respecto de la oferta y colocación de los CBFIs  por medio de una oferta pública a través de la BMV o cualquiera otra bolsa de valores o mecanismo de negociación en México o cualquier otra jurisdicción, según corresponda. </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Convenio de Adhesión</w:t>
      </w:r>
      <w:r w:rsidRPr="00645EA2">
        <w:rPr>
          <w:rFonts w:ascii="Verdana" w:hAnsi="Verdana"/>
          <w:sz w:val="22"/>
          <w:szCs w:val="22"/>
          <w:lang w:val="es-MX" w:eastAsia="es-ES"/>
        </w:rPr>
        <w:t xml:space="preserve">: significa el convenio por el cual los Propietarios y, en su caso, los Propietarios Adicionales, aportarán al Patrimonio del Fideicomiso los Bienes Inmuebles Aportados y los Bienes Inmuebles Aportados Adicionales, según corresponda a cada uno de ellos. Los Propietarios y, en su caso, los Propietarios Adicionales se adherirán al Fideicomiso y adquirirán en consecuencia el carácter de Fideicomitentes Adherentes, sustancialmente en términos del documento que se adjunta al presente Fideicomiso como </w:t>
      </w:r>
      <w:r w:rsidRPr="00645EA2">
        <w:rPr>
          <w:rFonts w:ascii="Verdana" w:hAnsi="Verdana"/>
          <w:b/>
          <w:sz w:val="22"/>
          <w:szCs w:val="22"/>
          <w:u w:val="single"/>
          <w:lang w:val="es-MX" w:eastAsia="es-ES"/>
        </w:rPr>
        <w:t>Anexo “F”</w:t>
      </w:r>
      <w:r w:rsidRPr="00645EA2">
        <w:rPr>
          <w:rFonts w:ascii="Verdana" w:hAnsi="Verdana"/>
          <w:sz w:val="22"/>
          <w:szCs w:val="22"/>
          <w:lang w:val="es-MX" w:eastAsia="es-ES"/>
        </w:rPr>
        <w:t>.</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Criterios de Elegibilidad</w:t>
      </w:r>
      <w:r w:rsidRPr="00645EA2">
        <w:rPr>
          <w:rFonts w:ascii="Verdana" w:hAnsi="Verdana"/>
          <w:sz w:val="22"/>
          <w:szCs w:val="22"/>
          <w:lang w:val="es-MX" w:eastAsia="es-ES"/>
        </w:rPr>
        <w:t xml:space="preserve">: significa aquellos criterios que se establecen en el documento que se adjunta al presente Fideicomiso como </w:t>
      </w:r>
      <w:r w:rsidRPr="00645EA2">
        <w:rPr>
          <w:rFonts w:ascii="Verdana" w:hAnsi="Verdana"/>
          <w:b/>
          <w:sz w:val="22"/>
          <w:szCs w:val="22"/>
          <w:u w:val="single"/>
          <w:lang w:val="es-MX" w:eastAsia="es-ES"/>
        </w:rPr>
        <w:t>Anexo “G”</w:t>
      </w:r>
      <w:r w:rsidRPr="00645EA2">
        <w:rPr>
          <w:rFonts w:ascii="Verdana" w:hAnsi="Verdana"/>
          <w:b/>
          <w:sz w:val="22"/>
          <w:szCs w:val="22"/>
          <w:lang w:val="es-MX" w:eastAsia="es-ES"/>
        </w:rPr>
        <w:t xml:space="preserve"> </w:t>
      </w:r>
      <w:r w:rsidRPr="00645EA2">
        <w:rPr>
          <w:rFonts w:ascii="Verdana" w:hAnsi="Verdana"/>
          <w:sz w:val="22"/>
          <w:szCs w:val="22"/>
          <w:lang w:val="es-MX" w:eastAsia="es-ES"/>
        </w:rPr>
        <w:t xml:space="preserve">a efecto de que el Fiduciario pueda realizar Inversiones en Bienes Inmuebles con posterioridad a la aplicación de los recursos obtenidos por la primera Emisión de CBFIs  que realice el </w:t>
      </w:r>
      <w:r w:rsidRPr="00645EA2">
        <w:rPr>
          <w:rFonts w:ascii="Verdana" w:hAnsi="Verdana"/>
          <w:sz w:val="22"/>
          <w:szCs w:val="22"/>
          <w:lang w:val="es-MX" w:eastAsia="es-ES"/>
        </w:rPr>
        <w:lastRenderedPageBreak/>
        <w:t xml:space="preserve">Fiduciario. Dichos Criterios de Elegibilidad podrán ser modificados de tiempo en tiempo conforme lo determine el Comité Técnico, a propuesta del Administrador. </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Cuenta Concentradora</w:t>
      </w:r>
      <w:r w:rsidRPr="00645EA2">
        <w:rPr>
          <w:rFonts w:ascii="Verdana" w:hAnsi="Verdana"/>
          <w:sz w:val="22"/>
          <w:szCs w:val="22"/>
          <w:lang w:val="es-MX" w:eastAsia="es-ES"/>
        </w:rPr>
        <w:t>: tiene el significado que se le atribuye a dicho término en la Cláusula Décima Segunda, sección 12.1 del presente Fideicomiso.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Cuenta de Distribuciones de Efectivo</w:t>
      </w:r>
      <w:r w:rsidRPr="00645EA2">
        <w:rPr>
          <w:rFonts w:ascii="Verdana" w:hAnsi="Verdana"/>
          <w:sz w:val="22"/>
          <w:szCs w:val="22"/>
          <w:lang w:val="es-MX" w:eastAsia="es-ES"/>
        </w:rPr>
        <w:t>: tiene el significado que se le atribuye a dicho término en la Cláusula Décima Segunda, sección 12.13 del presente Fideicomiso.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Cuenta de Gastos de Operación</w:t>
      </w:r>
      <w:r w:rsidRPr="00645EA2">
        <w:rPr>
          <w:rFonts w:ascii="Verdana" w:hAnsi="Verdana"/>
          <w:sz w:val="22"/>
          <w:szCs w:val="22"/>
          <w:lang w:val="es-MX" w:eastAsia="es-ES"/>
        </w:rPr>
        <w:t>: tiene el significado que se le atribuye a dicho término en la Cláusula Décima Segunda, sección 12.12 del presente Fideicomiso.</w:t>
      </w:r>
    </w:p>
    <w:p w:rsidR="000B1FA9" w:rsidRPr="00645EA2" w:rsidRDefault="000B1FA9" w:rsidP="000B1FA9">
      <w:pPr>
        <w:autoSpaceDE/>
        <w:autoSpaceDN/>
        <w:adjustRightInd/>
        <w:ind w:left="720"/>
        <w:contextualSpacing/>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Cuenta de Rentas</w:t>
      </w:r>
      <w:r w:rsidRPr="00645EA2">
        <w:rPr>
          <w:rFonts w:ascii="Verdana" w:hAnsi="Verdana"/>
          <w:sz w:val="22"/>
          <w:szCs w:val="22"/>
          <w:lang w:val="es-MX" w:eastAsia="es-ES"/>
        </w:rPr>
        <w:t>: tiene el significado que se le atribuye a dicho término en la Cláusula Décima Segunda, sección 12.14 del presente Fideicomiso.</w:t>
      </w:r>
    </w:p>
    <w:p w:rsidR="000B1FA9" w:rsidRPr="00645EA2" w:rsidRDefault="000B1FA9" w:rsidP="000B1FA9">
      <w:pPr>
        <w:autoSpaceDE/>
        <w:autoSpaceDN/>
        <w:adjustRightInd/>
        <w:ind w:left="720"/>
        <w:contextualSpacing/>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Cuenta de Servicios</w:t>
      </w:r>
      <w:r w:rsidRPr="00645EA2">
        <w:rPr>
          <w:rFonts w:ascii="Verdana" w:hAnsi="Verdana"/>
          <w:sz w:val="22"/>
          <w:szCs w:val="22"/>
          <w:lang w:val="es-MX" w:eastAsia="es-ES"/>
        </w:rPr>
        <w:t>: tiene el significado que se le atribuye a dicho término en la Cláusula Décima Segunda, sección 12.15 del presente Fideicomiso.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Cuentas de Operación Hotelera</w:t>
      </w:r>
      <w:r w:rsidRPr="00645EA2">
        <w:rPr>
          <w:rFonts w:ascii="Verdana" w:hAnsi="Verdana"/>
          <w:sz w:val="22"/>
          <w:szCs w:val="22"/>
          <w:lang w:val="es-MX" w:eastAsia="es-ES"/>
        </w:rPr>
        <w:t>: tiene el significado que se le atribuye a dicho término en la Cláusula Décima Segunda, sección 12.6 del presente Fideicomiso.</w:t>
      </w:r>
    </w:p>
    <w:p w:rsidR="000B1FA9" w:rsidRPr="00645EA2" w:rsidRDefault="000B1FA9" w:rsidP="000B1FA9">
      <w:pPr>
        <w:autoSpaceDE/>
        <w:autoSpaceDN/>
        <w:adjustRightInd/>
        <w:ind w:left="720"/>
        <w:contextualSpacing/>
        <w:rPr>
          <w:rFonts w:ascii="Verdana" w:hAnsi="Verdana"/>
          <w:sz w:val="22"/>
          <w:szCs w:val="22"/>
          <w:u w:val="single"/>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Cuenta General</w:t>
      </w:r>
      <w:r w:rsidRPr="00645EA2">
        <w:rPr>
          <w:rFonts w:ascii="Verdana" w:hAnsi="Verdana"/>
          <w:sz w:val="22"/>
          <w:szCs w:val="22"/>
          <w:lang w:val="es-MX" w:eastAsia="es-ES"/>
        </w:rPr>
        <w:t>: tiene el significado que se le atribuye a dicho término en la Cláusula Décima Segunda, sección 12.5 del presente Fideicomiso.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Cuentas</w:t>
      </w:r>
      <w:r w:rsidRPr="00645EA2">
        <w:rPr>
          <w:rFonts w:ascii="Verdana" w:hAnsi="Verdana"/>
          <w:sz w:val="22"/>
          <w:szCs w:val="22"/>
          <w:lang w:val="es-MX" w:eastAsia="es-ES"/>
        </w:rPr>
        <w:t>: significa conjuntamente la Cuenta Concentradora, la Cuenta General, la Cuenta de Gastos de Operación, Cuenta de Rentas, la Cuenta de Servicios, la Cuenta de Distribuciones de Efectivo, las Cuentas de Operación Hotelera, el Fondo de Gastos de Emisión,  el Fondo de Impuestos por Inversión, el Fondo de Inversión en Bienes Inmuebles, el Fondo de Gastos de Mantenimiento de la Emisión, el Fondo de Mantenimiento, el Fondo de Contribuciones Fiscales, el Fondo de Rembolso de Capital, el Fondo de Remanentes y las demás cuentas que sean abiertas y mantenidas por el Fiduciario conforme al presente Fideicomiso.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DSCR</w:t>
      </w:r>
      <w:r w:rsidRPr="00645EA2">
        <w:rPr>
          <w:rFonts w:ascii="Verdana" w:hAnsi="Verdana"/>
          <w:sz w:val="22"/>
          <w:szCs w:val="22"/>
          <w:lang w:val="es-MX" w:eastAsia="es-ES"/>
        </w:rPr>
        <w:t>: significa la razón de cobertura de servicio de deuda que se define como la utilidad operativa del Fideicomiso en un período determinado, entre la suma de capital e intereses correspondientes al mismo período de referencia de los financiamientos contratados.</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Derechos de Arrendamiento</w:t>
      </w:r>
      <w:r w:rsidRPr="00645EA2">
        <w:rPr>
          <w:rFonts w:ascii="Verdana" w:hAnsi="Verdana"/>
          <w:sz w:val="22"/>
          <w:szCs w:val="22"/>
          <w:lang w:val="es-MX" w:eastAsia="es-ES"/>
        </w:rPr>
        <w:t>: significa los derechos que adquiera el Fiduciario y/o el Administrador conforme lo previsto en el presente Fideicomiso, consistentes en los derechos al cobro y los ingresos derivados de los Contratos de Arrendamiento.</w:t>
      </w:r>
    </w:p>
    <w:p w:rsidR="000B1FA9" w:rsidRPr="00645EA2" w:rsidRDefault="000B1FA9" w:rsidP="000B1FA9">
      <w:pPr>
        <w:autoSpaceDE/>
        <w:autoSpaceDN/>
        <w:adjustRightInd/>
        <w:ind w:left="720"/>
        <w:contextualSpacing/>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lastRenderedPageBreak/>
        <w:t>Derechos de Operación</w:t>
      </w:r>
      <w:r w:rsidRPr="00645EA2">
        <w:rPr>
          <w:rFonts w:ascii="Verdana" w:hAnsi="Verdana"/>
          <w:sz w:val="22"/>
          <w:szCs w:val="22"/>
          <w:lang w:val="es-MX" w:eastAsia="es-ES"/>
        </w:rPr>
        <w:t xml:space="preserve">: significa los derechos que adquiera el Fiduciario y/o el Administrador conforme a lo previsto en el presente Fideicomiso, consistentes en todos aquéllos derechos derivados de los Contratos de Operación Hotelera. </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Derecho de Reversión</w:t>
      </w:r>
      <w:r w:rsidRPr="00645EA2">
        <w:rPr>
          <w:rFonts w:ascii="Verdana" w:hAnsi="Verdana"/>
          <w:sz w:val="22"/>
          <w:szCs w:val="22"/>
          <w:lang w:val="es-MX" w:eastAsia="es-ES"/>
        </w:rPr>
        <w:t xml:space="preserve">: significa el derecho que tienen los Fideicomitentes Adherentes para  readquirir la propiedad de los Bienes Inmuebles Aportados y, en su caso, los Bienes Inmuebles Aportados Adicionales, que hayan sido aportados por cada uno de ellos, en caso de </w:t>
      </w:r>
      <w:r w:rsidRPr="00645EA2">
        <w:rPr>
          <w:rFonts w:ascii="Verdana" w:hAnsi="Verdana"/>
          <w:b/>
          <w:sz w:val="22"/>
          <w:szCs w:val="22"/>
          <w:lang w:val="es-MX" w:eastAsia="es-ES"/>
        </w:rPr>
        <w:t>(i)</w:t>
      </w:r>
      <w:r w:rsidRPr="00645EA2">
        <w:rPr>
          <w:rFonts w:ascii="Verdana" w:hAnsi="Verdana"/>
          <w:sz w:val="22"/>
          <w:szCs w:val="22"/>
          <w:lang w:val="es-MX" w:eastAsia="es-ES"/>
        </w:rPr>
        <w:t xml:space="preserve"> enajenación de los mismos por el Fiduciario, o </w:t>
      </w:r>
      <w:r w:rsidRPr="00645EA2">
        <w:rPr>
          <w:rFonts w:ascii="Verdana" w:hAnsi="Verdana"/>
          <w:b/>
          <w:sz w:val="22"/>
          <w:szCs w:val="22"/>
          <w:lang w:val="es-MX" w:eastAsia="es-ES"/>
        </w:rPr>
        <w:t>(ii)</w:t>
      </w:r>
      <w:r w:rsidRPr="00645EA2">
        <w:rPr>
          <w:rFonts w:ascii="Verdana" w:hAnsi="Verdana"/>
          <w:sz w:val="22"/>
          <w:szCs w:val="22"/>
          <w:lang w:val="es-MX" w:eastAsia="es-ES"/>
        </w:rPr>
        <w:t xml:space="preserve"> por extinción del Fideicomiso.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Desinversión</w:t>
      </w:r>
      <w:r w:rsidRPr="00645EA2">
        <w:rPr>
          <w:rFonts w:ascii="Verdana" w:hAnsi="Verdana"/>
          <w:sz w:val="22"/>
          <w:szCs w:val="22"/>
          <w:lang w:val="es-MX" w:eastAsia="es-ES"/>
        </w:rPr>
        <w:t>: tiene el significado que se indica en el inciso (xiv), sub inciso A de la sección 9.1.24 de la Cláusula Novena de este Fideicomiso.</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Día</w:t>
      </w:r>
      <w:r w:rsidRPr="00645EA2">
        <w:rPr>
          <w:rFonts w:ascii="Verdana" w:hAnsi="Verdana"/>
          <w:sz w:val="22"/>
          <w:szCs w:val="22"/>
          <w:lang w:val="es-MX" w:eastAsia="es-ES"/>
        </w:rPr>
        <w:t xml:space="preserve">: significa con mayúscula o con minúscula, día natural. </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Día Hábil</w:t>
      </w:r>
      <w:r w:rsidRPr="00645EA2">
        <w:rPr>
          <w:rFonts w:ascii="Verdana" w:hAnsi="Verdana"/>
          <w:sz w:val="22"/>
          <w:szCs w:val="22"/>
          <w:lang w:val="es-MX" w:eastAsia="es-ES"/>
        </w:rPr>
        <w:t xml:space="preserve">: significa cualquier día que no sea sábado o domingo y en el cual las instituciones de crédito de México abran al público, de acuerdo con el calendario que al efecto publica la CNBV. </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Distribución</w:t>
      </w:r>
      <w:r w:rsidRPr="00645EA2">
        <w:rPr>
          <w:rFonts w:ascii="Verdana" w:hAnsi="Verdana"/>
          <w:sz w:val="22"/>
          <w:szCs w:val="22"/>
          <w:lang w:val="es-MX" w:eastAsia="es-ES"/>
        </w:rPr>
        <w:t>: significa los recursos derivados de las Inversiones en Bienes Inmuebles, que sean provenientes del Resultado Fiscal del Fideicomiso que serán entregadas a los Tenedores en los montos que determine el Comité Técnico;</w:t>
      </w:r>
      <w:r w:rsidRPr="00645EA2">
        <w:rPr>
          <w:rFonts w:ascii="Verdana" w:hAnsi="Verdana"/>
          <w:i/>
          <w:sz w:val="22"/>
          <w:szCs w:val="22"/>
          <w:lang w:val="es-MX" w:eastAsia="es-ES"/>
        </w:rPr>
        <w:t xml:space="preserve"> </w:t>
      </w:r>
      <w:r w:rsidRPr="00645EA2">
        <w:rPr>
          <w:rFonts w:ascii="Verdana" w:hAnsi="Verdana"/>
          <w:sz w:val="22"/>
          <w:szCs w:val="22"/>
          <w:lang w:val="es-MX" w:eastAsia="es-ES"/>
        </w:rPr>
        <w:t>en el entendido de que para que el Comité Técnico pueda acordar un monto de Distribución diferente al 95% (noventa y cinco por ciento) del Resultado Fiscal del Fideicomiso, requerirá adicionalmente del voto favorable de la mayoría de los Miembros Independientes.</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Distribución de Efectivo</w:t>
      </w:r>
      <w:r w:rsidRPr="00645EA2">
        <w:rPr>
          <w:rFonts w:ascii="Verdana" w:hAnsi="Verdana"/>
          <w:sz w:val="22"/>
          <w:szCs w:val="22"/>
          <w:lang w:val="es-MX" w:eastAsia="es-ES"/>
        </w:rPr>
        <w:t>: significa la Distribución más cualquier otra cantidad que el Comité Técnico determine sea entregada a los Tenedores en términos del presente Fideicomiso incluyendo, de manera enunciativa más no limitativa, los Ingresos por Servicios, en su caso.</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Documentos de Emisión</w:t>
      </w:r>
      <w:r w:rsidRPr="00645EA2">
        <w:rPr>
          <w:rFonts w:ascii="Verdana" w:hAnsi="Verdana"/>
          <w:sz w:val="22"/>
          <w:szCs w:val="22"/>
          <w:lang w:val="es-MX" w:eastAsia="es-ES"/>
        </w:rPr>
        <w:t>: significa el Fideicomiso, el Título, el Prospecto, el Contrato de Colocación y demás documentación accesoria y sus respectivos anexos (tal y como cada uno de ellos sea modificado de tiempo en tiempo), por medio de los cuales se instrumente la Emisión y en su caso, los documentos, convenios y acuerdos necesarios a efecto de realizar una Colocación en el extranjero y cualesquiera otros documentos aprobados al efecto por el Comité Técnico, para futuras Emisiones.</w:t>
      </w:r>
    </w:p>
    <w:p w:rsidR="000B1FA9" w:rsidRPr="00645EA2" w:rsidRDefault="000B1FA9" w:rsidP="000B1FA9">
      <w:pPr>
        <w:autoSpaceDE/>
        <w:autoSpaceDN/>
        <w:adjustRightInd/>
        <w:ind w:right="1"/>
        <w:jc w:val="both"/>
        <w:rPr>
          <w:rFonts w:ascii="Verdana" w:hAnsi="Verdana"/>
          <w:sz w:val="22"/>
          <w:szCs w:val="22"/>
          <w:u w:val="single"/>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Emisión</w:t>
      </w:r>
      <w:r w:rsidRPr="00645EA2">
        <w:rPr>
          <w:rFonts w:ascii="Verdana" w:hAnsi="Verdana"/>
          <w:sz w:val="22"/>
          <w:szCs w:val="22"/>
          <w:lang w:val="es-MX" w:eastAsia="es-ES"/>
        </w:rPr>
        <w:t xml:space="preserve">: significa cada emisión de CBFIs  que realice el Fiduciario, de tiempo en tiempo en cada Fecha de Emisión, de conformidad con lo establecido en el presente Fideicomiso y al amparo de lo previsto por los artículos </w:t>
      </w:r>
      <w:r w:rsidR="00D57C9D" w:rsidRPr="00645EA2">
        <w:rPr>
          <w:rFonts w:ascii="Verdana" w:hAnsi="Verdana"/>
          <w:sz w:val="22"/>
          <w:szCs w:val="22"/>
          <w:lang w:val="es-MX" w:eastAsia="es-ES"/>
        </w:rPr>
        <w:t xml:space="preserve">187 </w:t>
      </w:r>
      <w:r w:rsidRPr="00645EA2">
        <w:rPr>
          <w:rFonts w:ascii="Verdana" w:hAnsi="Verdana"/>
          <w:sz w:val="22"/>
          <w:szCs w:val="22"/>
          <w:lang w:val="es-MX" w:eastAsia="es-ES"/>
        </w:rPr>
        <w:t xml:space="preserve">y </w:t>
      </w:r>
      <w:r w:rsidR="00D57C9D" w:rsidRPr="00645EA2">
        <w:rPr>
          <w:rFonts w:ascii="Verdana" w:hAnsi="Verdana"/>
          <w:sz w:val="22"/>
          <w:szCs w:val="22"/>
          <w:lang w:val="es-MX" w:eastAsia="es-ES"/>
        </w:rPr>
        <w:t xml:space="preserve">188 </w:t>
      </w:r>
      <w:r w:rsidRPr="00645EA2">
        <w:rPr>
          <w:rFonts w:ascii="Verdana" w:hAnsi="Verdana"/>
          <w:sz w:val="22"/>
          <w:szCs w:val="22"/>
          <w:lang w:val="es-MX" w:eastAsia="es-ES"/>
        </w:rPr>
        <w:t>de la LISR.</w:t>
      </w:r>
    </w:p>
    <w:p w:rsidR="000B1FA9" w:rsidRPr="00645EA2" w:rsidRDefault="000B1FA9" w:rsidP="000B1FA9">
      <w:pPr>
        <w:autoSpaceDE/>
        <w:autoSpaceDN/>
        <w:adjustRightInd/>
        <w:ind w:right="1"/>
        <w:jc w:val="both"/>
        <w:rPr>
          <w:rFonts w:ascii="Verdana" w:hAnsi="Verdana"/>
          <w:sz w:val="22"/>
          <w:szCs w:val="22"/>
          <w:u w:val="single"/>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lastRenderedPageBreak/>
        <w:t>Eventos Relevantes</w:t>
      </w:r>
      <w:r w:rsidRPr="00645EA2">
        <w:rPr>
          <w:rFonts w:ascii="Verdana" w:hAnsi="Verdana"/>
          <w:sz w:val="22"/>
          <w:szCs w:val="22"/>
          <w:lang w:val="es-MX" w:eastAsia="es-ES"/>
        </w:rPr>
        <w:t>: tiene el significado atribuido a eventos relevantes por la LMV.</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EMISNET</w:t>
      </w:r>
      <w:r w:rsidRPr="00645EA2">
        <w:rPr>
          <w:rFonts w:ascii="Verdana" w:hAnsi="Verdana"/>
          <w:sz w:val="22"/>
          <w:szCs w:val="22"/>
          <w:lang w:val="es-MX" w:eastAsia="es-ES"/>
        </w:rPr>
        <w:t>: significa el Sistema Electrónico de Comunicación con Emisoras de Valores a cargo de la BMV.</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Familia Galante</w:t>
      </w:r>
      <w:r w:rsidRPr="00645EA2">
        <w:rPr>
          <w:rFonts w:ascii="Verdana" w:hAnsi="Verdana"/>
          <w:sz w:val="22"/>
          <w:szCs w:val="22"/>
          <w:lang w:val="es-MX" w:eastAsia="es-ES"/>
        </w:rPr>
        <w:t xml:space="preserve">: </w:t>
      </w:r>
      <w:bookmarkStart w:id="10" w:name="OLE_LINK3"/>
      <w:bookmarkStart w:id="11" w:name="OLE_LINK4"/>
      <w:r w:rsidRPr="00645EA2">
        <w:rPr>
          <w:rFonts w:ascii="Verdana" w:hAnsi="Verdana"/>
          <w:sz w:val="22"/>
          <w:szCs w:val="22"/>
          <w:lang w:val="es-MX" w:eastAsia="es-ES"/>
        </w:rPr>
        <w:t>significa todos y/o cualquiera de los señores Roberto Galante Totah, Alberto Galante Zaga, Simón Galante Zaga, Baluz Zaga Charua, Nelly Fortune Galante Zaga, Sofía Galante Zaga y Fredel Galante Zaga.</w:t>
      </w:r>
      <w:bookmarkEnd w:id="10"/>
      <w:bookmarkEnd w:id="11"/>
    </w:p>
    <w:p w:rsidR="000B1FA9" w:rsidRPr="00645EA2" w:rsidRDefault="000B1FA9" w:rsidP="000B1FA9">
      <w:pPr>
        <w:autoSpaceDE/>
        <w:autoSpaceDN/>
        <w:adjustRightInd/>
        <w:ind w:left="720"/>
        <w:contextualSpacing/>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Familia Zaga</w:t>
      </w:r>
      <w:r w:rsidRPr="00645EA2">
        <w:rPr>
          <w:rFonts w:ascii="Verdana" w:hAnsi="Verdana"/>
          <w:sz w:val="22"/>
          <w:szCs w:val="22"/>
          <w:lang w:val="es-MX" w:eastAsia="es-ES"/>
        </w:rPr>
        <w:t>: significa todos y/o cualquiera de los señores Eduardo Zaga Cojab, Salomón Zaga Cojab y Mayer Zaga Bucay.</w:t>
      </w:r>
    </w:p>
    <w:p w:rsidR="000B1FA9" w:rsidRPr="00645EA2" w:rsidRDefault="000B1FA9" w:rsidP="000B1FA9">
      <w:pPr>
        <w:autoSpaceDE/>
        <w:autoSpaceDN/>
        <w:adjustRightInd/>
        <w:ind w:left="720"/>
        <w:contextualSpacing/>
        <w:rPr>
          <w:rFonts w:ascii="Verdana" w:hAnsi="Verdana"/>
          <w:b/>
          <w:sz w:val="22"/>
          <w:szCs w:val="22"/>
          <w:u w:val="single"/>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Familias Relevantes</w:t>
      </w:r>
      <w:r w:rsidRPr="00645EA2">
        <w:rPr>
          <w:rFonts w:ascii="Verdana" w:hAnsi="Verdana"/>
          <w:sz w:val="22"/>
          <w:szCs w:val="22"/>
          <w:lang w:val="es-MX" w:eastAsia="es-ES"/>
        </w:rPr>
        <w:t>: significa todas y/o cualquiera de las personas integrantes de la Familia Galante y la Familia Zaga, en la medida en que cada una de esas personas en lo individual o como familia, a través del Fideicomiso de Control, tenga el control de cuando menos el 3% (tres por ciento) de los CBFIs en circulación.</w:t>
      </w:r>
    </w:p>
    <w:p w:rsidR="000B1FA9" w:rsidRPr="00645EA2" w:rsidRDefault="000B1FA9" w:rsidP="000B1FA9">
      <w:pPr>
        <w:autoSpaceDE/>
        <w:autoSpaceDN/>
        <w:adjustRightInd/>
        <w:ind w:left="720"/>
        <w:contextualSpacing/>
        <w:rPr>
          <w:rFonts w:ascii="Verdana" w:hAnsi="Verdana"/>
          <w:sz w:val="22"/>
          <w:szCs w:val="22"/>
          <w:u w:val="single"/>
          <w:lang w:val="es-MX" w:eastAsia="es-MX"/>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Fecha de Emisión</w:t>
      </w:r>
      <w:r w:rsidRPr="00645EA2">
        <w:rPr>
          <w:rFonts w:ascii="Verdana" w:hAnsi="Verdana"/>
          <w:sz w:val="22"/>
          <w:szCs w:val="22"/>
          <w:lang w:val="es-MX" w:eastAsia="es-ES"/>
        </w:rPr>
        <w:t>: significa la fecha en que se lleve a cabo la Emisión de CBFIs por el Fideicomiso.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Fecha de Distribución de Efectivo</w:t>
      </w:r>
      <w:r w:rsidRPr="00645EA2">
        <w:rPr>
          <w:rFonts w:ascii="Verdana" w:hAnsi="Verdana"/>
          <w:sz w:val="22"/>
          <w:szCs w:val="22"/>
          <w:lang w:val="es-MX" w:eastAsia="es-ES"/>
        </w:rPr>
        <w:t>: significa la fecha en que se entregue, en su caso, las Distribuciones de Efectivo conforme lo previsto en el presente Fideicomiso.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Fibras</w:t>
      </w:r>
      <w:r w:rsidRPr="00645EA2">
        <w:rPr>
          <w:rFonts w:ascii="Verdana" w:hAnsi="Verdana"/>
          <w:sz w:val="22"/>
          <w:szCs w:val="22"/>
          <w:lang w:val="es-MX" w:eastAsia="es-ES"/>
        </w:rPr>
        <w:t xml:space="preserve">: significa los fideicomisos de inversión en bienes raíces  en los términos de los artículos </w:t>
      </w:r>
      <w:r w:rsidR="00D57C9D" w:rsidRPr="00645EA2">
        <w:rPr>
          <w:rFonts w:ascii="Verdana" w:hAnsi="Verdana"/>
          <w:sz w:val="22"/>
          <w:szCs w:val="22"/>
          <w:lang w:val="es-MX" w:eastAsia="es-ES"/>
        </w:rPr>
        <w:t xml:space="preserve">187 </w:t>
      </w:r>
      <w:r w:rsidRPr="00645EA2">
        <w:rPr>
          <w:rFonts w:ascii="Verdana" w:hAnsi="Verdana"/>
          <w:sz w:val="22"/>
          <w:szCs w:val="22"/>
          <w:lang w:val="es-MX" w:eastAsia="es-ES"/>
        </w:rPr>
        <w:t xml:space="preserve">y </w:t>
      </w:r>
      <w:r w:rsidR="00D57C9D" w:rsidRPr="00645EA2">
        <w:rPr>
          <w:rFonts w:ascii="Verdana" w:hAnsi="Verdana"/>
          <w:sz w:val="22"/>
          <w:szCs w:val="22"/>
          <w:lang w:val="es-MX" w:eastAsia="es-ES"/>
        </w:rPr>
        <w:t>188</w:t>
      </w:r>
      <w:r w:rsidRPr="00645EA2">
        <w:rPr>
          <w:rFonts w:ascii="Verdana" w:hAnsi="Verdana"/>
          <w:sz w:val="22"/>
          <w:szCs w:val="22"/>
          <w:lang w:val="es-MX" w:eastAsia="es-ES"/>
        </w:rPr>
        <w:t xml:space="preserve"> de la LISR.</w:t>
      </w:r>
    </w:p>
    <w:p w:rsidR="000B1FA9" w:rsidRPr="00645EA2" w:rsidRDefault="000B1FA9" w:rsidP="000B1FA9">
      <w:pPr>
        <w:autoSpaceDE/>
        <w:autoSpaceDN/>
        <w:adjustRightInd/>
        <w:ind w:left="720"/>
        <w:contextualSpacing/>
        <w:rPr>
          <w:rFonts w:ascii="Verdana" w:hAnsi="Verdana"/>
          <w:sz w:val="22"/>
          <w:szCs w:val="22"/>
          <w:u w:val="single"/>
          <w:lang w:val="es-MX" w:eastAsia="es-MX"/>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Fideicomisarios en Primer Lugar</w:t>
      </w:r>
      <w:r w:rsidRPr="00645EA2">
        <w:rPr>
          <w:rFonts w:ascii="Verdana" w:hAnsi="Verdana"/>
          <w:sz w:val="22"/>
          <w:szCs w:val="22"/>
          <w:lang w:val="es-MX" w:eastAsia="es-ES"/>
        </w:rPr>
        <w:t>: significa los Tenedores de los CBFIs  representados por el Representante Común.</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Fideicomisario en Segundo Lugar</w:t>
      </w:r>
      <w:r w:rsidRPr="00645EA2">
        <w:rPr>
          <w:rFonts w:ascii="Verdana" w:hAnsi="Verdana"/>
          <w:sz w:val="22"/>
          <w:szCs w:val="22"/>
          <w:lang w:val="es-MX" w:eastAsia="es-ES"/>
        </w:rPr>
        <w:t>: significa el Fideicomitente Adherente por lo que hace a los Bienes Inmuebles Aportados y, en su caso, los Bienes Inmuebles Aportados Adicionales.</w:t>
      </w:r>
    </w:p>
    <w:p w:rsidR="000B1FA9" w:rsidRPr="00645EA2" w:rsidRDefault="000B1FA9" w:rsidP="000B1FA9">
      <w:pPr>
        <w:autoSpaceDE/>
        <w:autoSpaceDN/>
        <w:adjustRightInd/>
        <w:ind w:left="720"/>
        <w:contextualSpacing/>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Fideicomisario en Tercer Lugar</w:t>
      </w:r>
      <w:r w:rsidRPr="00645EA2">
        <w:rPr>
          <w:rFonts w:ascii="Verdana" w:hAnsi="Verdana"/>
          <w:sz w:val="22"/>
          <w:szCs w:val="22"/>
          <w:lang w:val="es-MX" w:eastAsia="es-ES"/>
        </w:rPr>
        <w:t>: significa el Fideicomitente, única y exclusivamente respecto a la Aportación  Inicial.</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Fideicomiso</w:t>
      </w:r>
      <w:r w:rsidRPr="00645EA2">
        <w:rPr>
          <w:rFonts w:ascii="Verdana" w:hAnsi="Verdana"/>
          <w:sz w:val="22"/>
          <w:szCs w:val="22"/>
          <w:lang w:val="es-MX" w:eastAsia="es-ES"/>
        </w:rPr>
        <w:t xml:space="preserve">: significa el fideicomiso que se establece en virtud del presente Contrato, según sea modificado de tiempo en tiempo. </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Fideicomiso de Control</w:t>
      </w:r>
      <w:r w:rsidRPr="00645EA2">
        <w:rPr>
          <w:rFonts w:ascii="Verdana" w:hAnsi="Verdana"/>
          <w:sz w:val="22"/>
          <w:szCs w:val="22"/>
          <w:lang w:val="es-MX" w:eastAsia="es-ES"/>
        </w:rPr>
        <w:t xml:space="preserve">: significa el contrato de fideicomiso a ser celebrado por los Propietarios y, en su caso, los Propietarios Adicionales, a cuyo patrimonio los Propietarios y, en su caso, los Propietarios Adicionales, aportarán todos los CBFIs que hayan recibido como contraprestación por la aportación de los Bienes Inmuebles Aportados y los Bienes Inmuebles Aportados Adicionales, según corresponda, al </w:t>
      </w:r>
      <w:r w:rsidRPr="00645EA2">
        <w:rPr>
          <w:rFonts w:ascii="Verdana" w:hAnsi="Verdana"/>
          <w:sz w:val="22"/>
          <w:szCs w:val="22"/>
          <w:lang w:val="es-MX" w:eastAsia="es-ES"/>
        </w:rPr>
        <w:lastRenderedPageBreak/>
        <w:t xml:space="preserve">Patrimonio del Fideicomiso. Los Fideicomitentes Adherentes Relevantes tendrán la facultad de determinar, de manera exclusiva, aquéllos Propietarios y, en su caso, Propietarios Adicionales, que formarán parte del Fideicomiso de Control.  </w:t>
      </w:r>
    </w:p>
    <w:p w:rsidR="000B1FA9" w:rsidRPr="00645EA2" w:rsidRDefault="000B1FA9" w:rsidP="000B1FA9">
      <w:pPr>
        <w:autoSpaceDE/>
        <w:autoSpaceDN/>
        <w:adjustRightInd/>
        <w:ind w:left="720"/>
        <w:contextualSpacing/>
        <w:rPr>
          <w:rFonts w:ascii="Verdana" w:hAnsi="Verdana"/>
          <w:sz w:val="22"/>
          <w:szCs w:val="22"/>
          <w:u w:val="single"/>
          <w:lang w:val="es-MX" w:eastAsia="es-MX"/>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Fideicomitente</w:t>
      </w:r>
      <w:r w:rsidRPr="00645EA2">
        <w:rPr>
          <w:rFonts w:ascii="Verdana" w:hAnsi="Verdana"/>
          <w:sz w:val="22"/>
          <w:szCs w:val="22"/>
          <w:lang w:val="es-MX" w:eastAsia="es-ES"/>
        </w:rPr>
        <w:t xml:space="preserve">: significa  Concentradora Fibra Hotelera Mexicana, S.A. de C.V. </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Fideicomitente Adherente</w:t>
      </w:r>
      <w:r w:rsidRPr="00645EA2">
        <w:rPr>
          <w:rFonts w:ascii="Verdana" w:hAnsi="Verdana"/>
          <w:sz w:val="22"/>
          <w:szCs w:val="22"/>
          <w:lang w:val="es-MX" w:eastAsia="es-ES"/>
        </w:rPr>
        <w:t>: significa cualquier Propietario y/o Propietario Adicional que aporte los Bienes Inmuebles Aportados y/o los Bienes Inmuebles Aportados Adicionales, al Patrimonio del Fideicomiso, según corresponda, por cuya aportación adquirirá para efectos del Fideicomiso los derechos y obligaciones establecidos en este Fideicomiso y en el Convenio de Adhesión respectivo.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Fideicomitente Adherente Relevante</w:t>
      </w:r>
      <w:r w:rsidRPr="00645EA2">
        <w:rPr>
          <w:rFonts w:ascii="Verdana" w:hAnsi="Verdana"/>
          <w:sz w:val="22"/>
          <w:szCs w:val="22"/>
          <w:lang w:val="es-MX" w:eastAsia="es-ES"/>
        </w:rPr>
        <w:t>: significa todas y/o cualquiera de las personas integrantes de las Familias Relevantes, en la medida en que, directa o indirectamente, cada una de esas personas en lo individual o como familia, a través del Fideicomiso de Control, tenga el control de cuando menos el 3% (tres por ciento) de los CBFIs en circulación, en cualquier tiempo.</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cs="Arial"/>
          <w:sz w:val="22"/>
          <w:szCs w:val="22"/>
          <w:lang w:val="es-ES" w:eastAsia="es-ES"/>
        </w:rPr>
      </w:pPr>
      <w:r w:rsidRPr="00645EA2">
        <w:rPr>
          <w:rFonts w:ascii="Verdana" w:hAnsi="Verdana"/>
          <w:sz w:val="22"/>
          <w:szCs w:val="22"/>
          <w:u w:val="single"/>
          <w:lang w:val="es-MX" w:eastAsia="es-ES"/>
        </w:rPr>
        <w:t>Fiduciario o Emisor</w:t>
      </w:r>
      <w:r w:rsidRPr="00645EA2">
        <w:rPr>
          <w:rFonts w:ascii="Verdana" w:hAnsi="Verdana"/>
          <w:sz w:val="22"/>
          <w:szCs w:val="22"/>
          <w:lang w:val="es-MX" w:eastAsia="es-ES"/>
        </w:rPr>
        <w:t xml:space="preserve">: </w:t>
      </w:r>
      <w:r w:rsidRPr="00645EA2">
        <w:rPr>
          <w:rFonts w:ascii="Verdana" w:hAnsi="Verdana" w:cs="Arial"/>
          <w:sz w:val="22"/>
          <w:szCs w:val="22"/>
          <w:lang w:val="es-ES" w:eastAsia="es-ES"/>
        </w:rPr>
        <w:t>significa Deutsche Bank México, S.A., Institución de Banca Múltiple, División Fiduciaria, o sus sucesores, cesionarios, o quien sea designado subsecuentemente como fiduciario de conformidad con el presente Fideicomiso.</w:t>
      </w:r>
    </w:p>
    <w:p w:rsidR="000B1FA9" w:rsidRPr="00645EA2" w:rsidRDefault="000B1FA9" w:rsidP="000B1FA9">
      <w:pPr>
        <w:autoSpaceDE/>
        <w:autoSpaceDN/>
        <w:adjustRightInd/>
        <w:ind w:right="1"/>
        <w:jc w:val="both"/>
        <w:rPr>
          <w:rFonts w:ascii="Verdana" w:hAnsi="Verdana" w:cs="Arial"/>
          <w:sz w:val="22"/>
          <w:szCs w:val="22"/>
          <w:lang w:val="es-ES" w:eastAsia="es-ES"/>
        </w:rPr>
      </w:pPr>
    </w:p>
    <w:p w:rsidR="000B1FA9" w:rsidRPr="00645EA2" w:rsidRDefault="000B1FA9" w:rsidP="000B1FA9">
      <w:pPr>
        <w:numPr>
          <w:ilvl w:val="0"/>
          <w:numId w:val="33"/>
        </w:numPr>
        <w:autoSpaceDE/>
        <w:autoSpaceDN/>
        <w:adjustRightInd/>
        <w:ind w:right="1" w:hanging="720"/>
        <w:jc w:val="both"/>
        <w:rPr>
          <w:rFonts w:ascii="Verdana" w:hAnsi="Verdana" w:cs="Arial"/>
          <w:sz w:val="22"/>
          <w:szCs w:val="22"/>
          <w:lang w:val="es-ES" w:eastAsia="es-ES"/>
        </w:rPr>
      </w:pPr>
      <w:r w:rsidRPr="00645EA2">
        <w:rPr>
          <w:rFonts w:ascii="Verdana" w:hAnsi="Verdana"/>
          <w:sz w:val="22"/>
          <w:szCs w:val="22"/>
          <w:u w:val="single"/>
          <w:lang w:val="es-MX" w:eastAsia="es-ES"/>
        </w:rPr>
        <w:t>Fondo de Contribuciones Fiscales</w:t>
      </w:r>
      <w:r w:rsidRPr="00645EA2">
        <w:rPr>
          <w:rFonts w:ascii="Verdana" w:hAnsi="Verdana"/>
          <w:sz w:val="22"/>
          <w:szCs w:val="22"/>
          <w:lang w:val="es-MX" w:eastAsia="es-ES"/>
        </w:rPr>
        <w:t>: tiene el significado que se le atribuye a dicho término en la Cláusula Décima Segunda, sección 12.9 del presente Fideicomiso.</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Fondo de Gastos de Emisión</w:t>
      </w:r>
      <w:r w:rsidRPr="00645EA2">
        <w:rPr>
          <w:rFonts w:ascii="Verdana" w:hAnsi="Verdana"/>
          <w:sz w:val="22"/>
          <w:szCs w:val="22"/>
          <w:lang w:val="es-MX" w:eastAsia="es-ES"/>
        </w:rPr>
        <w:t>: tiene el significado que se le atribuye a dicho término en la Cláusula Décima Segunda, sección 12.2 del presente Fideicomiso.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Fondo de Gastos de Mantenimiento de la Emisión</w:t>
      </w:r>
      <w:r w:rsidRPr="00645EA2">
        <w:rPr>
          <w:rFonts w:ascii="Verdana" w:hAnsi="Verdana"/>
          <w:sz w:val="22"/>
          <w:szCs w:val="22"/>
          <w:lang w:val="es-MX" w:eastAsia="es-ES"/>
        </w:rPr>
        <w:t>: tiene el significado que se le atribuye a dicho término en la Cláusula Décima Segunda, sección 12.7 del presente Fideicomiso.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Fondo de Impuestos por Inversión</w:t>
      </w:r>
      <w:r w:rsidRPr="00645EA2">
        <w:rPr>
          <w:rFonts w:ascii="Verdana" w:hAnsi="Verdana"/>
          <w:sz w:val="22"/>
          <w:szCs w:val="22"/>
          <w:lang w:val="es-MX" w:eastAsia="es-ES"/>
        </w:rPr>
        <w:t>: tiene el significado que se le atribuye a dicho término en la Cláusula Décima Segunda, sección 12.3 del presente Fideicomiso.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Fondo de Inversión en Bienes Inmuebles</w:t>
      </w:r>
      <w:r w:rsidRPr="00645EA2">
        <w:rPr>
          <w:rFonts w:ascii="Verdana" w:hAnsi="Verdana"/>
          <w:sz w:val="22"/>
          <w:szCs w:val="22"/>
          <w:lang w:val="es-MX" w:eastAsia="es-ES"/>
        </w:rPr>
        <w:t>: tiene el significado que se le atribuye a dicho término en la Cláusula Décima Segunda, sección 12.4 del presente Fideicomiso.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Fondo de  Mantenimiento</w:t>
      </w:r>
      <w:r w:rsidRPr="00645EA2">
        <w:rPr>
          <w:rFonts w:ascii="Verdana" w:hAnsi="Verdana"/>
          <w:sz w:val="22"/>
          <w:szCs w:val="22"/>
          <w:lang w:val="es-MX" w:eastAsia="es-ES"/>
        </w:rPr>
        <w:t>: tiene el significado que se le atribuye a dicho término en la Cláusula Décima Segunda, sección 12.8 del presente Fideicomiso</w:t>
      </w:r>
      <w:r w:rsidRPr="00645EA2">
        <w:rPr>
          <w:rFonts w:ascii="Verdana" w:hAnsi="Verdana"/>
          <w:i/>
          <w:sz w:val="22"/>
          <w:szCs w:val="22"/>
          <w:lang w:val="es-MX" w:eastAsia="es-ES"/>
        </w:rPr>
        <w:t>.</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lastRenderedPageBreak/>
        <w:t>Fondos de Pensiones y Jubilaciones Extranjeros</w:t>
      </w:r>
      <w:r w:rsidRPr="00645EA2">
        <w:rPr>
          <w:rFonts w:ascii="Verdana" w:hAnsi="Verdana"/>
          <w:sz w:val="22"/>
          <w:szCs w:val="22"/>
          <w:lang w:val="es-MX" w:eastAsia="es-ES"/>
        </w:rPr>
        <w:t xml:space="preserve">: significa los Fondos de Pensiones y Jubilaciones residentes en el extranjero a que se refiere el artículo </w:t>
      </w:r>
      <w:r w:rsidR="00310CD1" w:rsidRPr="00645EA2">
        <w:rPr>
          <w:rFonts w:ascii="Verdana" w:hAnsi="Verdana"/>
          <w:sz w:val="22"/>
          <w:szCs w:val="22"/>
          <w:lang w:val="es-MX" w:eastAsia="es-ES"/>
        </w:rPr>
        <w:t>153</w:t>
      </w:r>
      <w:r w:rsidRPr="00645EA2">
        <w:rPr>
          <w:rFonts w:ascii="Verdana" w:hAnsi="Verdana"/>
          <w:sz w:val="22"/>
          <w:szCs w:val="22"/>
          <w:lang w:val="es-MX" w:eastAsia="es-ES"/>
        </w:rPr>
        <w:t xml:space="preserve"> de la LISR y que cumplen con los requisitos establecidos en dicho artículo.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Fondo de Rembolso de Capital</w:t>
      </w:r>
      <w:r w:rsidRPr="00645EA2">
        <w:rPr>
          <w:rFonts w:ascii="Verdana" w:hAnsi="Verdana"/>
          <w:sz w:val="22"/>
          <w:szCs w:val="22"/>
          <w:lang w:val="es-MX" w:eastAsia="es-ES"/>
        </w:rPr>
        <w:t xml:space="preserve">: significa el registro que debe llevar el Fiduciario por los Rembolsos de Capital pagados a los Tenedores, en los términos del último párrafo de la fracción </w:t>
      </w:r>
      <w:r w:rsidR="00D57C9D" w:rsidRPr="00645EA2">
        <w:rPr>
          <w:rFonts w:ascii="Verdana" w:hAnsi="Verdana"/>
          <w:sz w:val="22"/>
          <w:szCs w:val="22"/>
          <w:lang w:val="es-MX" w:eastAsia="es-ES"/>
        </w:rPr>
        <w:t>IX</w:t>
      </w:r>
      <w:r w:rsidRPr="00645EA2">
        <w:rPr>
          <w:rFonts w:ascii="Verdana" w:hAnsi="Verdana"/>
          <w:sz w:val="22"/>
          <w:szCs w:val="22"/>
          <w:lang w:val="es-MX" w:eastAsia="es-ES"/>
        </w:rPr>
        <w:t xml:space="preserve"> del artículo </w:t>
      </w:r>
      <w:r w:rsidR="00D57C9D" w:rsidRPr="00645EA2">
        <w:rPr>
          <w:rFonts w:ascii="Verdana" w:hAnsi="Verdana"/>
          <w:sz w:val="22"/>
          <w:szCs w:val="22"/>
          <w:lang w:val="es-MX" w:eastAsia="es-ES"/>
        </w:rPr>
        <w:t>188</w:t>
      </w:r>
      <w:r w:rsidRPr="00645EA2">
        <w:rPr>
          <w:rFonts w:ascii="Verdana" w:hAnsi="Verdana"/>
          <w:sz w:val="22"/>
          <w:szCs w:val="22"/>
          <w:lang w:val="es-MX" w:eastAsia="es-ES"/>
        </w:rPr>
        <w:t xml:space="preserve"> de la LISR y de conformidad con la Cláusula Décima Segunda, sección 12.10 del presente Fideicomiso.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Fondo de Remanentes</w:t>
      </w:r>
      <w:r w:rsidRPr="00645EA2">
        <w:rPr>
          <w:rFonts w:ascii="Verdana" w:hAnsi="Verdana"/>
          <w:sz w:val="22"/>
          <w:szCs w:val="22"/>
          <w:lang w:val="es-MX" w:eastAsia="es-ES"/>
        </w:rPr>
        <w:t>: tiene el significado que se le atribuye a dicho término en la Cláusula Décima Segunda, sección 12.11 del presente Fideicomiso.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Gastos de Emisión</w:t>
      </w:r>
      <w:r w:rsidRPr="00645EA2">
        <w:rPr>
          <w:rFonts w:ascii="Verdana" w:hAnsi="Verdana"/>
          <w:sz w:val="22"/>
          <w:szCs w:val="22"/>
          <w:lang w:val="es-MX" w:eastAsia="es-ES"/>
        </w:rPr>
        <w:t>: significa los gastos, derechos, honorarios y cualesquiera otros semejantes que se generen derivados o con motivo de cada Emisión.</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Gastos de Mantenimiento de la Emisión</w:t>
      </w:r>
      <w:r w:rsidRPr="00645EA2">
        <w:rPr>
          <w:rFonts w:ascii="Verdana" w:hAnsi="Verdana"/>
          <w:sz w:val="22"/>
          <w:szCs w:val="22"/>
          <w:lang w:val="es-MX" w:eastAsia="es-ES"/>
        </w:rPr>
        <w:t xml:space="preserve">: significa los gastos que se generen por la administración y mantenimiento de cada Emisión, de conformidad con el documento que se adjunta al presente Fideicomiso como </w:t>
      </w:r>
      <w:r w:rsidRPr="00645EA2">
        <w:rPr>
          <w:rFonts w:ascii="Verdana" w:hAnsi="Verdana"/>
          <w:b/>
          <w:sz w:val="22"/>
          <w:szCs w:val="22"/>
          <w:u w:val="single"/>
          <w:lang w:val="es-MX" w:eastAsia="es-ES"/>
        </w:rPr>
        <w:t>Anexo “H”</w:t>
      </w:r>
      <w:r w:rsidRPr="00645EA2">
        <w:rPr>
          <w:rFonts w:ascii="Verdana" w:hAnsi="Verdana"/>
          <w:sz w:val="22"/>
          <w:szCs w:val="22"/>
          <w:lang w:val="es-MX" w:eastAsia="es-ES"/>
        </w:rPr>
        <w:t>.</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Gastos de Operación</w:t>
      </w:r>
      <w:r w:rsidRPr="00645EA2">
        <w:rPr>
          <w:rFonts w:ascii="Verdana" w:hAnsi="Verdana"/>
          <w:sz w:val="22"/>
          <w:szCs w:val="22"/>
          <w:lang w:val="es-MX" w:eastAsia="es-ES"/>
        </w:rPr>
        <w:t xml:space="preserve">: significa los gastos que se generen por la operación del Patrimonio del Fideicomiso </w:t>
      </w:r>
      <w:bookmarkStart w:id="12" w:name="OLE_LINK5"/>
      <w:bookmarkStart w:id="13" w:name="OLE_LINK6"/>
      <w:r w:rsidRPr="00645EA2">
        <w:rPr>
          <w:rFonts w:ascii="Verdana" w:hAnsi="Verdana"/>
          <w:sz w:val="22"/>
          <w:szCs w:val="22"/>
          <w:lang w:val="es-MX" w:eastAsia="es-ES"/>
        </w:rPr>
        <w:t>que sean notificados al Fiduciario por el Administrador</w:t>
      </w:r>
      <w:bookmarkEnd w:id="12"/>
      <w:bookmarkEnd w:id="13"/>
      <w:r w:rsidRPr="00645EA2">
        <w:rPr>
          <w:rFonts w:ascii="Verdana" w:hAnsi="Verdana"/>
          <w:sz w:val="22"/>
          <w:szCs w:val="22"/>
          <w:lang w:val="es-MX" w:eastAsia="es-ES"/>
        </w:rPr>
        <w:t xml:space="preserve">. </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Hoteles</w:t>
      </w:r>
      <w:r w:rsidRPr="00645EA2">
        <w:rPr>
          <w:rFonts w:ascii="Verdana" w:hAnsi="Verdana"/>
          <w:sz w:val="22"/>
          <w:szCs w:val="22"/>
          <w:lang w:val="es-MX" w:eastAsia="es-ES"/>
        </w:rPr>
        <w:t xml:space="preserve">: significa las construcciones y amenidades construidas en los Bienes Inmuebles Adquiridos, en los Bienes Inmuebles Aportados y, en su caso, en los Bienes Inmuebles Aportados Adicionales, destinadas a operar como hoteles, mismas que, en lo que respecta a los Bienes Inmuebles Aportados, se relacionan en el </w:t>
      </w:r>
      <w:r w:rsidRPr="00645EA2">
        <w:rPr>
          <w:rFonts w:ascii="Verdana" w:hAnsi="Verdana"/>
          <w:b/>
          <w:sz w:val="22"/>
          <w:szCs w:val="22"/>
          <w:u w:val="single"/>
          <w:lang w:val="es-MX" w:eastAsia="es-ES"/>
        </w:rPr>
        <w:t>Anexo “I”</w:t>
      </w:r>
      <w:r w:rsidRPr="00645EA2">
        <w:rPr>
          <w:rFonts w:ascii="Verdana" w:hAnsi="Verdana"/>
          <w:sz w:val="22"/>
          <w:szCs w:val="22"/>
          <w:lang w:val="es-MX" w:eastAsia="es-ES"/>
        </w:rPr>
        <w:t xml:space="preserve"> del presente Fideicomiso, según el mismo se modifique de tiempo en tiempo. </w:t>
      </w:r>
    </w:p>
    <w:p w:rsidR="000B1FA9" w:rsidRPr="00645EA2" w:rsidRDefault="000B1FA9" w:rsidP="000B1FA9">
      <w:pPr>
        <w:autoSpaceDE/>
        <w:autoSpaceDN/>
        <w:adjustRightInd/>
        <w:contextualSpacing/>
        <w:rPr>
          <w:rFonts w:ascii="Verdana" w:hAnsi="Verdana"/>
          <w:sz w:val="22"/>
          <w:szCs w:val="22"/>
          <w:lang w:val="es-MX" w:eastAsia="es-MX"/>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IETU</w:t>
      </w:r>
      <w:r w:rsidRPr="00645EA2">
        <w:rPr>
          <w:rFonts w:ascii="Verdana" w:hAnsi="Verdana"/>
          <w:sz w:val="22"/>
          <w:szCs w:val="22"/>
          <w:lang w:val="es-MX" w:eastAsia="es-ES"/>
        </w:rPr>
        <w:t xml:space="preserve">: significa el impuesto previsto por la LIETU. </w:t>
      </w:r>
    </w:p>
    <w:p w:rsidR="000B1FA9" w:rsidRPr="00645EA2" w:rsidRDefault="000B1FA9" w:rsidP="000B1FA9">
      <w:pPr>
        <w:autoSpaceDE/>
        <w:autoSpaceDN/>
        <w:adjustRightInd/>
        <w:ind w:left="720"/>
        <w:contextualSpacing/>
        <w:rPr>
          <w:rFonts w:ascii="Verdana" w:hAnsi="Verdana"/>
          <w:sz w:val="22"/>
          <w:szCs w:val="22"/>
          <w:lang w:val="es-MX" w:eastAsia="es-MX"/>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IETU Diferido</w:t>
      </w:r>
      <w:r w:rsidRPr="00645EA2">
        <w:rPr>
          <w:rFonts w:ascii="Verdana" w:hAnsi="Verdana"/>
          <w:sz w:val="22"/>
          <w:szCs w:val="22"/>
          <w:lang w:val="es-MX" w:eastAsia="es-ES"/>
        </w:rPr>
        <w:t>: significa el IETU a cargo de los Fideicomitentes Adherentes por la aportación de los Bienes Inmuebles Aportados y, en su caso de los Bienes Inmuebles Aportados Adicionales, que se difiera en los términos del artículo Décimo Cuarto del Decreto por el que se Otorgan Diversos Beneficios Fiscales en Materia de los Impuestos sobre la Renta y Empresarial a Tasa Única, publicado en el Diario Oficial de la Federación del 5 de noviembre de 2007.</w:t>
      </w:r>
    </w:p>
    <w:p w:rsidR="000B1FA9" w:rsidRPr="00645EA2" w:rsidRDefault="000B1FA9" w:rsidP="000B1FA9">
      <w:pPr>
        <w:autoSpaceDE/>
        <w:autoSpaceDN/>
        <w:adjustRightInd/>
        <w:ind w:left="720"/>
        <w:contextualSpacing/>
        <w:rPr>
          <w:rFonts w:ascii="Verdana" w:hAnsi="Verdana"/>
          <w:sz w:val="22"/>
          <w:szCs w:val="22"/>
          <w:u w:val="single"/>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Indeval</w:t>
      </w:r>
      <w:r w:rsidRPr="00645EA2">
        <w:rPr>
          <w:rFonts w:ascii="Verdana" w:hAnsi="Verdana"/>
          <w:sz w:val="22"/>
          <w:szCs w:val="22"/>
          <w:lang w:val="es-MX" w:eastAsia="es-ES"/>
        </w:rPr>
        <w:t>: significa la S.D. Indeval Institución para el Depósito de Valores, S.A. de C.V.</w:t>
      </w:r>
    </w:p>
    <w:p w:rsidR="000B1FA9" w:rsidRPr="00645EA2" w:rsidRDefault="000B1FA9" w:rsidP="000B1FA9">
      <w:pPr>
        <w:autoSpaceDE/>
        <w:autoSpaceDN/>
        <w:adjustRightInd/>
        <w:ind w:left="720"/>
        <w:contextualSpacing/>
        <w:rPr>
          <w:rFonts w:ascii="Verdana" w:hAnsi="Verdana"/>
          <w:sz w:val="22"/>
          <w:szCs w:val="22"/>
          <w:lang w:val="es-MX" w:eastAsia="es-ES"/>
        </w:rPr>
      </w:pPr>
    </w:p>
    <w:p w:rsidR="00CD634B" w:rsidRPr="00C66081" w:rsidRDefault="00CD634B" w:rsidP="000B1FA9">
      <w:pPr>
        <w:numPr>
          <w:ilvl w:val="0"/>
          <w:numId w:val="33"/>
        </w:numPr>
        <w:autoSpaceDE/>
        <w:autoSpaceDN/>
        <w:adjustRightInd/>
        <w:ind w:right="1" w:hanging="720"/>
        <w:jc w:val="both"/>
        <w:rPr>
          <w:rFonts w:ascii="Verdana" w:hAnsi="Verdana"/>
          <w:sz w:val="22"/>
          <w:szCs w:val="22"/>
          <w:lang w:val="es-MX" w:eastAsia="es-ES"/>
        </w:rPr>
      </w:pPr>
      <w:r w:rsidRPr="00C66081">
        <w:rPr>
          <w:rFonts w:ascii="Verdana" w:hAnsi="Verdana"/>
          <w:sz w:val="22"/>
          <w:szCs w:val="22"/>
          <w:u w:val="single"/>
          <w:lang w:val="es-MX" w:eastAsia="es-ES"/>
        </w:rPr>
        <w:t>Índice de Cobertura de Deuda</w:t>
      </w:r>
      <w:r w:rsidRPr="00645EA2">
        <w:rPr>
          <w:rFonts w:ascii="Verdana" w:hAnsi="Verdana"/>
          <w:sz w:val="22"/>
          <w:szCs w:val="22"/>
          <w:lang w:val="es-MX" w:eastAsia="es-ES"/>
        </w:rPr>
        <w:t>: tiene el significado que se le atribuye a dicho término en la Cláusula</w:t>
      </w:r>
      <w:r w:rsidR="006B3638" w:rsidRPr="00645EA2">
        <w:rPr>
          <w:rFonts w:ascii="Verdana" w:hAnsi="Verdana"/>
          <w:sz w:val="22"/>
          <w:szCs w:val="22"/>
          <w:lang w:val="es-MX" w:eastAsia="es-ES"/>
        </w:rPr>
        <w:t xml:space="preserve"> Octava, sección</w:t>
      </w:r>
      <w:r w:rsidRPr="00645EA2">
        <w:rPr>
          <w:rFonts w:ascii="Verdana" w:hAnsi="Verdana"/>
          <w:sz w:val="22"/>
          <w:szCs w:val="22"/>
          <w:lang w:val="es-MX" w:eastAsia="es-ES"/>
        </w:rPr>
        <w:t xml:space="preserve"> 8.1, inciso (xx), inciso (b).</w:t>
      </w:r>
    </w:p>
    <w:p w:rsidR="00CD634B" w:rsidRPr="00645EA2" w:rsidRDefault="00CD634B" w:rsidP="00C66081">
      <w:pPr>
        <w:pStyle w:val="Prrafodelista"/>
        <w:rPr>
          <w:rFonts w:ascii="Verdana" w:hAnsi="Verdana"/>
          <w:sz w:val="22"/>
          <w:szCs w:val="22"/>
          <w:u w:val="single"/>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lastRenderedPageBreak/>
        <w:t>Ingresos por Arrendamiento</w:t>
      </w:r>
      <w:r w:rsidRPr="00645EA2">
        <w:rPr>
          <w:rFonts w:ascii="Verdana" w:hAnsi="Verdana"/>
          <w:sz w:val="22"/>
          <w:szCs w:val="22"/>
          <w:lang w:val="es-MX" w:eastAsia="es-ES"/>
        </w:rPr>
        <w:t>: significa los ingresos obtenidos por el otorgamiento del uso o goce de los Bienes Inmuebles (o cualquier parte de los mismos) derivados de los Contratos de Arrendamiento, conforme las disposiciones legales aplicables.</w:t>
      </w:r>
    </w:p>
    <w:p w:rsidR="000B1FA9" w:rsidRPr="00645EA2" w:rsidRDefault="000B1FA9" w:rsidP="000B1FA9">
      <w:pPr>
        <w:autoSpaceDE/>
        <w:autoSpaceDN/>
        <w:adjustRightInd/>
        <w:ind w:left="720"/>
        <w:contextualSpacing/>
        <w:rPr>
          <w:rFonts w:ascii="Verdana" w:hAnsi="Verdana"/>
          <w:sz w:val="22"/>
          <w:szCs w:val="22"/>
          <w:u w:val="single"/>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Ingresos por Servicios</w:t>
      </w:r>
      <w:r w:rsidRPr="00645EA2">
        <w:rPr>
          <w:rFonts w:ascii="Verdana" w:hAnsi="Verdana"/>
          <w:sz w:val="22"/>
          <w:szCs w:val="22"/>
          <w:lang w:val="es-MX" w:eastAsia="es-ES"/>
        </w:rPr>
        <w:t>: significa los ingresos obtenidos por los servicios relacionados con la operación de los Hoteles, excluyendo los Ingresos por Arrendamiento.</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Intermediarios Colocadores</w:t>
      </w:r>
      <w:r w:rsidRPr="00645EA2">
        <w:rPr>
          <w:rFonts w:ascii="Verdana" w:hAnsi="Verdana"/>
          <w:sz w:val="22"/>
          <w:szCs w:val="22"/>
          <w:lang w:val="es-MX" w:eastAsia="es-ES"/>
        </w:rPr>
        <w:t xml:space="preserve">: significa </w:t>
      </w:r>
      <w:r w:rsidRPr="00645EA2">
        <w:rPr>
          <w:rFonts w:ascii="Verdana" w:hAnsi="Verdana"/>
          <w:sz w:val="22"/>
          <w:szCs w:val="22"/>
          <w:lang w:val="es-MX"/>
        </w:rPr>
        <w:t>Casa de Bolsa BBVA Bancomer, S.A. de C.V., Grupo Financiero BBVA Bancomer, J.P. Morgan Casa de Bolsa, S.A. de C.V., J.P. Morgan Grupo Financiero, Evercore Casa de Bolsa, S.A. de C.V., y Casa de Bolsa Banorte Ixe, S.A. de C.V., Grupo Financiero Banorte</w:t>
      </w:r>
      <w:r w:rsidRPr="00645EA2">
        <w:rPr>
          <w:rFonts w:ascii="Verdana" w:hAnsi="Verdana"/>
          <w:sz w:val="22"/>
          <w:szCs w:val="22"/>
          <w:lang w:val="es-MX" w:eastAsia="es-ES"/>
        </w:rPr>
        <w:t>, o quien los sustituya por instrucciones del Comité Técnico; y para el caso de Colocaciones en el extranjero, aquellos intermediarios que para tales efectos determine el Comité Técnico.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Intermediario Financiero</w:t>
      </w:r>
      <w:r w:rsidRPr="00645EA2">
        <w:rPr>
          <w:rFonts w:ascii="Verdana" w:hAnsi="Verdana"/>
          <w:sz w:val="22"/>
          <w:szCs w:val="22"/>
          <w:lang w:val="es-MX" w:eastAsia="es-ES"/>
        </w:rPr>
        <w:t>: significa la casa de bolsa a través de la cual se mantenga el depósito de los CBFIs en el Indeval.</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Inversiones en Bienes Inmuebles</w:t>
      </w:r>
      <w:r w:rsidRPr="00645EA2">
        <w:rPr>
          <w:rFonts w:ascii="Verdana" w:hAnsi="Verdana"/>
          <w:sz w:val="22"/>
          <w:szCs w:val="22"/>
          <w:lang w:val="es-MX" w:eastAsia="es-ES"/>
        </w:rPr>
        <w:t>: significa las inversiones que se realicen con cargo al Patrimonio del Fideicomiso en Bienes Inmuebles que sean adquiridos o  construidos con los recursos obtenidos de las Colocaciones o de cualquier otra forma.</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Inversión Mínima del Patrimonio</w:t>
      </w:r>
      <w:r w:rsidRPr="00645EA2">
        <w:rPr>
          <w:rFonts w:ascii="Verdana" w:hAnsi="Verdana"/>
          <w:sz w:val="22"/>
          <w:szCs w:val="22"/>
          <w:lang w:val="es-MX" w:eastAsia="es-ES"/>
        </w:rPr>
        <w:t>: significa la inversión en Bienes Inmuebles sujetos a un Contrato de Arrendamiento con el que debe cumplir el Fideicomiso y que debe ser al menos el 70% (setenta por ciento) del Patrimonio del Fideicomiso en un plazo de 12 (doce) meses a partir de la fecha en que se realice la Colocación de conformidad con la Regla I.3.20.2.2 de la Resolución Miscelánea Fiscal para 2012.</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Inversiones Permitidas</w:t>
      </w:r>
      <w:r w:rsidRPr="00645EA2">
        <w:rPr>
          <w:rFonts w:ascii="Verdana" w:hAnsi="Verdana"/>
          <w:sz w:val="22"/>
          <w:szCs w:val="22"/>
          <w:lang w:val="es-MX" w:eastAsia="es-ES"/>
        </w:rPr>
        <w:t>: significa las inversiones que se realicen con cargo al Patrimonio del Fideicomiso exclusivamente de conformidad con la Legislación Aplicable y que sean autorizadas para las Fibras.</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ISR</w:t>
      </w:r>
      <w:r w:rsidRPr="00645EA2">
        <w:rPr>
          <w:rFonts w:ascii="Verdana" w:hAnsi="Verdana"/>
          <w:sz w:val="22"/>
          <w:szCs w:val="22"/>
          <w:lang w:val="es-MX" w:eastAsia="es-ES"/>
        </w:rPr>
        <w:t>: significa el impuesto previsto por la LISR.</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ISR Diferido</w:t>
      </w:r>
      <w:r w:rsidRPr="00645EA2">
        <w:rPr>
          <w:rFonts w:ascii="Verdana" w:hAnsi="Verdana"/>
          <w:sz w:val="22"/>
          <w:szCs w:val="22"/>
          <w:lang w:val="es-MX" w:eastAsia="es-ES"/>
        </w:rPr>
        <w:t xml:space="preserve">: significa el ISR a cargo de los Fideicomitentes Adherentes por la aportación de los Bienes Inmuebles Aportados y, en su caso, de los Bienes Inmuebles Aportados Adicionales, que se difiera en los términos del artículo </w:t>
      </w:r>
      <w:r w:rsidR="00D57C9D" w:rsidRPr="00645EA2">
        <w:rPr>
          <w:rFonts w:ascii="Verdana" w:hAnsi="Verdana"/>
          <w:sz w:val="22"/>
          <w:szCs w:val="22"/>
          <w:lang w:val="es-MX" w:eastAsia="es-ES"/>
        </w:rPr>
        <w:t>188</w:t>
      </w:r>
      <w:r w:rsidRPr="00645EA2">
        <w:rPr>
          <w:rFonts w:ascii="Verdana" w:hAnsi="Verdana"/>
          <w:sz w:val="22"/>
          <w:szCs w:val="22"/>
          <w:lang w:val="es-MX" w:eastAsia="es-ES"/>
        </w:rPr>
        <w:t xml:space="preserve"> de la LISR.</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IVA</w:t>
      </w:r>
      <w:r w:rsidRPr="00645EA2">
        <w:rPr>
          <w:rFonts w:ascii="Verdana" w:hAnsi="Verdana"/>
          <w:sz w:val="22"/>
          <w:szCs w:val="22"/>
          <w:lang w:val="es-MX" w:eastAsia="es-ES"/>
        </w:rPr>
        <w:t>: significa el impuesto previsto por la LIVA.</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Legislación Aplicable</w:t>
      </w:r>
      <w:r w:rsidRPr="00645EA2">
        <w:rPr>
          <w:rFonts w:ascii="Verdana" w:hAnsi="Verdana"/>
          <w:sz w:val="22"/>
          <w:szCs w:val="22"/>
          <w:lang w:val="es-MX" w:eastAsia="es-ES"/>
        </w:rPr>
        <w:t xml:space="preserve">: significa las leyes, reglamentos, decretos, circulares y demás ordenamientos jurídicos de carácter federal, estatal y/o municipal (incluyendo, sin </w:t>
      </w:r>
      <w:r w:rsidRPr="00645EA2">
        <w:rPr>
          <w:rFonts w:ascii="Verdana" w:hAnsi="Verdana"/>
          <w:sz w:val="22"/>
          <w:szCs w:val="22"/>
          <w:lang w:val="es-MX" w:eastAsia="es-ES"/>
        </w:rPr>
        <w:lastRenderedPageBreak/>
        <w:t>limitar, de carácter ambiental) vigentes en México el día en que se lleva a cabo cada Emisión y durante la vigencia del presente Fideicomiso.</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pacing w:val="-2"/>
          <w:sz w:val="22"/>
          <w:szCs w:val="22"/>
          <w:lang w:val="es-MX" w:eastAsia="es-ES"/>
        </w:rPr>
      </w:pPr>
      <w:r w:rsidRPr="00645EA2">
        <w:rPr>
          <w:rFonts w:ascii="Verdana" w:hAnsi="Verdana"/>
          <w:sz w:val="22"/>
          <w:szCs w:val="22"/>
          <w:u w:val="single"/>
          <w:lang w:val="es-MX" w:eastAsia="es-ES"/>
        </w:rPr>
        <w:t>LGTOC</w:t>
      </w:r>
      <w:r w:rsidRPr="00645EA2">
        <w:rPr>
          <w:rFonts w:ascii="Verdana" w:hAnsi="Verdana"/>
          <w:sz w:val="22"/>
          <w:szCs w:val="22"/>
          <w:lang w:val="es-MX" w:eastAsia="es-ES"/>
        </w:rPr>
        <w:t>: s</w:t>
      </w:r>
      <w:r w:rsidRPr="00645EA2">
        <w:rPr>
          <w:rFonts w:ascii="Verdana" w:hAnsi="Verdana"/>
          <w:spacing w:val="-2"/>
          <w:sz w:val="22"/>
          <w:szCs w:val="22"/>
          <w:lang w:val="es-MX" w:eastAsia="es-ES"/>
        </w:rPr>
        <w:t>ignifica la Ley General de Títulos y Operaciones de Crédito.</w:t>
      </w:r>
    </w:p>
    <w:p w:rsidR="000B1FA9" w:rsidRPr="00645EA2" w:rsidRDefault="000B1FA9" w:rsidP="000B1FA9">
      <w:pPr>
        <w:autoSpaceDE/>
        <w:autoSpaceDN/>
        <w:adjustRightInd/>
        <w:ind w:right="1"/>
        <w:jc w:val="both"/>
        <w:rPr>
          <w:rFonts w:ascii="Verdana" w:hAnsi="Verdana"/>
          <w:spacing w:val="-2"/>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pacing w:val="-2"/>
          <w:sz w:val="22"/>
          <w:szCs w:val="22"/>
          <w:lang w:val="es-MX" w:eastAsia="es-ES"/>
        </w:rPr>
      </w:pPr>
      <w:r w:rsidRPr="00645EA2">
        <w:rPr>
          <w:rFonts w:ascii="Verdana" w:hAnsi="Verdana"/>
          <w:sz w:val="22"/>
          <w:szCs w:val="22"/>
          <w:u w:val="single"/>
          <w:lang w:val="es-MX" w:eastAsia="es-ES"/>
        </w:rPr>
        <w:t>LIC</w:t>
      </w:r>
      <w:r w:rsidRPr="00645EA2">
        <w:rPr>
          <w:rFonts w:ascii="Verdana" w:hAnsi="Verdana"/>
          <w:sz w:val="22"/>
          <w:szCs w:val="22"/>
          <w:lang w:val="es-MX" w:eastAsia="es-ES"/>
        </w:rPr>
        <w:t>: significa la Ley de Instituciones de Crédito.</w:t>
      </w:r>
    </w:p>
    <w:p w:rsidR="000B1FA9" w:rsidRPr="00645EA2" w:rsidRDefault="000B1FA9" w:rsidP="000B1FA9">
      <w:pPr>
        <w:autoSpaceDE/>
        <w:autoSpaceDN/>
        <w:adjustRightInd/>
        <w:ind w:right="1"/>
        <w:jc w:val="both"/>
        <w:rPr>
          <w:rFonts w:ascii="Verdana" w:hAnsi="Verdana"/>
          <w:spacing w:val="-2"/>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pacing w:val="-2"/>
          <w:sz w:val="22"/>
          <w:szCs w:val="22"/>
          <w:lang w:val="es-MX" w:eastAsia="es-ES"/>
        </w:rPr>
      </w:pPr>
      <w:r w:rsidRPr="00645EA2">
        <w:rPr>
          <w:rFonts w:ascii="Verdana" w:hAnsi="Verdana"/>
          <w:spacing w:val="-2"/>
          <w:sz w:val="22"/>
          <w:szCs w:val="22"/>
          <w:u w:val="single"/>
          <w:lang w:val="es-MX" w:eastAsia="es-ES"/>
        </w:rPr>
        <w:t>LIETU</w:t>
      </w:r>
      <w:r w:rsidRPr="00645EA2">
        <w:rPr>
          <w:rFonts w:ascii="Verdana" w:hAnsi="Verdana"/>
          <w:spacing w:val="-2"/>
          <w:sz w:val="22"/>
          <w:szCs w:val="22"/>
          <w:lang w:val="es-MX" w:eastAsia="es-ES"/>
        </w:rPr>
        <w:t>: significa Ley del Impuesto Empresarial a Tasa Única.</w:t>
      </w:r>
    </w:p>
    <w:p w:rsidR="000B1FA9" w:rsidRPr="00645EA2" w:rsidRDefault="000B1FA9" w:rsidP="000B1FA9">
      <w:pPr>
        <w:autoSpaceDE/>
        <w:autoSpaceDN/>
        <w:adjustRightInd/>
        <w:ind w:right="1"/>
        <w:jc w:val="both"/>
        <w:rPr>
          <w:rFonts w:ascii="Verdana" w:hAnsi="Verdana"/>
          <w:spacing w:val="-2"/>
          <w:sz w:val="22"/>
          <w:szCs w:val="22"/>
          <w:lang w:val="es-MX" w:eastAsia="es-ES"/>
        </w:rPr>
      </w:pPr>
    </w:p>
    <w:p w:rsidR="00E011A5" w:rsidRPr="00C66081" w:rsidRDefault="00E011A5" w:rsidP="000B1FA9">
      <w:pPr>
        <w:numPr>
          <w:ilvl w:val="0"/>
          <w:numId w:val="33"/>
        </w:numPr>
        <w:autoSpaceDE/>
        <w:autoSpaceDN/>
        <w:adjustRightInd/>
        <w:ind w:right="1" w:hanging="720"/>
        <w:jc w:val="both"/>
        <w:rPr>
          <w:rFonts w:ascii="Verdana" w:hAnsi="Verdana"/>
          <w:spacing w:val="-2"/>
          <w:sz w:val="22"/>
          <w:szCs w:val="22"/>
          <w:lang w:val="es-MX" w:eastAsia="es-ES"/>
        </w:rPr>
      </w:pPr>
      <w:r w:rsidRPr="00C66081">
        <w:rPr>
          <w:rFonts w:ascii="Verdana" w:hAnsi="Verdana"/>
          <w:spacing w:val="-2"/>
          <w:sz w:val="22"/>
          <w:szCs w:val="22"/>
          <w:u w:val="single"/>
          <w:lang w:val="es-MX" w:eastAsia="es-ES"/>
        </w:rPr>
        <w:t>Límite de Apalancamiento</w:t>
      </w:r>
      <w:r w:rsidRPr="00645EA2">
        <w:rPr>
          <w:rFonts w:ascii="Verdana" w:hAnsi="Verdana"/>
          <w:spacing w:val="-2"/>
          <w:sz w:val="22"/>
          <w:szCs w:val="22"/>
          <w:lang w:val="es-MX" w:eastAsia="es-ES"/>
        </w:rPr>
        <w:t xml:space="preserve">: tiene el significado que se atribuye a dicho término en la </w:t>
      </w:r>
      <w:r w:rsidR="006B3638" w:rsidRPr="00645EA2">
        <w:rPr>
          <w:rFonts w:ascii="Verdana" w:hAnsi="Verdana"/>
          <w:sz w:val="22"/>
          <w:szCs w:val="22"/>
          <w:lang w:val="es-MX" w:eastAsia="es-ES"/>
        </w:rPr>
        <w:t>Cláusula Octava, sección</w:t>
      </w:r>
      <w:r w:rsidRPr="00645EA2">
        <w:rPr>
          <w:rFonts w:ascii="Verdana" w:hAnsi="Verdana"/>
          <w:spacing w:val="-2"/>
          <w:sz w:val="22"/>
          <w:szCs w:val="22"/>
          <w:lang w:val="es-MX" w:eastAsia="es-ES"/>
        </w:rPr>
        <w:t xml:space="preserve"> 8.1, inciso (xx), inciso (a)</w:t>
      </w:r>
    </w:p>
    <w:p w:rsidR="00E011A5" w:rsidRPr="00645EA2" w:rsidRDefault="00E011A5" w:rsidP="00C66081">
      <w:pPr>
        <w:pStyle w:val="Prrafodelista"/>
        <w:rPr>
          <w:rFonts w:ascii="Verdana" w:hAnsi="Verdana"/>
          <w:sz w:val="22"/>
          <w:szCs w:val="22"/>
          <w:u w:val="single"/>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pacing w:val="-2"/>
          <w:sz w:val="22"/>
          <w:szCs w:val="22"/>
          <w:lang w:val="es-MX" w:eastAsia="es-ES"/>
        </w:rPr>
      </w:pPr>
      <w:r w:rsidRPr="00645EA2">
        <w:rPr>
          <w:rFonts w:ascii="Verdana" w:hAnsi="Verdana"/>
          <w:sz w:val="22"/>
          <w:szCs w:val="22"/>
          <w:u w:val="single"/>
          <w:lang w:val="es-MX" w:eastAsia="es-ES"/>
        </w:rPr>
        <w:t>Liquidador</w:t>
      </w:r>
      <w:r w:rsidRPr="00645EA2">
        <w:rPr>
          <w:rFonts w:ascii="Verdana" w:hAnsi="Verdana"/>
          <w:sz w:val="22"/>
          <w:szCs w:val="22"/>
          <w:lang w:val="es-MX" w:eastAsia="es-ES"/>
        </w:rPr>
        <w:t>: tiene el significado atribuido en la Cláusula Vigésima Tercera, sección 23.3, inciso (i) del presente Fideicomiso.</w:t>
      </w:r>
    </w:p>
    <w:p w:rsidR="000B1FA9" w:rsidRPr="00645EA2" w:rsidRDefault="000B1FA9" w:rsidP="000B1FA9">
      <w:pPr>
        <w:autoSpaceDE/>
        <w:autoSpaceDN/>
        <w:adjustRightInd/>
        <w:ind w:left="720"/>
        <w:contextualSpacing/>
        <w:rPr>
          <w:rFonts w:ascii="Verdana" w:hAnsi="Verdana"/>
          <w:spacing w:val="-2"/>
          <w:sz w:val="22"/>
          <w:szCs w:val="22"/>
          <w:lang w:val="es-MX" w:eastAsia="es-MX"/>
        </w:rPr>
      </w:pPr>
    </w:p>
    <w:p w:rsidR="000B1FA9" w:rsidRPr="00645EA2" w:rsidRDefault="000B1FA9" w:rsidP="000B1FA9">
      <w:pPr>
        <w:numPr>
          <w:ilvl w:val="0"/>
          <w:numId w:val="33"/>
        </w:numPr>
        <w:autoSpaceDE/>
        <w:autoSpaceDN/>
        <w:adjustRightInd/>
        <w:ind w:right="1" w:hanging="720"/>
        <w:jc w:val="both"/>
        <w:rPr>
          <w:rFonts w:ascii="Verdana" w:hAnsi="Verdana"/>
          <w:spacing w:val="-2"/>
          <w:sz w:val="22"/>
          <w:szCs w:val="22"/>
          <w:lang w:val="es-MX" w:eastAsia="es-ES"/>
        </w:rPr>
      </w:pPr>
      <w:r w:rsidRPr="00645EA2">
        <w:rPr>
          <w:rFonts w:ascii="Verdana" w:hAnsi="Verdana"/>
          <w:spacing w:val="-2"/>
          <w:sz w:val="22"/>
          <w:szCs w:val="22"/>
          <w:u w:val="single"/>
          <w:lang w:val="es-MX" w:eastAsia="es-ES"/>
        </w:rPr>
        <w:t>LIVA</w:t>
      </w:r>
      <w:r w:rsidRPr="00645EA2">
        <w:rPr>
          <w:rFonts w:ascii="Verdana" w:hAnsi="Verdana"/>
          <w:spacing w:val="-2"/>
          <w:sz w:val="22"/>
          <w:szCs w:val="22"/>
          <w:lang w:val="es-MX" w:eastAsia="es-ES"/>
        </w:rPr>
        <w:t>: significa Ley del Impuesto al Valor Agregado.</w:t>
      </w:r>
    </w:p>
    <w:p w:rsidR="000B1FA9" w:rsidRPr="00645EA2" w:rsidRDefault="000B1FA9" w:rsidP="000B1FA9">
      <w:pPr>
        <w:autoSpaceDE/>
        <w:autoSpaceDN/>
        <w:adjustRightInd/>
        <w:ind w:right="1"/>
        <w:jc w:val="both"/>
        <w:rPr>
          <w:rFonts w:ascii="Verdana" w:hAnsi="Verdana"/>
          <w:sz w:val="22"/>
          <w:szCs w:val="22"/>
          <w:u w:val="single"/>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pacing w:val="-2"/>
          <w:sz w:val="22"/>
          <w:szCs w:val="22"/>
          <w:lang w:val="es-MX" w:eastAsia="es-ES"/>
        </w:rPr>
      </w:pPr>
      <w:r w:rsidRPr="00645EA2">
        <w:rPr>
          <w:rFonts w:ascii="Verdana" w:hAnsi="Verdana"/>
          <w:sz w:val="22"/>
          <w:szCs w:val="22"/>
          <w:u w:val="single"/>
          <w:lang w:val="es-MX" w:eastAsia="es-ES"/>
        </w:rPr>
        <w:t>LISR</w:t>
      </w:r>
      <w:r w:rsidRPr="00645EA2">
        <w:rPr>
          <w:rFonts w:ascii="Verdana" w:hAnsi="Verdana"/>
          <w:sz w:val="22"/>
          <w:szCs w:val="22"/>
          <w:lang w:val="es-MX" w:eastAsia="es-ES"/>
        </w:rPr>
        <w:t>: significa la Ley del Impuesto Sobre la Renta.</w:t>
      </w:r>
    </w:p>
    <w:p w:rsidR="000B1FA9" w:rsidRPr="00645EA2" w:rsidRDefault="000B1FA9" w:rsidP="000B1FA9">
      <w:pPr>
        <w:autoSpaceDE/>
        <w:autoSpaceDN/>
        <w:adjustRightInd/>
        <w:ind w:right="1" w:hanging="720"/>
        <w:jc w:val="both"/>
        <w:rPr>
          <w:rFonts w:ascii="Verdana" w:hAnsi="Verdana"/>
          <w:spacing w:val="-2"/>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LMV</w:t>
      </w:r>
      <w:r w:rsidRPr="00645EA2">
        <w:rPr>
          <w:rFonts w:ascii="Verdana" w:hAnsi="Verdana"/>
          <w:sz w:val="22"/>
          <w:szCs w:val="22"/>
          <w:lang w:val="es-MX" w:eastAsia="es-ES"/>
        </w:rPr>
        <w:t xml:space="preserve">: significa la Ley del Mercado de Valores. </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LTV</w:t>
      </w:r>
      <w:r w:rsidRPr="00645EA2">
        <w:rPr>
          <w:rFonts w:ascii="Verdana" w:hAnsi="Verdana"/>
          <w:sz w:val="22"/>
          <w:szCs w:val="22"/>
          <w:lang w:val="es-MX" w:eastAsia="es-ES"/>
        </w:rPr>
        <w:t xml:space="preserve">: significa la razón financiera calculada </w:t>
      </w:r>
      <w:r w:rsidR="00E011A5" w:rsidRPr="00645EA2">
        <w:rPr>
          <w:rFonts w:ascii="Verdana" w:hAnsi="Verdana"/>
          <w:sz w:val="22"/>
          <w:szCs w:val="22"/>
          <w:lang w:val="es-MX" w:eastAsia="es-ES"/>
        </w:rPr>
        <w:t xml:space="preserve">de conformidad con la metodología establecida en el </w:t>
      </w:r>
      <w:r w:rsidR="00E011A5" w:rsidRPr="00C66081">
        <w:rPr>
          <w:rFonts w:ascii="Verdana" w:hAnsi="Verdana"/>
          <w:b/>
          <w:sz w:val="22"/>
          <w:szCs w:val="22"/>
          <w:u w:val="single"/>
          <w:lang w:val="es-MX" w:eastAsia="es-ES"/>
        </w:rPr>
        <w:t xml:space="preserve">Anexo </w:t>
      </w:r>
      <w:r w:rsidR="003C2E46" w:rsidRPr="00645EA2">
        <w:rPr>
          <w:rFonts w:ascii="Verdana" w:hAnsi="Verdana"/>
          <w:b/>
          <w:sz w:val="22"/>
          <w:szCs w:val="22"/>
          <w:u w:val="single"/>
          <w:lang w:val="es-MX" w:eastAsia="es-ES"/>
        </w:rPr>
        <w:t>“</w:t>
      </w:r>
      <w:r w:rsidR="009701C0" w:rsidRPr="00645EA2">
        <w:rPr>
          <w:rFonts w:ascii="Verdana" w:hAnsi="Verdana"/>
          <w:b/>
          <w:sz w:val="22"/>
          <w:szCs w:val="22"/>
          <w:u w:val="single"/>
          <w:lang w:val="es-MX" w:eastAsia="es-ES"/>
        </w:rPr>
        <w:t>Q</w:t>
      </w:r>
      <w:r w:rsidR="003C2E46" w:rsidRPr="00645EA2">
        <w:rPr>
          <w:rFonts w:ascii="Verdana" w:hAnsi="Verdana"/>
          <w:b/>
          <w:sz w:val="22"/>
          <w:szCs w:val="22"/>
          <w:u w:val="single"/>
          <w:lang w:val="es-MX" w:eastAsia="es-ES"/>
        </w:rPr>
        <w:t>”</w:t>
      </w:r>
      <w:r w:rsidR="009701C0" w:rsidRPr="00645EA2">
        <w:rPr>
          <w:rFonts w:ascii="Verdana" w:hAnsi="Verdana"/>
          <w:b/>
          <w:sz w:val="22"/>
          <w:szCs w:val="22"/>
          <w:u w:val="single"/>
          <w:lang w:val="es-MX" w:eastAsia="es-ES"/>
        </w:rPr>
        <w:t xml:space="preserve"> </w:t>
      </w:r>
      <w:r w:rsidR="00E011A5" w:rsidRPr="00645EA2">
        <w:rPr>
          <w:rFonts w:ascii="Verdana" w:hAnsi="Verdana"/>
          <w:sz w:val="22"/>
          <w:szCs w:val="22"/>
          <w:lang w:val="es-MX" w:eastAsia="es-ES"/>
        </w:rPr>
        <w:t xml:space="preserve">del presente Contrato. </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México</w:t>
      </w:r>
      <w:r w:rsidRPr="00645EA2">
        <w:rPr>
          <w:rFonts w:ascii="Verdana" w:hAnsi="Verdana"/>
          <w:sz w:val="22"/>
          <w:szCs w:val="22"/>
          <w:lang w:val="es-MX" w:eastAsia="es-ES"/>
        </w:rPr>
        <w:t>: significa los Estados Unidos Mexicanos.</w:t>
      </w:r>
    </w:p>
    <w:p w:rsidR="000B1FA9" w:rsidRPr="00645EA2" w:rsidRDefault="000B1FA9" w:rsidP="000B1FA9">
      <w:pPr>
        <w:autoSpaceDE/>
        <w:autoSpaceDN/>
        <w:adjustRightInd/>
        <w:ind w:left="720"/>
        <w:contextualSpacing/>
        <w:rPr>
          <w:rFonts w:ascii="Verdana" w:hAnsi="Verdana"/>
          <w:sz w:val="22"/>
          <w:szCs w:val="22"/>
          <w:u w:val="single"/>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Miembro Independiente</w:t>
      </w:r>
      <w:r w:rsidRPr="00645EA2">
        <w:rPr>
          <w:rFonts w:ascii="Verdana" w:hAnsi="Verdana"/>
          <w:sz w:val="22"/>
          <w:szCs w:val="22"/>
          <w:lang w:val="es-MX" w:eastAsia="es-ES"/>
        </w:rPr>
        <w:t xml:space="preserve">: significa cualquier persona que se ajuste a lo previsto en </w:t>
      </w:r>
      <w:r w:rsidRPr="00645EA2">
        <w:rPr>
          <w:rFonts w:ascii="Verdana" w:hAnsi="Verdana"/>
          <w:sz w:val="22"/>
          <w:szCs w:val="22"/>
          <w:lang w:val="es-MX" w:eastAsia="es-MX"/>
        </w:rPr>
        <w:t xml:space="preserve">los artículos 24, segundo párrafo y 26 de la LMV y cuya independencia se calificará respecto de los Fideicomitentes Adherentes Relevantes, Propietarios, Propietarios Adicionales, el Fiduciario y el Administrador. </w:t>
      </w:r>
    </w:p>
    <w:p w:rsidR="000B1FA9" w:rsidRPr="00645EA2" w:rsidRDefault="000B1FA9" w:rsidP="000B1FA9">
      <w:pPr>
        <w:autoSpaceDE/>
        <w:autoSpaceDN/>
        <w:adjustRightInd/>
        <w:ind w:left="720"/>
        <w:contextualSpacing/>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Operaciones</w:t>
      </w:r>
      <w:r w:rsidRPr="00645EA2">
        <w:rPr>
          <w:rFonts w:ascii="Verdana" w:hAnsi="Verdana"/>
          <w:sz w:val="22"/>
          <w:szCs w:val="22"/>
          <w:lang w:val="es-MX" w:eastAsia="es-ES"/>
        </w:rPr>
        <w:t>: tiene el significado atribuido a dicho término en la Sección 24.1 del presente Fideicomiso.</w:t>
      </w:r>
    </w:p>
    <w:p w:rsidR="000B1FA9" w:rsidRPr="00645EA2" w:rsidRDefault="000B1FA9" w:rsidP="000B1FA9">
      <w:pPr>
        <w:autoSpaceDE/>
        <w:autoSpaceDN/>
        <w:adjustRightInd/>
        <w:ind w:left="720" w:right="1"/>
        <w:jc w:val="both"/>
        <w:rPr>
          <w:rFonts w:ascii="Verdana" w:hAnsi="Verdana"/>
          <w:sz w:val="22"/>
          <w:szCs w:val="22"/>
          <w:u w:val="single"/>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Operador u Operadores</w:t>
      </w:r>
      <w:r w:rsidRPr="00645EA2">
        <w:rPr>
          <w:rFonts w:ascii="Verdana" w:hAnsi="Verdana"/>
          <w:sz w:val="22"/>
          <w:szCs w:val="22"/>
          <w:lang w:val="es-MX" w:eastAsia="es-ES"/>
        </w:rPr>
        <w:t xml:space="preserve">: significa aquellas empresas que tengan el carácter de Operador bajo los Contratos de Operación Hotelera. </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Partes</w:t>
      </w:r>
      <w:r w:rsidRPr="00645EA2">
        <w:rPr>
          <w:rFonts w:ascii="Verdana" w:hAnsi="Verdana"/>
          <w:sz w:val="22"/>
          <w:szCs w:val="22"/>
          <w:lang w:val="es-MX" w:eastAsia="es-ES"/>
        </w:rPr>
        <w:t>: significa conjuntamente el Fideicomitente, el Fiduciario y, en su caso, el Representante Común, los Fideicomitentes Adherentes y los Fideicomitentes Adherentes Relevantes.</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Patrimonio del Fideicomiso</w:t>
      </w:r>
      <w:r w:rsidRPr="00645EA2">
        <w:rPr>
          <w:rFonts w:ascii="Verdana" w:hAnsi="Verdana"/>
          <w:sz w:val="22"/>
          <w:szCs w:val="22"/>
          <w:lang w:val="es-MX" w:eastAsia="es-ES"/>
        </w:rPr>
        <w:t>: tiene el significado que se le atribuye a dicho término en la Cláusula Cuarta del presente Fideicomiso.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lastRenderedPageBreak/>
        <w:t>Pérdida Fiscal</w:t>
      </w:r>
      <w:r w:rsidRPr="00645EA2">
        <w:rPr>
          <w:rFonts w:ascii="Verdana" w:hAnsi="Verdana"/>
          <w:sz w:val="22"/>
          <w:szCs w:val="22"/>
          <w:lang w:val="es-MX" w:eastAsia="es-ES"/>
        </w:rPr>
        <w:t>: significa el resultado de restar a los ingresos acumulables las deducciones autorizadas, en los términos de la LISR, cuando los primeros son menores que las segundas.</w:t>
      </w:r>
    </w:p>
    <w:p w:rsidR="000B1FA9" w:rsidRPr="00645EA2" w:rsidRDefault="000B1FA9" w:rsidP="000B1FA9">
      <w:pPr>
        <w:autoSpaceDE/>
        <w:autoSpaceDN/>
        <w:adjustRightInd/>
        <w:ind w:left="720"/>
        <w:contextualSpacing/>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Personas Indemnizadas</w:t>
      </w:r>
      <w:r w:rsidRPr="00645EA2">
        <w:rPr>
          <w:rFonts w:ascii="Verdana" w:hAnsi="Verdana"/>
          <w:sz w:val="22"/>
          <w:szCs w:val="22"/>
          <w:lang w:val="es-MX" w:eastAsia="es-ES"/>
        </w:rPr>
        <w:t>: tiene el significado atribuido a dicho término en la Cláusula Vigésima, Sección 20.14 del presente Fideicomiso.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Personas Relacionadas</w:t>
      </w:r>
      <w:r w:rsidRPr="00645EA2">
        <w:rPr>
          <w:rFonts w:ascii="Verdana" w:hAnsi="Verdana"/>
          <w:sz w:val="22"/>
          <w:szCs w:val="22"/>
          <w:lang w:val="es-MX" w:eastAsia="es-ES"/>
        </w:rPr>
        <w:t>: tiene el significado atribuido a dicho término en el Artículo 2, Fracción XIX de la LMV.</w:t>
      </w:r>
    </w:p>
    <w:p w:rsidR="000B1FA9" w:rsidRPr="00645EA2" w:rsidRDefault="000B1FA9" w:rsidP="000B1FA9">
      <w:pPr>
        <w:autoSpaceDE/>
        <w:autoSpaceDN/>
        <w:adjustRightInd/>
        <w:ind w:right="1"/>
        <w:jc w:val="both"/>
        <w:rPr>
          <w:rFonts w:ascii="Verdana" w:hAnsi="Verdana"/>
          <w:sz w:val="22"/>
          <w:szCs w:val="22"/>
          <w:u w:val="single"/>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Periodo Mínimo de Inversión</w:t>
      </w:r>
      <w:r w:rsidRPr="00645EA2">
        <w:rPr>
          <w:rFonts w:ascii="Verdana" w:hAnsi="Verdana"/>
          <w:sz w:val="22"/>
          <w:szCs w:val="22"/>
          <w:lang w:val="es-MX" w:eastAsia="es-ES"/>
        </w:rPr>
        <w:t xml:space="preserve">: significa el término de cuatro años a que se refiere la fracción IV del artículo </w:t>
      </w:r>
      <w:r w:rsidR="00D57C9D" w:rsidRPr="00645EA2">
        <w:rPr>
          <w:rFonts w:ascii="Verdana" w:hAnsi="Verdana"/>
          <w:sz w:val="22"/>
          <w:szCs w:val="22"/>
          <w:lang w:val="es-MX" w:eastAsia="es-ES"/>
        </w:rPr>
        <w:t>187</w:t>
      </w:r>
      <w:r w:rsidRPr="00645EA2">
        <w:rPr>
          <w:rFonts w:ascii="Verdana" w:hAnsi="Verdana"/>
          <w:sz w:val="22"/>
          <w:szCs w:val="22"/>
          <w:lang w:val="es-MX" w:eastAsia="es-ES"/>
        </w:rPr>
        <w:t xml:space="preserve"> de la LISR o la que en su caso se establezca por la Legislación Aplicable.</w:t>
      </w:r>
    </w:p>
    <w:p w:rsidR="000B1FA9" w:rsidRPr="00645EA2" w:rsidRDefault="000B1FA9" w:rsidP="000B1FA9">
      <w:pPr>
        <w:autoSpaceDE/>
        <w:autoSpaceDN/>
        <w:adjustRightInd/>
        <w:ind w:right="1"/>
        <w:jc w:val="both"/>
        <w:rPr>
          <w:rFonts w:ascii="Verdana" w:hAnsi="Verdana"/>
          <w:sz w:val="22"/>
          <w:szCs w:val="22"/>
          <w:u w:val="single"/>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Pesos</w:t>
      </w:r>
      <w:r w:rsidRPr="00645EA2">
        <w:rPr>
          <w:rFonts w:ascii="Verdana" w:hAnsi="Verdana"/>
          <w:sz w:val="22"/>
          <w:szCs w:val="22"/>
          <w:lang w:val="es-MX" w:eastAsia="es-ES"/>
        </w:rPr>
        <w:t>: significa la moneda de curso legal en México.</w:t>
      </w:r>
    </w:p>
    <w:p w:rsidR="000B1FA9" w:rsidRPr="00645EA2" w:rsidRDefault="000B1FA9" w:rsidP="000B1FA9">
      <w:pPr>
        <w:autoSpaceDE/>
        <w:autoSpaceDN/>
        <w:adjustRightInd/>
        <w:ind w:left="720" w:right="1"/>
        <w:jc w:val="both"/>
        <w:rPr>
          <w:rFonts w:ascii="Verdana" w:hAnsi="Verdana"/>
          <w:sz w:val="22"/>
          <w:szCs w:val="22"/>
          <w:lang w:val="es-MX" w:eastAsia="es-ES"/>
        </w:rPr>
      </w:pPr>
    </w:p>
    <w:p w:rsidR="00E011A5" w:rsidRPr="00645EA2" w:rsidRDefault="00E011A5"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Plan Correctivo de Índice de Cobertura de Deuda</w:t>
      </w:r>
      <w:r w:rsidRPr="00645EA2">
        <w:rPr>
          <w:rFonts w:ascii="Verdana" w:hAnsi="Verdana"/>
          <w:sz w:val="22"/>
          <w:szCs w:val="22"/>
          <w:lang w:val="es-MX" w:eastAsia="es-ES"/>
        </w:rPr>
        <w:t xml:space="preserve">: tiene el significado que se atribuye a dicho término en la </w:t>
      </w:r>
      <w:r w:rsidR="006B3638" w:rsidRPr="00645EA2">
        <w:rPr>
          <w:rFonts w:ascii="Verdana" w:hAnsi="Verdana"/>
          <w:sz w:val="22"/>
          <w:szCs w:val="22"/>
          <w:lang w:val="es-MX" w:eastAsia="es-ES"/>
        </w:rPr>
        <w:t xml:space="preserve">Cláusula Octava, sección </w:t>
      </w:r>
      <w:r w:rsidRPr="00645EA2">
        <w:rPr>
          <w:rFonts w:ascii="Verdana" w:hAnsi="Verdana"/>
          <w:sz w:val="22"/>
          <w:szCs w:val="22"/>
          <w:lang w:val="es-MX" w:eastAsia="es-ES"/>
        </w:rPr>
        <w:t>8.1, inciso (xx), inciso (b).</w:t>
      </w:r>
    </w:p>
    <w:p w:rsidR="00E011A5" w:rsidRPr="00645EA2" w:rsidRDefault="00E011A5" w:rsidP="00EF429E">
      <w:pPr>
        <w:pStyle w:val="Prrafodelista"/>
        <w:rPr>
          <w:rFonts w:ascii="Verdana" w:hAnsi="Verdana"/>
          <w:sz w:val="22"/>
          <w:szCs w:val="22"/>
          <w:lang w:val="es-MX" w:eastAsia="es-ES"/>
        </w:rPr>
      </w:pPr>
    </w:p>
    <w:p w:rsidR="00E011A5" w:rsidRPr="00645EA2" w:rsidRDefault="00E011A5"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Plan Correctivo de Límite de Apalancamiento</w:t>
      </w:r>
      <w:r w:rsidRPr="00645EA2">
        <w:rPr>
          <w:rFonts w:ascii="Verdana" w:hAnsi="Verdana"/>
          <w:sz w:val="22"/>
          <w:szCs w:val="22"/>
          <w:lang w:val="es-MX" w:eastAsia="es-ES"/>
        </w:rPr>
        <w:t xml:space="preserve">: tiene el significado que se atribuye a dicho término en la </w:t>
      </w:r>
      <w:r w:rsidR="006B3638" w:rsidRPr="00645EA2">
        <w:rPr>
          <w:rFonts w:ascii="Verdana" w:hAnsi="Verdana"/>
          <w:sz w:val="22"/>
          <w:szCs w:val="22"/>
          <w:lang w:val="es-MX" w:eastAsia="es-ES"/>
        </w:rPr>
        <w:t>Cláusula Octava, sección</w:t>
      </w:r>
      <w:r w:rsidRPr="00645EA2">
        <w:rPr>
          <w:rFonts w:ascii="Verdana" w:hAnsi="Verdana"/>
          <w:sz w:val="22"/>
          <w:szCs w:val="22"/>
          <w:lang w:val="es-MX" w:eastAsia="es-ES"/>
        </w:rPr>
        <w:t xml:space="preserve"> 8.1, inciso (xx), inciso (a). </w:t>
      </w:r>
    </w:p>
    <w:p w:rsidR="00E011A5" w:rsidRPr="00645EA2" w:rsidRDefault="00E011A5" w:rsidP="00EF429E">
      <w:pPr>
        <w:pStyle w:val="Prrafodelista"/>
        <w:rPr>
          <w:rFonts w:ascii="Verdana" w:hAnsi="Verdana"/>
          <w:sz w:val="22"/>
          <w:szCs w:val="22"/>
          <w:u w:val="single"/>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Precio de Reversión</w:t>
      </w:r>
      <w:r w:rsidRPr="00645EA2">
        <w:rPr>
          <w:rFonts w:ascii="Verdana" w:hAnsi="Verdana"/>
          <w:sz w:val="22"/>
          <w:szCs w:val="22"/>
          <w:lang w:val="es-MX" w:eastAsia="es-ES"/>
        </w:rPr>
        <w:t xml:space="preserve">: significa el precio que será recibido por el Fiduciario en caso de que algún Fideicomitente Adherente ejercite su Derecho de Reversión respecto de cualquier Bien Inmueble Aportado o Bien Inmueble Aportado Adicional aportado a este Fideicomiso por dicho Fideicomitente Adherente, conforme a los términos y condiciones que determine el Comité Técnico y las disposiciones del presente Fideicomiso. </w:t>
      </w:r>
    </w:p>
    <w:p w:rsidR="000B1FA9" w:rsidRPr="00645EA2" w:rsidRDefault="000B1FA9" w:rsidP="000B1FA9">
      <w:pPr>
        <w:autoSpaceDE/>
        <w:autoSpaceDN/>
        <w:adjustRightInd/>
        <w:ind w:right="1"/>
        <w:jc w:val="both"/>
        <w:rPr>
          <w:rFonts w:ascii="Verdana" w:hAnsi="Verdana"/>
          <w:sz w:val="22"/>
          <w:szCs w:val="22"/>
          <w:u w:val="single"/>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Propietarios</w:t>
      </w:r>
      <w:r w:rsidRPr="00645EA2">
        <w:rPr>
          <w:rFonts w:ascii="Verdana" w:hAnsi="Verdana"/>
          <w:sz w:val="22"/>
          <w:szCs w:val="22"/>
          <w:lang w:val="es-MX" w:eastAsia="es-ES"/>
        </w:rPr>
        <w:t xml:space="preserve">: </w:t>
      </w:r>
      <w:bookmarkStart w:id="14" w:name="OLE_LINK7"/>
      <w:bookmarkStart w:id="15" w:name="OLE_LINK8"/>
      <w:r w:rsidRPr="00645EA2">
        <w:rPr>
          <w:rFonts w:ascii="Verdana" w:hAnsi="Verdana"/>
          <w:sz w:val="22"/>
          <w:szCs w:val="22"/>
          <w:lang w:val="es-MX" w:eastAsia="es-ES"/>
        </w:rPr>
        <w:t>significa los Fideicomitentes Adherentes que aportarán al Patrimonio del Fideicomiso los Bienes Inmuebles Aportados, conforme a lo establecido en la Cláusula Segunda, sección 2.4.</w:t>
      </w:r>
      <w:bookmarkEnd w:id="14"/>
      <w:bookmarkEnd w:id="15"/>
    </w:p>
    <w:p w:rsidR="000B1FA9" w:rsidRPr="00645EA2" w:rsidRDefault="000B1FA9" w:rsidP="000B1FA9">
      <w:pPr>
        <w:autoSpaceDE/>
        <w:autoSpaceDN/>
        <w:adjustRightInd/>
        <w:ind w:left="720"/>
        <w:contextualSpacing/>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Propietarios Adicionales</w:t>
      </w:r>
      <w:r w:rsidRPr="00645EA2">
        <w:rPr>
          <w:rFonts w:ascii="Verdana" w:hAnsi="Verdana"/>
          <w:sz w:val="22"/>
          <w:szCs w:val="22"/>
          <w:lang w:val="es-MX" w:eastAsia="es-ES"/>
        </w:rPr>
        <w:t>: significa los Fideicomitentes Adherentes que, en su caso, aporten al Patrimonio del Fideicomiso los Bienes Inmuebles Aportados Adicionales, conforme a lo establecido en la Cláusula Segunda, sección 2.5.</w:t>
      </w:r>
    </w:p>
    <w:p w:rsidR="000B1FA9" w:rsidRPr="00645EA2" w:rsidRDefault="000B1FA9" w:rsidP="000B1FA9">
      <w:pPr>
        <w:autoSpaceDE/>
        <w:autoSpaceDN/>
        <w:adjustRightInd/>
        <w:ind w:right="1"/>
        <w:jc w:val="both"/>
        <w:rPr>
          <w:rFonts w:ascii="Verdana" w:hAnsi="Verdana"/>
          <w:sz w:val="22"/>
          <w:szCs w:val="22"/>
          <w:u w:val="single"/>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Prospecto</w:t>
      </w:r>
      <w:r w:rsidRPr="00645EA2">
        <w:rPr>
          <w:rFonts w:ascii="Verdana" w:hAnsi="Verdana"/>
          <w:sz w:val="22"/>
          <w:szCs w:val="22"/>
          <w:lang w:val="es-MX" w:eastAsia="es-ES"/>
        </w:rPr>
        <w:t>: significa el prospecto de colocación definitivo relacionado con cada Emisión de conformidad con las disposiciones legales aplicables.</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Recursos Derivados de la Emisión</w:t>
      </w:r>
      <w:r w:rsidRPr="00645EA2">
        <w:rPr>
          <w:rFonts w:ascii="Verdana" w:hAnsi="Verdana"/>
          <w:sz w:val="22"/>
          <w:szCs w:val="22"/>
          <w:lang w:val="es-MX" w:eastAsia="es-ES"/>
        </w:rPr>
        <w:t>: significa, respecto de cualquier Emisión, los recursos que se obtengan por la Colocación de los CBFIs respectiva, de conformidad con los términos y condiciones establecidos en los Documentos de Emisión correspondientes.</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Rembolso de Capital</w:t>
      </w:r>
      <w:r w:rsidRPr="00645EA2">
        <w:rPr>
          <w:rFonts w:ascii="Verdana" w:hAnsi="Verdana"/>
          <w:sz w:val="22"/>
          <w:szCs w:val="22"/>
          <w:lang w:val="es-MX" w:eastAsia="es-ES"/>
        </w:rPr>
        <w:t xml:space="preserve">: significa las cantidades entregadas a los Tenedores de los Certificados en exceso al resultado fiscal del ejercicio, en los términos del artículo </w:t>
      </w:r>
      <w:r w:rsidR="00D57C9D" w:rsidRPr="00645EA2">
        <w:rPr>
          <w:rFonts w:ascii="Verdana" w:hAnsi="Verdana"/>
          <w:sz w:val="22"/>
          <w:szCs w:val="22"/>
          <w:lang w:val="es-MX" w:eastAsia="es-ES"/>
        </w:rPr>
        <w:t>188</w:t>
      </w:r>
      <w:r w:rsidR="00825537" w:rsidRPr="00645EA2">
        <w:rPr>
          <w:rFonts w:ascii="Verdana" w:hAnsi="Verdana"/>
          <w:sz w:val="22"/>
          <w:szCs w:val="22"/>
          <w:lang w:val="es-MX" w:eastAsia="es-ES"/>
        </w:rPr>
        <w:t>, fracción</w:t>
      </w:r>
      <w:r w:rsidR="00D57C9D" w:rsidRPr="00645EA2">
        <w:rPr>
          <w:rFonts w:ascii="Verdana" w:hAnsi="Verdana"/>
          <w:sz w:val="22"/>
          <w:szCs w:val="22"/>
          <w:lang w:val="es-MX" w:eastAsia="es-ES"/>
        </w:rPr>
        <w:t xml:space="preserve"> IX</w:t>
      </w:r>
      <w:r w:rsidR="00825537" w:rsidRPr="00645EA2">
        <w:rPr>
          <w:rFonts w:ascii="Verdana" w:hAnsi="Verdana"/>
          <w:sz w:val="22"/>
          <w:szCs w:val="22"/>
          <w:lang w:val="es-MX" w:eastAsia="es-ES"/>
        </w:rPr>
        <w:t xml:space="preserve">, sexto </w:t>
      </w:r>
      <w:r w:rsidRPr="00645EA2">
        <w:rPr>
          <w:rFonts w:ascii="Verdana" w:hAnsi="Verdana"/>
          <w:sz w:val="22"/>
          <w:szCs w:val="22"/>
          <w:lang w:val="es-MX" w:eastAsia="es-ES"/>
        </w:rPr>
        <w:t>párrafo de la LISR.</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Reglamento Interior de la BMV</w:t>
      </w:r>
      <w:r w:rsidRPr="00645EA2">
        <w:rPr>
          <w:rFonts w:ascii="Verdana" w:hAnsi="Verdana"/>
          <w:sz w:val="22"/>
          <w:szCs w:val="22"/>
          <w:lang w:val="es-MX" w:eastAsia="es-ES"/>
        </w:rPr>
        <w:t>: significa el Reglamento Interior de la Bolsa Mexicana de Valores, según el mismo haya sido modificado de tiempo en tiempo.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Reporte Anual del Auditor</w:t>
      </w:r>
      <w:r w:rsidRPr="00645EA2">
        <w:rPr>
          <w:rFonts w:ascii="Verdana" w:hAnsi="Verdana"/>
          <w:sz w:val="22"/>
          <w:szCs w:val="22"/>
          <w:lang w:val="es-MX" w:eastAsia="es-ES"/>
        </w:rPr>
        <w:t>: significa el reporte anual que deberá elaborar y presentar el Auditor Externo de conformidad con la Cláusula Décima Séptima, sección 17.2 del presente Fideicomiso.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Reporte Mensual del Fiduciario</w:t>
      </w:r>
      <w:r w:rsidRPr="00645EA2">
        <w:rPr>
          <w:rFonts w:ascii="Verdana" w:hAnsi="Verdana"/>
          <w:sz w:val="22"/>
          <w:szCs w:val="22"/>
          <w:lang w:val="es-MX" w:eastAsia="es-ES"/>
        </w:rPr>
        <w:t xml:space="preserve">: significa el reporte que el Fiduciario deberá elaborar y presentar mensualmente, dentro de los primeros 10 (Diez) Días Hábiles de cada mes,  de conformidad con el presente Fideicomiso y en términos del documento que se adjunta al presente Fideicomiso como </w:t>
      </w:r>
      <w:r w:rsidRPr="00645EA2">
        <w:rPr>
          <w:rFonts w:ascii="Verdana" w:hAnsi="Verdana"/>
          <w:b/>
          <w:sz w:val="22"/>
          <w:szCs w:val="22"/>
          <w:u w:val="single"/>
          <w:lang w:val="es-MX" w:eastAsia="es-ES"/>
        </w:rPr>
        <w:t>Anexo “J”</w:t>
      </w:r>
      <w:r w:rsidRPr="00645EA2">
        <w:rPr>
          <w:rFonts w:ascii="Verdana" w:hAnsi="Verdana"/>
          <w:sz w:val="22"/>
          <w:szCs w:val="22"/>
          <w:lang w:val="es-MX" w:eastAsia="es-ES"/>
        </w:rPr>
        <w:t xml:space="preserve"> o cualquier otro que en sustitución del mismo apruebe el Comité Técnico, de tiempo en tiempo. </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Representante Común</w:t>
      </w:r>
      <w:r w:rsidRPr="00645EA2">
        <w:rPr>
          <w:rFonts w:ascii="Verdana" w:hAnsi="Verdana"/>
          <w:sz w:val="22"/>
          <w:szCs w:val="22"/>
          <w:lang w:val="es-MX" w:eastAsia="es-ES"/>
        </w:rPr>
        <w:t xml:space="preserve">: significa </w:t>
      </w:r>
      <w:r w:rsidR="0077379F">
        <w:rPr>
          <w:rFonts w:ascii="Verdana" w:hAnsi="Verdana"/>
          <w:sz w:val="22"/>
          <w:szCs w:val="22"/>
          <w:lang w:val="es-MX" w:eastAsia="es-ES"/>
        </w:rPr>
        <w:t>CIBanco, S.A., Institución de Banca Múltiple (antes the Bank of New York Mellon, S.A., Institución de Banca M</w:t>
      </w:r>
      <w:r w:rsidR="0077379F" w:rsidRPr="00A86350">
        <w:rPr>
          <w:rFonts w:ascii="Verdana" w:hAnsi="Verdana"/>
          <w:sz w:val="22"/>
          <w:szCs w:val="22"/>
          <w:lang w:val="es-MX" w:eastAsia="es-ES"/>
        </w:rPr>
        <w:t>últiple)</w:t>
      </w:r>
      <w:r w:rsidRPr="00645EA2">
        <w:rPr>
          <w:rFonts w:ascii="Verdana" w:hAnsi="Verdana"/>
          <w:sz w:val="22"/>
          <w:szCs w:val="22"/>
          <w:lang w:val="es-MX" w:eastAsia="es-ES"/>
        </w:rPr>
        <w:t>, quien será el representante común de los Tenedores de los CBFIs o quien sea nombrado subsecuentemente como representante común de los Tenedores, conforme a lo dispuesto en el presente Fideicomiso.</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RNV</w:t>
      </w:r>
      <w:r w:rsidRPr="00645EA2">
        <w:rPr>
          <w:rFonts w:ascii="Verdana" w:hAnsi="Verdana"/>
          <w:sz w:val="22"/>
          <w:szCs w:val="22"/>
          <w:lang w:val="es-MX" w:eastAsia="es-ES"/>
        </w:rPr>
        <w:t>: significa el Registro Nacional de Valores a cargo de la CNBV.</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Resultado Fiscal</w:t>
      </w:r>
      <w:r w:rsidRPr="00645EA2">
        <w:rPr>
          <w:rFonts w:ascii="Verdana" w:hAnsi="Verdana"/>
          <w:sz w:val="22"/>
          <w:szCs w:val="22"/>
          <w:lang w:val="es-MX" w:eastAsia="es-ES"/>
        </w:rPr>
        <w:t>: significa el resultado de restar a la utilidad fiscal de un ejercicio fiscal determinado, las pérdidas fiscales de ejercicios fiscales anteriores, pendientes de amortizar.</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tabs>
          <w:tab w:val="clear" w:pos="720"/>
        </w:tabs>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Servicio de la Deuda</w:t>
      </w:r>
      <w:r w:rsidRPr="00645EA2">
        <w:rPr>
          <w:rFonts w:ascii="Verdana" w:hAnsi="Verdana"/>
          <w:sz w:val="22"/>
          <w:szCs w:val="22"/>
          <w:lang w:val="es-MX" w:eastAsia="es-ES"/>
        </w:rPr>
        <w:t>: significa las cantidades necesarias para cubrir el pago de capital e intereses en un financiamiento.</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tabs>
          <w:tab w:val="clear" w:pos="720"/>
        </w:tabs>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Servicios de Administración</w:t>
      </w:r>
      <w:r w:rsidRPr="00645EA2">
        <w:rPr>
          <w:rFonts w:ascii="Verdana" w:hAnsi="Verdana"/>
          <w:sz w:val="22"/>
          <w:szCs w:val="22"/>
          <w:lang w:val="es-MX" w:eastAsia="es-ES"/>
        </w:rPr>
        <w:t xml:space="preserve">: significa la administración, operación y mantenimiento del presente Fideicomiso y del Patrimonio del Fideicomiso, que se llevará a cabo por el Administrador conforme al Contrato de Administración, que comprenden la realización de todas las actividades, el ejercicio de todos los derechos y el cumplimiento de todas las obligaciones previstas por este Fideicomiso a cargo del Administrador, incluyendo, sin limitar </w:t>
      </w:r>
      <w:r w:rsidRPr="00645EA2">
        <w:rPr>
          <w:rFonts w:ascii="Verdana" w:hAnsi="Verdana"/>
          <w:b/>
          <w:sz w:val="22"/>
          <w:szCs w:val="22"/>
          <w:lang w:val="es-MX" w:eastAsia="es-ES"/>
        </w:rPr>
        <w:t>(i)</w:t>
      </w:r>
      <w:r w:rsidRPr="00645EA2">
        <w:rPr>
          <w:rFonts w:ascii="Verdana" w:hAnsi="Verdana"/>
          <w:sz w:val="22"/>
          <w:szCs w:val="22"/>
          <w:lang w:val="es-MX" w:eastAsia="es-ES"/>
        </w:rPr>
        <w:t xml:space="preserve"> las obligaciones a su cargo conforme a los Contratos de Operación Hotelera, así como hacer valer todos los derechos bajo dichos contratos; </w:t>
      </w:r>
      <w:r w:rsidRPr="00645EA2">
        <w:rPr>
          <w:rFonts w:ascii="Verdana" w:hAnsi="Verdana"/>
          <w:b/>
          <w:sz w:val="22"/>
          <w:szCs w:val="22"/>
          <w:lang w:val="es-MX" w:eastAsia="es-ES"/>
        </w:rPr>
        <w:t>(ii)</w:t>
      </w:r>
      <w:r w:rsidRPr="00645EA2">
        <w:rPr>
          <w:rFonts w:ascii="Verdana" w:hAnsi="Verdana"/>
          <w:sz w:val="22"/>
          <w:szCs w:val="22"/>
          <w:lang w:val="es-MX" w:eastAsia="es-ES"/>
        </w:rPr>
        <w:t xml:space="preserve"> la negociación de los Contratos de Operación Hotelera y la renovación de los mismos; </w:t>
      </w:r>
      <w:r w:rsidRPr="00645EA2">
        <w:rPr>
          <w:rFonts w:ascii="Verdana" w:hAnsi="Verdana"/>
          <w:b/>
          <w:sz w:val="22"/>
          <w:szCs w:val="22"/>
          <w:lang w:val="es-MX" w:eastAsia="es-ES"/>
        </w:rPr>
        <w:t>(iii)</w:t>
      </w:r>
      <w:r w:rsidRPr="00645EA2">
        <w:rPr>
          <w:rFonts w:ascii="Verdana" w:hAnsi="Verdana"/>
          <w:sz w:val="22"/>
          <w:szCs w:val="22"/>
          <w:lang w:val="es-MX" w:eastAsia="es-ES"/>
        </w:rPr>
        <w:t xml:space="preserve"> el análisis del mercado tendiente a la adquisición de Bienes Inmuebles, la negociación de los acuerdos y financiamientos necesarios para realizar las adquisiciones de Bienes Inmuebles; </w:t>
      </w:r>
      <w:r w:rsidRPr="00645EA2">
        <w:rPr>
          <w:rFonts w:ascii="Verdana" w:hAnsi="Verdana"/>
          <w:b/>
          <w:sz w:val="22"/>
          <w:szCs w:val="22"/>
          <w:lang w:val="es-MX" w:eastAsia="es-ES"/>
        </w:rPr>
        <w:t>(iv)</w:t>
      </w:r>
      <w:r w:rsidRPr="00645EA2">
        <w:rPr>
          <w:rFonts w:ascii="Verdana" w:hAnsi="Verdana"/>
          <w:sz w:val="22"/>
          <w:szCs w:val="22"/>
          <w:lang w:val="es-MX" w:eastAsia="es-ES"/>
        </w:rPr>
        <w:t xml:space="preserve"> la interacción y supervisión con </w:t>
      </w:r>
      <w:r w:rsidRPr="00645EA2">
        <w:rPr>
          <w:rFonts w:ascii="Verdana" w:hAnsi="Verdana"/>
          <w:sz w:val="22"/>
          <w:szCs w:val="22"/>
          <w:lang w:val="es-MX" w:eastAsia="es-ES"/>
        </w:rPr>
        <w:lastRenderedPageBreak/>
        <w:t xml:space="preserve">los Operadores de Hoteles; </w:t>
      </w:r>
      <w:r w:rsidRPr="00645EA2">
        <w:rPr>
          <w:rFonts w:ascii="Verdana" w:hAnsi="Verdana"/>
          <w:b/>
          <w:sz w:val="22"/>
          <w:szCs w:val="22"/>
          <w:lang w:val="es-MX" w:eastAsia="es-ES"/>
        </w:rPr>
        <w:t>(v)</w:t>
      </w:r>
      <w:r w:rsidRPr="00645EA2">
        <w:rPr>
          <w:rFonts w:ascii="Verdana" w:hAnsi="Verdana"/>
          <w:sz w:val="22"/>
          <w:szCs w:val="22"/>
          <w:lang w:val="es-MX" w:eastAsia="es-ES"/>
        </w:rPr>
        <w:t xml:space="preserve"> la celebración de algunos contratos necesarios para la operación de los Hoteles incluyendo, de manera enunciativa más no limitativa, el o los contratos de prestación de servicios que serán celebrados entre el Administrador y la empresa o empresas que llevarán a cabo la contratación de los empleados de los Hoteles; </w:t>
      </w:r>
      <w:r w:rsidRPr="00645EA2">
        <w:rPr>
          <w:rFonts w:ascii="Verdana" w:hAnsi="Verdana"/>
          <w:b/>
          <w:sz w:val="22"/>
          <w:szCs w:val="22"/>
          <w:lang w:val="es-MX" w:eastAsia="es-ES"/>
        </w:rPr>
        <w:t>(vi)</w:t>
      </w:r>
      <w:r w:rsidRPr="00645EA2">
        <w:rPr>
          <w:rFonts w:ascii="Verdana" w:hAnsi="Verdana"/>
          <w:sz w:val="22"/>
          <w:szCs w:val="22"/>
          <w:lang w:val="es-MX" w:eastAsia="es-ES"/>
        </w:rPr>
        <w:t xml:space="preserve"> la cobranza y facturación de los Ingresos por Servicios; </w:t>
      </w:r>
      <w:r w:rsidRPr="00645EA2">
        <w:rPr>
          <w:rFonts w:ascii="Verdana" w:hAnsi="Verdana"/>
          <w:b/>
          <w:sz w:val="22"/>
          <w:szCs w:val="22"/>
          <w:lang w:val="es-MX" w:eastAsia="es-ES"/>
        </w:rPr>
        <w:t>(vii)</w:t>
      </w:r>
      <w:r w:rsidRPr="00645EA2">
        <w:rPr>
          <w:rFonts w:ascii="Verdana" w:hAnsi="Verdana"/>
          <w:sz w:val="22"/>
          <w:szCs w:val="22"/>
          <w:lang w:val="es-MX" w:eastAsia="es-ES"/>
        </w:rPr>
        <w:t xml:space="preserve"> los servicios de promoción, publicidad y </w:t>
      </w:r>
      <w:r w:rsidRPr="00645EA2">
        <w:rPr>
          <w:rFonts w:ascii="Verdana" w:hAnsi="Verdana"/>
          <w:i/>
          <w:sz w:val="22"/>
          <w:szCs w:val="22"/>
          <w:lang w:val="es-MX" w:eastAsia="es-ES"/>
        </w:rPr>
        <w:t>“marketing”</w:t>
      </w:r>
      <w:r w:rsidRPr="00645EA2">
        <w:rPr>
          <w:rFonts w:ascii="Verdana" w:hAnsi="Verdana"/>
          <w:sz w:val="22"/>
          <w:szCs w:val="22"/>
          <w:lang w:val="es-MX" w:eastAsia="es-ES"/>
        </w:rPr>
        <w:t>, entre otros,</w:t>
      </w:r>
      <w:r w:rsidRPr="00645EA2">
        <w:rPr>
          <w:rFonts w:ascii="Verdana" w:hAnsi="Verdana"/>
          <w:i/>
          <w:sz w:val="22"/>
          <w:szCs w:val="22"/>
          <w:lang w:val="es-MX" w:eastAsia="es-ES"/>
        </w:rPr>
        <w:t xml:space="preserve"> </w:t>
      </w:r>
      <w:r w:rsidRPr="00645EA2">
        <w:rPr>
          <w:rFonts w:ascii="Verdana" w:hAnsi="Verdana"/>
          <w:sz w:val="22"/>
          <w:szCs w:val="22"/>
          <w:lang w:val="es-MX" w:eastAsia="es-ES"/>
        </w:rPr>
        <w:t xml:space="preserve">relacionados con el componente comercial de los Bienes Inmuebles; </w:t>
      </w:r>
      <w:r w:rsidRPr="00645EA2">
        <w:rPr>
          <w:rFonts w:ascii="Verdana" w:hAnsi="Verdana"/>
          <w:b/>
          <w:sz w:val="22"/>
          <w:szCs w:val="22"/>
          <w:lang w:val="es-MX" w:eastAsia="es-ES"/>
        </w:rPr>
        <w:t>(viii)</w:t>
      </w:r>
      <w:r w:rsidRPr="00645EA2">
        <w:rPr>
          <w:rFonts w:ascii="Verdana" w:hAnsi="Verdana"/>
          <w:sz w:val="22"/>
          <w:szCs w:val="22"/>
          <w:lang w:val="es-MX" w:eastAsia="es-ES"/>
        </w:rPr>
        <w:t xml:space="preserve"> la remodelación, construcción y mejora de Bienes Inmuebles, en coordinación con los Operadores, según se requiera; y </w:t>
      </w:r>
      <w:r w:rsidRPr="00645EA2">
        <w:rPr>
          <w:rFonts w:ascii="Verdana" w:hAnsi="Verdana"/>
          <w:b/>
          <w:sz w:val="22"/>
          <w:szCs w:val="22"/>
          <w:lang w:val="es-MX" w:eastAsia="es-ES"/>
        </w:rPr>
        <w:t>(ix)</w:t>
      </w:r>
      <w:r w:rsidRPr="00645EA2">
        <w:rPr>
          <w:rFonts w:ascii="Verdana" w:hAnsi="Verdana"/>
          <w:sz w:val="22"/>
          <w:szCs w:val="22"/>
          <w:lang w:val="es-MX" w:eastAsia="es-ES"/>
        </w:rPr>
        <w:t xml:space="preserve"> las demás previstas conforme al Contrato de Administración.</w:t>
      </w:r>
      <w:r w:rsidRPr="00645EA2">
        <w:rPr>
          <w:rFonts w:ascii="Verdana" w:hAnsi="Verdana"/>
          <w:sz w:val="22"/>
          <w:szCs w:val="22"/>
          <w:lang w:val="es-MX"/>
        </w:rPr>
        <w:t xml:space="preserve"> </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tabs>
          <w:tab w:val="clear" w:pos="720"/>
        </w:tabs>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Servicios de Asesoría en Planeación</w:t>
      </w:r>
      <w:r w:rsidRPr="00645EA2">
        <w:rPr>
          <w:rFonts w:ascii="Verdana" w:hAnsi="Verdana"/>
          <w:sz w:val="22"/>
          <w:szCs w:val="22"/>
          <w:lang w:val="es-MX" w:eastAsia="es-ES"/>
        </w:rPr>
        <w:t xml:space="preserve">: significa las actividades a ser realizadas por el Asesor, conforme al Contrato de Asesoría en Planeación, consistentes en otorgar a este Fideicomiso toda la asesoría especializada requerida por el mismo en relación con la planeación, estrategia y ejecución de las decisiones trascendentales del Fideicomiso, particularmente las relativas a la ubicación, selección, revisión, adquisición, construcción, acondicionamiento y venta de Bienes Inmuebles, así como la selección de los Operadores </w:t>
      </w:r>
      <w:r w:rsidRPr="00645EA2">
        <w:rPr>
          <w:rFonts w:ascii="Verdana" w:hAnsi="Verdana"/>
          <w:color w:val="000000"/>
          <w:sz w:val="22"/>
          <w:szCs w:val="22"/>
          <w:lang w:val="es-MX" w:eastAsia="es-ES"/>
        </w:rPr>
        <w:t>y, en general, a la planeación financiera y estratégica del Patrimonio del Fideicomiso así como la relación con inversionistas</w:t>
      </w:r>
      <w:r w:rsidRPr="00645EA2">
        <w:rPr>
          <w:rFonts w:ascii="Verdana" w:hAnsi="Verdana"/>
          <w:sz w:val="22"/>
          <w:szCs w:val="22"/>
          <w:lang w:val="es-MX" w:eastAsia="es-ES"/>
        </w:rPr>
        <w:t>.</w:t>
      </w:r>
    </w:p>
    <w:p w:rsidR="000B1FA9" w:rsidRPr="00645EA2" w:rsidRDefault="000B1FA9" w:rsidP="000B1FA9">
      <w:pPr>
        <w:autoSpaceDE/>
        <w:autoSpaceDN/>
        <w:adjustRightInd/>
        <w:ind w:right="1"/>
        <w:jc w:val="both"/>
        <w:rPr>
          <w:rFonts w:ascii="Verdana" w:hAnsi="Verdana"/>
          <w:sz w:val="22"/>
          <w:szCs w:val="22"/>
          <w:u w:val="single"/>
          <w:lang w:val="es-MX" w:eastAsia="es-ES"/>
        </w:rPr>
      </w:pPr>
    </w:p>
    <w:p w:rsidR="000B1FA9" w:rsidRPr="00645EA2" w:rsidRDefault="000B1FA9" w:rsidP="000B1FA9">
      <w:pPr>
        <w:numPr>
          <w:ilvl w:val="0"/>
          <w:numId w:val="33"/>
        </w:numPr>
        <w:tabs>
          <w:tab w:val="clear" w:pos="720"/>
        </w:tabs>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Tenedores</w:t>
      </w:r>
      <w:r w:rsidRPr="00645EA2">
        <w:rPr>
          <w:rFonts w:ascii="Verdana" w:hAnsi="Verdana"/>
          <w:sz w:val="22"/>
          <w:szCs w:val="22"/>
          <w:lang w:val="es-MX" w:eastAsia="es-ES"/>
        </w:rPr>
        <w:t>: significa los tenedores de uno o más de los CBFIs.</w:t>
      </w:r>
    </w:p>
    <w:p w:rsidR="000B1FA9" w:rsidRPr="00645EA2" w:rsidRDefault="000B1FA9" w:rsidP="000B1FA9">
      <w:pPr>
        <w:autoSpaceDE/>
        <w:autoSpaceDN/>
        <w:adjustRightInd/>
        <w:ind w:right="1" w:hanging="720"/>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Título</w:t>
      </w:r>
      <w:r w:rsidRPr="00645EA2">
        <w:rPr>
          <w:rFonts w:ascii="Verdana" w:hAnsi="Verdana"/>
          <w:sz w:val="22"/>
          <w:szCs w:val="22"/>
          <w:lang w:val="es-MX" w:eastAsia="es-ES"/>
        </w:rPr>
        <w:t xml:space="preserve">: significa el documento o título que documenta las Emisiones, cuyo formato se adjunta al presente Fideicomiso como </w:t>
      </w:r>
      <w:r w:rsidRPr="00645EA2">
        <w:rPr>
          <w:rFonts w:ascii="Verdana" w:hAnsi="Verdana"/>
          <w:b/>
          <w:sz w:val="22"/>
          <w:szCs w:val="22"/>
          <w:u w:val="single"/>
          <w:lang w:val="es-MX" w:eastAsia="es-ES"/>
        </w:rPr>
        <w:t>Anexo “K”</w:t>
      </w:r>
      <w:r w:rsidRPr="00645EA2">
        <w:rPr>
          <w:rFonts w:ascii="Verdana" w:hAnsi="Verdana"/>
          <w:sz w:val="22"/>
          <w:szCs w:val="22"/>
          <w:lang w:val="es-MX" w:eastAsia="es-ES"/>
        </w:rPr>
        <w:t xml:space="preserve">. </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Utilidad Fiscal</w:t>
      </w:r>
      <w:r w:rsidRPr="00645EA2">
        <w:rPr>
          <w:rFonts w:ascii="Verdana" w:hAnsi="Verdana"/>
          <w:sz w:val="22"/>
          <w:szCs w:val="22"/>
          <w:lang w:val="es-MX" w:eastAsia="es-ES"/>
        </w:rPr>
        <w:t>: significa el resultado de restar a los ingresos acumulables las deducciones autorizadas, en los términos de la LISR, cuando los primeros son mayores que las segundas.</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Utilidad Operativa</w:t>
      </w:r>
      <w:r w:rsidRPr="00645EA2">
        <w:rPr>
          <w:rFonts w:ascii="Verdana" w:hAnsi="Verdana"/>
          <w:sz w:val="22"/>
          <w:szCs w:val="22"/>
          <w:lang w:val="es-MX" w:eastAsia="es-ES"/>
        </w:rPr>
        <w:t>: significa el resultado de sustraer a los ingresos generados por el Fideicomiso en su operación, los gastos operativos.</w:t>
      </w:r>
    </w:p>
    <w:p w:rsidR="000B1FA9" w:rsidRPr="00645EA2" w:rsidRDefault="000B1FA9" w:rsidP="000B1FA9">
      <w:pPr>
        <w:autoSpaceDE/>
        <w:autoSpaceDN/>
        <w:adjustRightInd/>
        <w:ind w:right="1"/>
        <w:jc w:val="both"/>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Valor</w:t>
      </w:r>
      <w:r w:rsidRPr="00645EA2">
        <w:rPr>
          <w:rFonts w:ascii="Verdana" w:hAnsi="Verdana"/>
          <w:sz w:val="22"/>
          <w:szCs w:val="22"/>
          <w:lang w:val="es-MX" w:eastAsia="es-ES"/>
        </w:rPr>
        <w:t>: significa los títulos de crédito que conforme la naturaleza del presente Fideicomiso puedan ser emitidos por el mismo de los establecidos por la fracción XXIV del artículo 2° de la LMV y cualesquiera otros de conformidad con la Legislación Aplicable.</w:t>
      </w:r>
    </w:p>
    <w:p w:rsidR="000B1FA9" w:rsidRPr="00645EA2" w:rsidRDefault="000B1FA9" w:rsidP="000B1FA9">
      <w:pPr>
        <w:autoSpaceDE/>
        <w:autoSpaceDN/>
        <w:adjustRightInd/>
        <w:ind w:left="720"/>
        <w:contextualSpacing/>
        <w:rPr>
          <w:rFonts w:ascii="Verdana" w:hAnsi="Verdana"/>
          <w:sz w:val="22"/>
          <w:szCs w:val="22"/>
          <w:lang w:val="es-MX" w:eastAsia="es-ES"/>
        </w:rPr>
      </w:pPr>
    </w:p>
    <w:p w:rsidR="000B1FA9" w:rsidRPr="00645EA2" w:rsidRDefault="000B1FA9" w:rsidP="000B1FA9">
      <w:pPr>
        <w:numPr>
          <w:ilvl w:val="0"/>
          <w:numId w:val="33"/>
        </w:numPr>
        <w:autoSpaceDE/>
        <w:autoSpaceDN/>
        <w:adjustRightInd/>
        <w:ind w:right="1" w:hanging="720"/>
        <w:jc w:val="both"/>
        <w:rPr>
          <w:rFonts w:ascii="Verdana" w:hAnsi="Verdana"/>
          <w:sz w:val="22"/>
          <w:szCs w:val="22"/>
          <w:lang w:val="es-MX" w:eastAsia="es-ES"/>
        </w:rPr>
      </w:pPr>
      <w:r w:rsidRPr="00645EA2">
        <w:rPr>
          <w:rFonts w:ascii="Verdana" w:hAnsi="Verdana"/>
          <w:sz w:val="22"/>
          <w:szCs w:val="22"/>
          <w:u w:val="single"/>
          <w:lang w:val="es-MX" w:eastAsia="es-ES"/>
        </w:rPr>
        <w:t>Valor Promedio</w:t>
      </w:r>
      <w:r w:rsidRPr="00645EA2">
        <w:rPr>
          <w:rFonts w:ascii="Verdana" w:hAnsi="Verdana"/>
          <w:sz w:val="22"/>
          <w:szCs w:val="22"/>
          <w:lang w:val="es-MX" w:eastAsia="es-ES"/>
        </w:rPr>
        <w:t>: significa el</w:t>
      </w:r>
      <w:r w:rsidR="00E011A5" w:rsidRPr="00645EA2">
        <w:rPr>
          <w:rFonts w:ascii="Verdana" w:hAnsi="Verdana"/>
          <w:sz w:val="22"/>
          <w:szCs w:val="22"/>
          <w:lang w:val="es-MX" w:eastAsia="es-ES"/>
        </w:rPr>
        <w:t xml:space="preserve"> Patrimonio del Fideicomiso, con base en cifras correspondientes al cierre del trimestre inmediato anterior a la fecha que se lleve a cabo dicho cálculo. </w:t>
      </w:r>
    </w:p>
    <w:p w:rsidR="000B1FA9" w:rsidRPr="00645EA2" w:rsidRDefault="000B1FA9" w:rsidP="000B1FA9">
      <w:pPr>
        <w:autoSpaceDE/>
        <w:autoSpaceDN/>
        <w:adjustRightInd/>
        <w:spacing w:before="216"/>
        <w:ind w:right="72"/>
        <w:jc w:val="both"/>
        <w:rPr>
          <w:rFonts w:ascii="Verdana" w:hAnsi="Verdana"/>
          <w:sz w:val="22"/>
          <w:szCs w:val="22"/>
          <w:lang w:val="es-MX" w:eastAsia="es-ES"/>
        </w:rPr>
      </w:pPr>
      <w:r w:rsidRPr="00645EA2">
        <w:rPr>
          <w:rFonts w:ascii="Verdana" w:hAnsi="Verdana"/>
          <w:sz w:val="22"/>
          <w:szCs w:val="22"/>
          <w:lang w:val="es-MX" w:eastAsia="es-ES"/>
        </w:rPr>
        <w:t xml:space="preserve">1.2 </w:t>
      </w:r>
      <w:r w:rsidRPr="00645EA2">
        <w:rPr>
          <w:rFonts w:ascii="Verdana" w:hAnsi="Verdana"/>
          <w:sz w:val="22"/>
          <w:szCs w:val="22"/>
          <w:u w:val="single"/>
          <w:lang w:val="es-MX" w:eastAsia="es-ES"/>
        </w:rPr>
        <w:t>Otras Reglas de Interpretación</w:t>
      </w:r>
      <w:r w:rsidRPr="00645EA2">
        <w:rPr>
          <w:rFonts w:ascii="Verdana" w:hAnsi="Verdana"/>
          <w:sz w:val="22"/>
          <w:szCs w:val="22"/>
          <w:lang w:val="es-MX" w:eastAsia="es-ES"/>
        </w:rPr>
        <w:t>. En este Fideicomiso y en sus Anexos, salvo que el contexto requiera lo contrario: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tabs>
          <w:tab w:val="left" w:pos="1477"/>
        </w:tabs>
        <w:autoSpaceDE/>
        <w:autoSpaceDN/>
        <w:adjustRightInd/>
        <w:ind w:left="1440" w:right="72" w:hanging="720"/>
        <w:jc w:val="both"/>
        <w:rPr>
          <w:rFonts w:ascii="Verdana" w:hAnsi="Verdana"/>
          <w:sz w:val="22"/>
          <w:szCs w:val="22"/>
          <w:lang w:val="es-MX" w:eastAsia="es-ES"/>
        </w:rPr>
      </w:pPr>
      <w:r w:rsidRPr="00645EA2">
        <w:rPr>
          <w:rFonts w:ascii="Verdana" w:hAnsi="Verdana"/>
          <w:sz w:val="22"/>
          <w:szCs w:val="22"/>
          <w:lang w:val="es-MX" w:eastAsia="es-ES"/>
        </w:rPr>
        <w:lastRenderedPageBreak/>
        <w:t>(i)</w:t>
      </w:r>
      <w:r w:rsidRPr="00645EA2">
        <w:rPr>
          <w:rFonts w:ascii="Verdana" w:hAnsi="Verdana"/>
          <w:sz w:val="22"/>
          <w:szCs w:val="22"/>
          <w:lang w:val="es-MX" w:eastAsia="es-ES"/>
        </w:rPr>
        <w:tab/>
        <w:t>los encabezados de las Cláusulas e incisos son para referencia únicamente y no afectarán la interpretación de este Fideicomiso;</w:t>
      </w:r>
    </w:p>
    <w:p w:rsidR="000B1FA9" w:rsidRPr="00645EA2" w:rsidRDefault="000B1FA9" w:rsidP="000B1FA9">
      <w:pPr>
        <w:numPr>
          <w:ilvl w:val="0"/>
          <w:numId w:val="7"/>
        </w:numPr>
        <w:autoSpaceDE/>
        <w:autoSpaceDN/>
        <w:adjustRightInd/>
        <w:spacing w:before="216"/>
        <w:ind w:right="72"/>
        <w:jc w:val="both"/>
        <w:rPr>
          <w:rFonts w:ascii="Verdana" w:hAnsi="Verdana"/>
          <w:sz w:val="22"/>
          <w:szCs w:val="22"/>
          <w:lang w:val="es-MX" w:eastAsia="es-ES"/>
        </w:rPr>
      </w:pPr>
      <w:r w:rsidRPr="00645EA2">
        <w:rPr>
          <w:rFonts w:ascii="Verdana" w:hAnsi="Verdana"/>
          <w:sz w:val="22"/>
          <w:szCs w:val="22"/>
          <w:lang w:val="es-MX" w:eastAsia="es-ES"/>
        </w:rPr>
        <w:t>las referencias a cualquier documento, instrumento o contrato, incluyendo este Fideicomiso o cualesquiera otros documentos, incluirán: (x)</w:t>
      </w:r>
      <w:r w:rsidRPr="00645EA2">
        <w:rPr>
          <w:rFonts w:ascii="Verdana" w:hAnsi="Verdana"/>
          <w:i/>
          <w:sz w:val="22"/>
          <w:szCs w:val="22"/>
          <w:lang w:val="es-MX" w:eastAsia="es-ES"/>
        </w:rPr>
        <w:t xml:space="preserve"> </w:t>
      </w:r>
      <w:r w:rsidRPr="00645EA2">
        <w:rPr>
          <w:rFonts w:ascii="Verdana" w:hAnsi="Verdana"/>
          <w:sz w:val="22"/>
          <w:szCs w:val="22"/>
          <w:lang w:val="es-MX" w:eastAsia="es-ES"/>
        </w:rPr>
        <w:t>todos los Anexos y apéndices u otros documentos adjuntos al presente Fideicomiso o a dichos documentos; (y)</w:t>
      </w:r>
      <w:r w:rsidRPr="00645EA2">
        <w:rPr>
          <w:rFonts w:ascii="Verdana" w:hAnsi="Verdana"/>
          <w:i/>
          <w:sz w:val="22"/>
          <w:szCs w:val="22"/>
          <w:lang w:val="es-MX" w:eastAsia="es-ES"/>
        </w:rPr>
        <w:t xml:space="preserve"> </w:t>
      </w:r>
      <w:r w:rsidRPr="00645EA2">
        <w:rPr>
          <w:rFonts w:ascii="Verdana" w:hAnsi="Verdana"/>
          <w:sz w:val="22"/>
          <w:szCs w:val="22"/>
          <w:lang w:val="es-MX" w:eastAsia="es-ES"/>
        </w:rPr>
        <w:t>todos los documentos, instrumentos o contratos emitidos o celebrados en sustitución de este Fideicomiso o de dichos documentos; y (z)</w:t>
      </w:r>
      <w:r w:rsidRPr="00645EA2">
        <w:rPr>
          <w:rFonts w:ascii="Verdana" w:hAnsi="Verdana"/>
          <w:i/>
          <w:sz w:val="22"/>
          <w:szCs w:val="22"/>
          <w:lang w:val="es-MX" w:eastAsia="es-ES"/>
        </w:rPr>
        <w:t xml:space="preserve"> </w:t>
      </w:r>
      <w:r w:rsidRPr="00645EA2">
        <w:rPr>
          <w:rFonts w:ascii="Verdana" w:hAnsi="Verdana"/>
          <w:sz w:val="22"/>
          <w:szCs w:val="22"/>
          <w:lang w:val="es-MX" w:eastAsia="es-ES"/>
        </w:rPr>
        <w:t>cualesquiera reformas, modificaciones, adiciones o compulsas a este Fideicomiso o a dichos documentos, según sea el caso;</w:t>
      </w:r>
    </w:p>
    <w:p w:rsidR="000B1FA9" w:rsidRPr="00645EA2" w:rsidRDefault="000B1FA9" w:rsidP="000B1FA9">
      <w:pPr>
        <w:numPr>
          <w:ilvl w:val="0"/>
          <w:numId w:val="7"/>
        </w:numPr>
        <w:autoSpaceDE/>
        <w:autoSpaceDN/>
        <w:adjustRightInd/>
        <w:spacing w:before="216"/>
        <w:ind w:right="72"/>
        <w:jc w:val="both"/>
        <w:rPr>
          <w:rFonts w:ascii="Verdana" w:hAnsi="Verdana"/>
          <w:sz w:val="22"/>
          <w:szCs w:val="22"/>
          <w:lang w:val="es-MX" w:eastAsia="es-ES"/>
        </w:rPr>
      </w:pPr>
      <w:r w:rsidRPr="00645EA2">
        <w:rPr>
          <w:rFonts w:ascii="Verdana" w:hAnsi="Verdana"/>
          <w:sz w:val="22"/>
          <w:szCs w:val="22"/>
          <w:lang w:val="es-MX" w:eastAsia="es-ES"/>
        </w:rPr>
        <w:t>las palabras “incluye” o “incluyendo” se entenderán como “incluyendo, sin limitar”;</w:t>
      </w:r>
    </w:p>
    <w:p w:rsidR="000B1FA9" w:rsidRPr="00645EA2" w:rsidRDefault="000B1FA9" w:rsidP="000B1FA9">
      <w:pPr>
        <w:numPr>
          <w:ilvl w:val="0"/>
          <w:numId w:val="7"/>
        </w:numPr>
        <w:autoSpaceDE/>
        <w:autoSpaceDN/>
        <w:adjustRightInd/>
        <w:spacing w:before="216"/>
        <w:ind w:right="72"/>
        <w:jc w:val="both"/>
        <w:rPr>
          <w:rFonts w:ascii="Verdana" w:hAnsi="Verdana"/>
          <w:sz w:val="22"/>
          <w:szCs w:val="22"/>
          <w:lang w:val="es-MX" w:eastAsia="es-ES"/>
        </w:rPr>
      </w:pPr>
      <w:r w:rsidRPr="00645EA2">
        <w:rPr>
          <w:rFonts w:ascii="Verdana" w:hAnsi="Verdana"/>
          <w:sz w:val="22"/>
          <w:szCs w:val="22"/>
          <w:lang w:val="es-MX" w:eastAsia="es-ES"/>
        </w:rPr>
        <w:t>las referencias a cualquier persona incluirán a los causahabientes y cesionarios permitidos de dicha persona (y en el caso de alguna autoridad gubernamental, cualquier persona que suceda las funciones, facultades y competencia de dicha autoridad gubernamental);</w:t>
      </w:r>
    </w:p>
    <w:p w:rsidR="000B1FA9" w:rsidRPr="00645EA2" w:rsidRDefault="000B1FA9" w:rsidP="000B1FA9">
      <w:pPr>
        <w:numPr>
          <w:ilvl w:val="0"/>
          <w:numId w:val="7"/>
        </w:numPr>
        <w:autoSpaceDE/>
        <w:autoSpaceDN/>
        <w:adjustRightInd/>
        <w:spacing w:before="216"/>
        <w:ind w:right="72"/>
        <w:jc w:val="both"/>
        <w:rPr>
          <w:rFonts w:ascii="Verdana" w:hAnsi="Verdana"/>
          <w:sz w:val="22"/>
          <w:szCs w:val="22"/>
          <w:lang w:val="es-MX" w:eastAsia="es-ES"/>
        </w:rPr>
      </w:pPr>
      <w:r w:rsidRPr="00645EA2">
        <w:rPr>
          <w:rFonts w:ascii="Verdana" w:hAnsi="Verdana"/>
          <w:sz w:val="22"/>
          <w:szCs w:val="22"/>
          <w:lang w:val="es-MX" w:eastAsia="es-ES"/>
        </w:rPr>
        <w:t xml:space="preserve">las palabras </w:t>
      </w:r>
      <w:r w:rsidRPr="00645EA2">
        <w:rPr>
          <w:rFonts w:ascii="Verdana" w:hAnsi="Verdana"/>
          <w:b/>
          <w:sz w:val="22"/>
          <w:szCs w:val="22"/>
          <w:lang w:val="es-MX" w:eastAsia="es-ES"/>
        </w:rPr>
        <w:t>“</w:t>
      </w:r>
      <w:r w:rsidRPr="00645EA2">
        <w:rPr>
          <w:rFonts w:ascii="Verdana" w:hAnsi="Verdana"/>
          <w:sz w:val="22"/>
          <w:szCs w:val="22"/>
          <w:lang w:val="es-MX" w:eastAsia="es-ES"/>
        </w:rPr>
        <w:t>del presente</w:t>
      </w:r>
      <w:r w:rsidRPr="00645EA2">
        <w:rPr>
          <w:rFonts w:ascii="Verdana" w:hAnsi="Verdana"/>
          <w:b/>
          <w:sz w:val="22"/>
          <w:szCs w:val="22"/>
          <w:lang w:val="es-MX" w:eastAsia="es-ES"/>
        </w:rPr>
        <w:t>”</w:t>
      </w:r>
      <w:r w:rsidRPr="00645EA2">
        <w:rPr>
          <w:rFonts w:ascii="Verdana" w:hAnsi="Verdana"/>
          <w:sz w:val="22"/>
          <w:szCs w:val="22"/>
          <w:lang w:val="es-MX" w:eastAsia="es-ES"/>
        </w:rPr>
        <w:t>,</w:t>
      </w:r>
      <w:r w:rsidRPr="00645EA2">
        <w:rPr>
          <w:rFonts w:ascii="Verdana" w:hAnsi="Verdana"/>
          <w:b/>
          <w:sz w:val="22"/>
          <w:szCs w:val="22"/>
          <w:lang w:val="es-MX" w:eastAsia="es-ES"/>
        </w:rPr>
        <w:t xml:space="preserve"> “</w:t>
      </w:r>
      <w:r w:rsidRPr="00645EA2">
        <w:rPr>
          <w:rFonts w:ascii="Verdana" w:hAnsi="Verdana"/>
          <w:sz w:val="22"/>
          <w:szCs w:val="22"/>
          <w:lang w:val="es-MX" w:eastAsia="es-ES"/>
        </w:rPr>
        <w:t>en el presente</w:t>
      </w:r>
      <w:r w:rsidRPr="00645EA2">
        <w:rPr>
          <w:rFonts w:ascii="Verdana" w:hAnsi="Verdana"/>
          <w:b/>
          <w:sz w:val="22"/>
          <w:szCs w:val="22"/>
          <w:lang w:val="es-MX" w:eastAsia="es-ES"/>
        </w:rPr>
        <w:t xml:space="preserve">” </w:t>
      </w:r>
      <w:r w:rsidRPr="00645EA2">
        <w:rPr>
          <w:rFonts w:ascii="Verdana" w:hAnsi="Verdana"/>
          <w:sz w:val="22"/>
          <w:szCs w:val="22"/>
          <w:lang w:val="es-MX" w:eastAsia="es-ES"/>
        </w:rPr>
        <w:t xml:space="preserve">y </w:t>
      </w:r>
      <w:r w:rsidRPr="00645EA2">
        <w:rPr>
          <w:rFonts w:ascii="Verdana" w:hAnsi="Verdana"/>
          <w:b/>
          <w:sz w:val="22"/>
          <w:szCs w:val="22"/>
          <w:lang w:val="es-MX" w:eastAsia="es-ES"/>
        </w:rPr>
        <w:t>“</w:t>
      </w:r>
      <w:r w:rsidRPr="00645EA2">
        <w:rPr>
          <w:rFonts w:ascii="Verdana" w:hAnsi="Verdana"/>
          <w:sz w:val="22"/>
          <w:szCs w:val="22"/>
          <w:lang w:val="es-MX" w:eastAsia="es-ES"/>
        </w:rPr>
        <w:t>bajo el presente</w:t>
      </w:r>
      <w:r w:rsidRPr="00645EA2">
        <w:rPr>
          <w:rFonts w:ascii="Verdana" w:hAnsi="Verdana"/>
          <w:b/>
          <w:sz w:val="22"/>
          <w:szCs w:val="22"/>
          <w:lang w:val="es-MX" w:eastAsia="es-ES"/>
        </w:rPr>
        <w:t xml:space="preserve">” </w:t>
      </w:r>
      <w:r w:rsidRPr="00645EA2">
        <w:rPr>
          <w:rFonts w:ascii="Verdana" w:hAnsi="Verdana"/>
          <w:sz w:val="22"/>
          <w:szCs w:val="22"/>
          <w:lang w:val="es-MX" w:eastAsia="es-ES"/>
        </w:rPr>
        <w:t>y palabras o frases de naturaleza similar, se referirán a este Fideicomiso en general y no a alguna disposición en particular de este Fideicomiso; y</w:t>
      </w:r>
    </w:p>
    <w:p w:rsidR="000B1FA9" w:rsidRPr="00645EA2" w:rsidRDefault="000B1FA9" w:rsidP="000B1FA9">
      <w:pPr>
        <w:autoSpaceDE/>
        <w:autoSpaceDN/>
        <w:adjustRightInd/>
        <w:ind w:left="720"/>
        <w:rPr>
          <w:rFonts w:ascii="Verdana" w:hAnsi="Verdana"/>
          <w:sz w:val="22"/>
          <w:szCs w:val="22"/>
          <w:lang w:val="es-MX" w:eastAsia="es-ES"/>
        </w:rPr>
      </w:pPr>
    </w:p>
    <w:p w:rsidR="000B1FA9" w:rsidRPr="00645EA2" w:rsidRDefault="000B1FA9" w:rsidP="000B1FA9">
      <w:pPr>
        <w:numPr>
          <w:ilvl w:val="0"/>
          <w:numId w:val="8"/>
        </w:numPr>
        <w:autoSpaceDE/>
        <w:autoSpaceDN/>
        <w:adjustRightInd/>
        <w:rPr>
          <w:rFonts w:ascii="Verdana" w:hAnsi="Verdana"/>
          <w:sz w:val="22"/>
          <w:szCs w:val="22"/>
          <w:lang w:val="es-MX" w:eastAsia="es-ES"/>
        </w:rPr>
      </w:pPr>
      <w:r w:rsidRPr="00645EA2">
        <w:rPr>
          <w:rFonts w:ascii="Verdana" w:hAnsi="Verdana"/>
          <w:sz w:val="22"/>
          <w:szCs w:val="22"/>
          <w:lang w:val="es-MX" w:eastAsia="es-ES"/>
        </w:rPr>
        <w:t>el singular incluye el plural y el plural incluye el singular.</w:t>
      </w:r>
    </w:p>
    <w:p w:rsidR="000B1FA9" w:rsidRPr="00645EA2" w:rsidRDefault="000B1FA9" w:rsidP="000B1FA9">
      <w:pPr>
        <w:tabs>
          <w:tab w:val="left" w:pos="2941"/>
        </w:tabs>
        <w:autoSpaceDE/>
        <w:autoSpaceDN/>
        <w:adjustRightInd/>
        <w:ind w:left="2880" w:hanging="2160"/>
        <w:rPr>
          <w:rFonts w:ascii="Verdana" w:hAnsi="Verdana"/>
          <w:sz w:val="22"/>
          <w:szCs w:val="22"/>
          <w:lang w:val="es-MX" w:eastAsia="es-ES"/>
        </w:rPr>
      </w:pPr>
    </w:p>
    <w:p w:rsidR="000B1FA9" w:rsidRPr="00645EA2" w:rsidRDefault="000B1FA9" w:rsidP="000B1FA9">
      <w:pPr>
        <w:keepNext/>
        <w:autoSpaceDE/>
        <w:autoSpaceDN/>
        <w:adjustRightInd/>
        <w:spacing w:before="240" w:after="60"/>
        <w:outlineLvl w:val="1"/>
        <w:rPr>
          <w:rFonts w:ascii="Verdana" w:hAnsi="Verdana"/>
          <w:b/>
          <w:bCs/>
          <w:sz w:val="22"/>
          <w:szCs w:val="22"/>
          <w:lang w:val="es-ES" w:eastAsia="es-ES"/>
        </w:rPr>
      </w:pPr>
      <w:bookmarkStart w:id="16" w:name="_Toc273661418"/>
      <w:bookmarkStart w:id="17" w:name="_Toc275814572"/>
      <w:bookmarkStart w:id="18" w:name="_Toc282235066"/>
      <w:bookmarkStart w:id="19" w:name="_Toc281922417"/>
      <w:bookmarkStart w:id="20" w:name="_Toc276982410"/>
      <w:bookmarkStart w:id="21" w:name="_Toc275902280"/>
      <w:r w:rsidRPr="00645EA2">
        <w:rPr>
          <w:rFonts w:ascii="Verdana" w:hAnsi="Verdana"/>
          <w:b/>
          <w:bCs/>
          <w:sz w:val="22"/>
          <w:szCs w:val="22"/>
          <w:lang w:val="es-ES" w:eastAsia="es-ES"/>
        </w:rPr>
        <w:t>SEGUNDA. CELEBRACIÓN.</w:t>
      </w:r>
      <w:bookmarkEnd w:id="16"/>
      <w:bookmarkEnd w:id="17"/>
      <w:bookmarkEnd w:id="18"/>
      <w:bookmarkEnd w:id="19"/>
      <w:bookmarkEnd w:id="20"/>
      <w:bookmarkEnd w:id="21"/>
    </w:p>
    <w:p w:rsidR="000B1FA9" w:rsidRPr="00645EA2" w:rsidRDefault="000B1FA9" w:rsidP="000B1FA9">
      <w:pPr>
        <w:autoSpaceDE/>
        <w:autoSpaceDN/>
        <w:adjustRightInd/>
        <w:rPr>
          <w:rFonts w:ascii="Verdana" w:hAnsi="Verdana"/>
          <w:sz w:val="22"/>
          <w:szCs w:val="22"/>
          <w:lang w:val="es-ES" w:eastAsia="es-ES"/>
        </w:rPr>
      </w:pPr>
    </w:p>
    <w:p w:rsidR="000B1FA9" w:rsidRPr="00645EA2" w:rsidRDefault="000B1FA9" w:rsidP="000B1FA9">
      <w:pPr>
        <w:numPr>
          <w:ilvl w:val="1"/>
          <w:numId w:val="3"/>
        </w:numPr>
        <w:autoSpaceDE/>
        <w:autoSpaceDN/>
        <w:adjustRightInd/>
        <w:jc w:val="both"/>
        <w:rPr>
          <w:rFonts w:ascii="Verdana" w:hAnsi="Verdana"/>
          <w:sz w:val="22"/>
          <w:szCs w:val="22"/>
          <w:lang w:val="es-MX" w:eastAsia="es-ES"/>
        </w:rPr>
      </w:pPr>
      <w:r w:rsidRPr="00645EA2">
        <w:rPr>
          <w:rFonts w:ascii="Verdana" w:hAnsi="Verdana"/>
          <w:sz w:val="22"/>
          <w:szCs w:val="22"/>
          <w:u w:val="single"/>
          <w:lang w:val="es-ES" w:eastAsia="es-ES"/>
        </w:rPr>
        <w:t>Celebración del Fideicomiso</w:t>
      </w:r>
      <w:r w:rsidRPr="00645EA2">
        <w:rPr>
          <w:rFonts w:ascii="Verdana" w:hAnsi="Verdana"/>
          <w:sz w:val="22"/>
          <w:szCs w:val="22"/>
          <w:lang w:val="es-ES" w:eastAsia="es-ES"/>
        </w:rPr>
        <w:t>. Las Partes</w:t>
      </w:r>
      <w:r w:rsidRPr="00645EA2">
        <w:rPr>
          <w:rFonts w:ascii="Verdana" w:hAnsi="Verdana"/>
          <w:sz w:val="22"/>
          <w:szCs w:val="22"/>
          <w:lang w:val="es-MX" w:eastAsia="es-ES"/>
        </w:rPr>
        <w:t xml:space="preserve"> celebran en este acto el presente Fideicomiso el cual estará sujeto a los términos y condiciones establecidas en el presente Fideicomiso. </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3"/>
        </w:numPr>
        <w:autoSpaceDE/>
        <w:autoSpaceDN/>
        <w:adjustRightInd/>
        <w:jc w:val="both"/>
        <w:rPr>
          <w:rFonts w:ascii="Verdana" w:hAnsi="Verdana"/>
          <w:b/>
          <w:sz w:val="22"/>
          <w:szCs w:val="22"/>
          <w:lang w:val="es-MX" w:eastAsia="es-ES"/>
        </w:rPr>
      </w:pPr>
      <w:r w:rsidRPr="00645EA2">
        <w:rPr>
          <w:rFonts w:ascii="Verdana" w:hAnsi="Verdana"/>
          <w:sz w:val="22"/>
          <w:szCs w:val="22"/>
          <w:u w:val="single"/>
          <w:lang w:val="es-MX" w:eastAsia="es-ES"/>
        </w:rPr>
        <w:t>Aportación Inicial</w:t>
      </w:r>
      <w:r w:rsidRPr="00645EA2">
        <w:rPr>
          <w:rFonts w:ascii="Verdana" w:hAnsi="Verdana"/>
          <w:sz w:val="22"/>
          <w:szCs w:val="22"/>
          <w:lang w:val="es-MX" w:eastAsia="es-ES"/>
        </w:rPr>
        <w:t>. El Fideicomitente aporta en este acto al Fideicomiso, como Aportación Inicial, la cantidad de $15,000.00 (Quince mil Pesos 00/100 Moneda Nacional)</w:t>
      </w:r>
      <w:r w:rsidRPr="00645EA2">
        <w:rPr>
          <w:rFonts w:ascii="Verdana" w:hAnsi="Verdana"/>
          <w:b/>
          <w:sz w:val="22"/>
          <w:szCs w:val="22"/>
          <w:lang w:val="es-MX" w:eastAsia="es-ES"/>
        </w:rPr>
        <w:t>.</w:t>
      </w:r>
    </w:p>
    <w:p w:rsidR="000B1FA9" w:rsidRPr="00645EA2" w:rsidRDefault="000B1FA9" w:rsidP="000B1FA9">
      <w:pPr>
        <w:autoSpaceDE/>
        <w:autoSpaceDN/>
        <w:adjustRightInd/>
        <w:jc w:val="both"/>
        <w:rPr>
          <w:rFonts w:ascii="Verdana" w:hAnsi="Verdana"/>
          <w:sz w:val="22"/>
          <w:szCs w:val="22"/>
          <w:u w:val="single"/>
          <w:lang w:val="es-MX" w:eastAsia="es-ES"/>
        </w:rPr>
      </w:pPr>
    </w:p>
    <w:p w:rsidR="000B1FA9" w:rsidRPr="00645EA2" w:rsidRDefault="000B1FA9" w:rsidP="000B1FA9">
      <w:pPr>
        <w:numPr>
          <w:ilvl w:val="1"/>
          <w:numId w:val="3"/>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Aceptación del cargo de Fiduciario</w:t>
      </w:r>
      <w:r w:rsidRPr="00645EA2">
        <w:rPr>
          <w:rFonts w:ascii="Verdana" w:hAnsi="Verdana"/>
          <w:sz w:val="22"/>
          <w:szCs w:val="22"/>
          <w:lang w:val="es-MX" w:eastAsia="es-ES"/>
        </w:rPr>
        <w:t>. En este acto el Fiduciario acepta el cargo de fiduciario de este Fideicomiso y recibe la Aportación Inicial. El Fiduciario otorga en este acto el recibo más amplio que en derecho proceda sobre la Aportación Inicial.</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3"/>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Aportaciones por los Propietarios</w:t>
      </w:r>
      <w:r w:rsidRPr="00645EA2">
        <w:rPr>
          <w:rFonts w:ascii="Verdana" w:hAnsi="Verdana"/>
          <w:sz w:val="22"/>
          <w:szCs w:val="22"/>
          <w:lang w:val="es-MX" w:eastAsia="es-ES"/>
        </w:rPr>
        <w:t xml:space="preserve">. Previamente a la primera Fecha de Emisión y sujeto al cumplimiento de la condición suspensiva consistente en la Colocación de los CBFIs, los Propietarios deberán efectuar la aportación de los Bienes Inmuebles Aportados al Patrimonio del Fideicomiso, a cambio de lo cual, simultáneamente a la </w:t>
      </w:r>
      <w:r w:rsidRPr="00645EA2">
        <w:rPr>
          <w:rFonts w:ascii="Verdana" w:hAnsi="Verdana"/>
          <w:sz w:val="22"/>
          <w:szCs w:val="22"/>
          <w:lang w:val="es-MX" w:eastAsia="es-ES"/>
        </w:rPr>
        <w:lastRenderedPageBreak/>
        <w:t>primera Colocación, recibirán como contraprestación, el número de CBFIs que se establezca en el Convenio de Adhesión respectivo, determinado por el Comité Técnico y notificado al Fiduciario.</w:t>
      </w:r>
    </w:p>
    <w:p w:rsidR="000B1FA9" w:rsidRPr="00645EA2" w:rsidRDefault="000B1FA9" w:rsidP="000B1FA9">
      <w:pPr>
        <w:autoSpaceDE/>
        <w:autoSpaceDN/>
        <w:adjustRightInd/>
        <w:ind w:left="720"/>
        <w:contextualSpacing/>
        <w:rPr>
          <w:rFonts w:ascii="Verdana" w:hAnsi="Verdana"/>
          <w:sz w:val="22"/>
          <w:szCs w:val="22"/>
          <w:lang w:val="es-MX" w:eastAsia="es-ES"/>
        </w:rPr>
      </w:pPr>
    </w:p>
    <w:p w:rsidR="000B1FA9" w:rsidRPr="00645EA2" w:rsidRDefault="000B1FA9" w:rsidP="000B1FA9">
      <w:pPr>
        <w:numPr>
          <w:ilvl w:val="1"/>
          <w:numId w:val="3"/>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Aportaciones por los Propietarios Adicionales</w:t>
      </w:r>
      <w:r w:rsidRPr="00645EA2">
        <w:rPr>
          <w:rFonts w:ascii="Verdana" w:hAnsi="Verdana"/>
          <w:sz w:val="22"/>
          <w:szCs w:val="22"/>
          <w:lang w:val="es-MX" w:eastAsia="es-ES"/>
        </w:rPr>
        <w:t>. En cualquier momento durante la vigencia de este Fideicomiso, previa aprobación del Comité Técnico, los Propietarios Adicionales podrán efectuar la aportación de los Bienes Inmuebles Aportados Adicionales al Patrimonio del Fideicomiso, a cambio de lo cual recibirán como contraprestación, el número de CBFIs que se establezca en el Convenio de Adhesión respectivo, determinado por el Comité Técnico y notificado al Fiduciario.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3"/>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Número de Identificación Interna</w:t>
      </w:r>
      <w:r w:rsidRPr="00645EA2">
        <w:rPr>
          <w:rFonts w:ascii="Verdana" w:hAnsi="Verdana"/>
          <w:sz w:val="22"/>
          <w:szCs w:val="22"/>
          <w:lang w:val="es-MX" w:eastAsia="es-ES"/>
        </w:rPr>
        <w:t>. Las Partes convienen en identificar el Fideicomiso que en este acto se constituye con el número “F/1596” (F diagonal mil quinientos noventa y seis).</w:t>
      </w:r>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keepNext/>
        <w:autoSpaceDE/>
        <w:autoSpaceDN/>
        <w:adjustRightInd/>
        <w:spacing w:before="240" w:after="60"/>
        <w:outlineLvl w:val="1"/>
        <w:rPr>
          <w:rFonts w:ascii="Verdana" w:hAnsi="Verdana"/>
          <w:b/>
          <w:bCs/>
          <w:sz w:val="22"/>
          <w:szCs w:val="22"/>
          <w:lang w:val="es-MX" w:eastAsia="es-ES"/>
        </w:rPr>
      </w:pPr>
      <w:bookmarkStart w:id="22" w:name="_Toc273661419"/>
      <w:bookmarkStart w:id="23" w:name="_Toc275814573"/>
      <w:bookmarkStart w:id="24" w:name="_Toc282235067"/>
      <w:bookmarkStart w:id="25" w:name="_Toc281922418"/>
      <w:bookmarkStart w:id="26" w:name="_Toc276982411"/>
      <w:bookmarkStart w:id="27" w:name="_Toc275902281"/>
      <w:r w:rsidRPr="00645EA2">
        <w:rPr>
          <w:rFonts w:ascii="Verdana" w:hAnsi="Verdana"/>
          <w:b/>
          <w:bCs/>
          <w:sz w:val="22"/>
          <w:szCs w:val="22"/>
          <w:lang w:val="es-MX" w:eastAsia="es-ES"/>
        </w:rPr>
        <w:t>TERCERA. PARTES DEL FIDEICOMISO.</w:t>
      </w:r>
      <w:bookmarkEnd w:id="22"/>
      <w:bookmarkEnd w:id="23"/>
      <w:bookmarkEnd w:id="24"/>
      <w:bookmarkEnd w:id="25"/>
      <w:bookmarkEnd w:id="26"/>
      <w:bookmarkEnd w:id="27"/>
      <w:r w:rsidRPr="00645EA2">
        <w:rPr>
          <w:rFonts w:ascii="Verdana" w:hAnsi="Verdana"/>
          <w:b/>
          <w:bCs/>
          <w:sz w:val="22"/>
          <w:szCs w:val="22"/>
          <w:lang w:val="es-MX" w:eastAsia="es-ES"/>
        </w:rPr>
        <w:t xml:space="preserve"> </w:t>
      </w:r>
    </w:p>
    <w:p w:rsidR="000B1FA9" w:rsidRPr="00645EA2" w:rsidRDefault="000B1FA9" w:rsidP="000B1FA9">
      <w:pPr>
        <w:autoSpaceDE/>
        <w:autoSpaceDN/>
        <w:adjustRightInd/>
        <w:ind w:right="-17"/>
        <w:jc w:val="both"/>
        <w:rPr>
          <w:rFonts w:ascii="Verdana" w:hAnsi="Verdana"/>
          <w:b/>
          <w:sz w:val="22"/>
          <w:szCs w:val="22"/>
          <w:lang w:val="es-MX" w:eastAsia="es-ES"/>
        </w:rPr>
      </w:pPr>
    </w:p>
    <w:p w:rsidR="000B1FA9" w:rsidRPr="00645EA2" w:rsidRDefault="000B1FA9" w:rsidP="000B1FA9">
      <w:pPr>
        <w:autoSpaceDE/>
        <w:autoSpaceDN/>
        <w:adjustRightInd/>
        <w:ind w:right="-17"/>
        <w:jc w:val="both"/>
        <w:rPr>
          <w:rFonts w:ascii="Verdana" w:hAnsi="Verdana"/>
          <w:sz w:val="22"/>
          <w:szCs w:val="22"/>
          <w:lang w:val="es-MX" w:eastAsia="es-ES"/>
        </w:rPr>
      </w:pPr>
      <w:r w:rsidRPr="00645EA2">
        <w:rPr>
          <w:rFonts w:ascii="Verdana" w:hAnsi="Verdana"/>
          <w:sz w:val="22"/>
          <w:szCs w:val="22"/>
          <w:lang w:val="es-MX" w:eastAsia="es-ES"/>
        </w:rPr>
        <w:t>3.1</w:t>
      </w:r>
      <w:r w:rsidRPr="00645EA2">
        <w:rPr>
          <w:rFonts w:ascii="Verdana" w:hAnsi="Verdana"/>
          <w:sz w:val="22"/>
          <w:szCs w:val="22"/>
          <w:lang w:val="es-MX" w:eastAsia="es-ES"/>
        </w:rPr>
        <w:tab/>
      </w:r>
      <w:r w:rsidRPr="00645EA2">
        <w:rPr>
          <w:rFonts w:ascii="Verdana" w:hAnsi="Verdana"/>
          <w:sz w:val="22"/>
          <w:szCs w:val="22"/>
          <w:u w:val="single"/>
          <w:lang w:val="es-MX" w:eastAsia="es-ES"/>
        </w:rPr>
        <w:t>Partes del Fideicomiso</w:t>
      </w:r>
      <w:r w:rsidRPr="00645EA2">
        <w:rPr>
          <w:rFonts w:ascii="Verdana" w:hAnsi="Verdana"/>
          <w:sz w:val="22"/>
          <w:szCs w:val="22"/>
          <w:lang w:val="es-MX" w:eastAsia="es-ES"/>
        </w:rPr>
        <w:t xml:space="preserve">. </w:t>
      </w:r>
      <w:r w:rsidRPr="00645EA2">
        <w:rPr>
          <w:rFonts w:ascii="Verdana" w:hAnsi="Verdana"/>
          <w:spacing w:val="-2"/>
          <w:sz w:val="22"/>
          <w:szCs w:val="22"/>
          <w:lang w:val="es-MX" w:eastAsia="es-ES"/>
        </w:rPr>
        <w:t>Son partes en el presente Fideicomiso las siguientes:</w:t>
      </w:r>
      <w:r w:rsidRPr="00645EA2">
        <w:rPr>
          <w:rFonts w:ascii="Verdana" w:hAnsi="Verdana"/>
          <w:sz w:val="22"/>
          <w:szCs w:val="22"/>
          <w:lang w:val="es-MX" w:eastAsia="es-ES"/>
        </w:rPr>
        <w:t xml:space="preserve"> </w:t>
      </w:r>
    </w:p>
    <w:p w:rsidR="000B1FA9" w:rsidRPr="00645EA2" w:rsidRDefault="000B1FA9" w:rsidP="000B1FA9">
      <w:pPr>
        <w:autoSpaceDE/>
        <w:autoSpaceDN/>
        <w:adjustRightInd/>
        <w:ind w:right="-17"/>
        <w:rPr>
          <w:rFonts w:ascii="Verdana" w:hAnsi="Verdana"/>
          <w:sz w:val="22"/>
          <w:szCs w:val="22"/>
          <w:lang w:val="es-MX" w:eastAsia="es-ES"/>
        </w:rPr>
      </w:pPr>
    </w:p>
    <w:p w:rsidR="000B1FA9" w:rsidRPr="00645EA2" w:rsidRDefault="000B1FA9" w:rsidP="000B1FA9">
      <w:pPr>
        <w:autoSpaceDE/>
        <w:autoSpaceDN/>
        <w:adjustRightInd/>
        <w:ind w:left="3600" w:hanging="2880"/>
        <w:jc w:val="both"/>
        <w:rPr>
          <w:rFonts w:ascii="Verdana" w:hAnsi="Verdana"/>
          <w:sz w:val="22"/>
          <w:szCs w:val="22"/>
          <w:lang w:val="es-MX" w:eastAsia="es-ES"/>
        </w:rPr>
      </w:pPr>
      <w:r w:rsidRPr="00645EA2">
        <w:rPr>
          <w:rFonts w:ascii="Verdana" w:hAnsi="Verdana"/>
          <w:sz w:val="22"/>
          <w:szCs w:val="22"/>
          <w:lang w:val="es-MX" w:eastAsia="es-ES"/>
        </w:rPr>
        <w:t>a. Fideicomitente:</w:t>
      </w:r>
      <w:r w:rsidRPr="00645EA2">
        <w:rPr>
          <w:rFonts w:ascii="Verdana" w:hAnsi="Verdana"/>
          <w:sz w:val="22"/>
          <w:szCs w:val="22"/>
          <w:lang w:val="es-MX" w:eastAsia="es-ES"/>
        </w:rPr>
        <w:tab/>
        <w:t>Concentradora Fibra Hotelera Mexicana, S.A. de C.V.</w:t>
      </w:r>
    </w:p>
    <w:p w:rsidR="000B1FA9" w:rsidRPr="00645EA2" w:rsidRDefault="000B1FA9" w:rsidP="000B1FA9">
      <w:pPr>
        <w:autoSpaceDE/>
        <w:autoSpaceDN/>
        <w:adjustRightInd/>
        <w:ind w:left="3600" w:hanging="2880"/>
        <w:jc w:val="both"/>
        <w:rPr>
          <w:rFonts w:ascii="Verdana" w:hAnsi="Verdana"/>
          <w:sz w:val="22"/>
          <w:szCs w:val="22"/>
          <w:lang w:val="es-MX" w:eastAsia="es-ES"/>
        </w:rPr>
      </w:pPr>
    </w:p>
    <w:p w:rsidR="000B1FA9" w:rsidRPr="00645EA2" w:rsidRDefault="000B1FA9" w:rsidP="000B1FA9">
      <w:pPr>
        <w:autoSpaceDE/>
        <w:autoSpaceDN/>
        <w:adjustRightInd/>
        <w:ind w:left="3600" w:hanging="2880"/>
        <w:jc w:val="both"/>
        <w:rPr>
          <w:rFonts w:ascii="Verdana" w:hAnsi="Verdana"/>
          <w:sz w:val="22"/>
          <w:szCs w:val="22"/>
          <w:lang w:val="es-MX" w:eastAsia="es-ES"/>
        </w:rPr>
      </w:pPr>
      <w:r w:rsidRPr="00645EA2">
        <w:rPr>
          <w:rFonts w:ascii="Verdana" w:hAnsi="Verdana"/>
          <w:sz w:val="22"/>
          <w:szCs w:val="22"/>
          <w:lang w:val="es-MX" w:eastAsia="es-ES"/>
        </w:rPr>
        <w:t>b. Fideicomitentes</w:t>
      </w:r>
    </w:p>
    <w:p w:rsidR="000B1FA9" w:rsidRPr="00645EA2" w:rsidRDefault="000B1FA9" w:rsidP="000B1FA9">
      <w:pPr>
        <w:autoSpaceDE/>
        <w:autoSpaceDN/>
        <w:adjustRightInd/>
        <w:ind w:left="3600" w:hanging="2880"/>
        <w:jc w:val="both"/>
        <w:rPr>
          <w:rFonts w:ascii="Verdana" w:hAnsi="Verdana"/>
          <w:sz w:val="22"/>
          <w:szCs w:val="22"/>
          <w:lang w:val="es-MX" w:eastAsia="es-ES"/>
        </w:rPr>
      </w:pPr>
      <w:r w:rsidRPr="00645EA2">
        <w:rPr>
          <w:rFonts w:ascii="Verdana" w:hAnsi="Verdana"/>
          <w:sz w:val="22"/>
          <w:szCs w:val="22"/>
          <w:lang w:val="es-MX" w:eastAsia="es-ES"/>
        </w:rPr>
        <w:t xml:space="preserve">    Adherentes:</w:t>
      </w:r>
      <w:r w:rsidRPr="00645EA2">
        <w:rPr>
          <w:rFonts w:ascii="Verdana" w:hAnsi="Verdana"/>
          <w:sz w:val="22"/>
          <w:szCs w:val="22"/>
          <w:lang w:val="es-MX" w:eastAsia="es-ES"/>
        </w:rPr>
        <w:tab/>
        <w:t>Cada uno de los Fideicomitentes Adherentes.</w:t>
      </w:r>
    </w:p>
    <w:p w:rsidR="000B1FA9" w:rsidRPr="00645EA2" w:rsidRDefault="000B1FA9" w:rsidP="000B1FA9">
      <w:pPr>
        <w:autoSpaceDE/>
        <w:autoSpaceDN/>
        <w:adjustRightInd/>
        <w:ind w:left="3600" w:hanging="2880"/>
        <w:jc w:val="both"/>
        <w:rPr>
          <w:rFonts w:ascii="Verdana" w:hAnsi="Verdana"/>
          <w:sz w:val="22"/>
          <w:szCs w:val="22"/>
          <w:lang w:val="es-MX" w:eastAsia="es-ES"/>
        </w:rPr>
      </w:pPr>
    </w:p>
    <w:p w:rsidR="000B1FA9" w:rsidRPr="00645EA2" w:rsidRDefault="000B1FA9" w:rsidP="000B1FA9">
      <w:pPr>
        <w:autoSpaceDE/>
        <w:autoSpaceDN/>
        <w:adjustRightInd/>
        <w:ind w:left="3600" w:hanging="2880"/>
        <w:jc w:val="both"/>
        <w:rPr>
          <w:rFonts w:ascii="Verdana" w:hAnsi="Verdana"/>
          <w:sz w:val="22"/>
          <w:szCs w:val="22"/>
          <w:lang w:val="es-MX" w:eastAsia="es-ES"/>
        </w:rPr>
      </w:pPr>
      <w:r w:rsidRPr="00645EA2">
        <w:rPr>
          <w:rFonts w:ascii="Verdana" w:hAnsi="Verdana"/>
          <w:sz w:val="22"/>
          <w:szCs w:val="22"/>
          <w:lang w:val="es-MX" w:eastAsia="es-ES"/>
        </w:rPr>
        <w:t xml:space="preserve">c. Fiduciario: </w:t>
      </w:r>
      <w:r w:rsidRPr="00645EA2">
        <w:rPr>
          <w:rFonts w:ascii="Verdana" w:hAnsi="Verdana"/>
          <w:sz w:val="22"/>
          <w:szCs w:val="22"/>
          <w:lang w:val="es-MX" w:eastAsia="es-ES"/>
        </w:rPr>
        <w:tab/>
      </w:r>
      <w:r w:rsidRPr="00645EA2">
        <w:rPr>
          <w:rFonts w:ascii="Verdana" w:hAnsi="Verdana" w:cs="Arial"/>
          <w:sz w:val="22"/>
          <w:szCs w:val="22"/>
          <w:lang w:val="es-ES" w:eastAsia="es-ES"/>
        </w:rPr>
        <w:t>Deutsche Bank México, S.A., Institución de Banca Múltiple, División Fiduciaria</w:t>
      </w:r>
      <w:r w:rsidRPr="00645EA2">
        <w:rPr>
          <w:rFonts w:ascii="Verdana" w:hAnsi="Verdana"/>
          <w:sz w:val="22"/>
          <w:szCs w:val="22"/>
          <w:lang w:val="es-MX" w:eastAsia="es-ES"/>
        </w:rPr>
        <w:t>.</w:t>
      </w:r>
      <w:r w:rsidRPr="00645EA2" w:rsidDel="00A157C9">
        <w:rPr>
          <w:rFonts w:ascii="Verdana" w:hAnsi="Verdana" w:cs="Arial"/>
          <w:sz w:val="22"/>
          <w:szCs w:val="22"/>
          <w:lang w:val="es-ES" w:eastAsia="es-ES"/>
        </w:rPr>
        <w:t xml:space="preserve"> </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tabs>
          <w:tab w:val="left" w:pos="3600"/>
          <w:tab w:val="right" w:pos="8945"/>
        </w:tabs>
        <w:autoSpaceDE/>
        <w:autoSpaceDN/>
        <w:adjustRightInd/>
        <w:ind w:left="3600" w:hanging="2880"/>
        <w:jc w:val="both"/>
        <w:rPr>
          <w:rFonts w:ascii="Verdana" w:hAnsi="Verdana"/>
          <w:sz w:val="22"/>
          <w:szCs w:val="22"/>
          <w:lang w:val="es-MX" w:eastAsia="es-ES"/>
        </w:rPr>
      </w:pPr>
      <w:r w:rsidRPr="00645EA2">
        <w:rPr>
          <w:rFonts w:ascii="Verdana" w:hAnsi="Verdana"/>
          <w:sz w:val="22"/>
          <w:szCs w:val="22"/>
          <w:lang w:val="es-MX" w:eastAsia="es-ES"/>
        </w:rPr>
        <w:t xml:space="preserve">d. Fideicomisarios en </w:t>
      </w:r>
    </w:p>
    <w:p w:rsidR="000B1FA9" w:rsidRPr="00645EA2" w:rsidRDefault="000B1FA9" w:rsidP="000B1FA9">
      <w:pPr>
        <w:tabs>
          <w:tab w:val="left" w:pos="3600"/>
          <w:tab w:val="right" w:pos="8945"/>
        </w:tabs>
        <w:autoSpaceDE/>
        <w:autoSpaceDN/>
        <w:adjustRightInd/>
        <w:ind w:left="3600" w:hanging="2880"/>
        <w:jc w:val="both"/>
        <w:rPr>
          <w:rFonts w:ascii="Verdana" w:hAnsi="Verdana"/>
          <w:sz w:val="22"/>
          <w:szCs w:val="22"/>
          <w:lang w:val="es-MX" w:eastAsia="es-ES"/>
        </w:rPr>
      </w:pPr>
      <w:r w:rsidRPr="00645EA2">
        <w:rPr>
          <w:rFonts w:ascii="Verdana" w:hAnsi="Verdana"/>
          <w:sz w:val="22"/>
          <w:szCs w:val="22"/>
          <w:lang w:val="es-MX" w:eastAsia="es-ES"/>
        </w:rPr>
        <w:t xml:space="preserve">    Primer Lugar: </w:t>
      </w:r>
      <w:r w:rsidRPr="00645EA2">
        <w:rPr>
          <w:rFonts w:ascii="Verdana" w:hAnsi="Verdana"/>
          <w:sz w:val="22"/>
          <w:szCs w:val="22"/>
          <w:lang w:val="es-MX" w:eastAsia="es-ES"/>
        </w:rPr>
        <w:tab/>
      </w:r>
      <w:r w:rsidRPr="00645EA2">
        <w:rPr>
          <w:rFonts w:ascii="Verdana" w:hAnsi="Verdana"/>
          <w:spacing w:val="-2"/>
          <w:sz w:val="22"/>
          <w:szCs w:val="22"/>
          <w:lang w:val="es-MX" w:eastAsia="es-ES"/>
        </w:rPr>
        <w:t>Los Tenedores de los CBFIs, representados por el Representante Común</w:t>
      </w:r>
      <w:r w:rsidRPr="00645EA2">
        <w:rPr>
          <w:rFonts w:ascii="Verdana" w:hAnsi="Verdana"/>
          <w:sz w:val="22"/>
          <w:szCs w:val="22"/>
          <w:lang w:val="es-MX" w:eastAsia="es-ES"/>
        </w:rPr>
        <w:t xml:space="preserve">, </w:t>
      </w:r>
      <w:r w:rsidRPr="00645EA2">
        <w:rPr>
          <w:rFonts w:ascii="Verdana" w:hAnsi="Verdana"/>
          <w:sz w:val="22"/>
          <w:szCs w:val="22"/>
          <w:lang w:val="es-ES" w:eastAsia="es-ES"/>
        </w:rPr>
        <w:t>respecto de los derechos que se les atribuyen conforme a los términos del presente Fideicomiso y los CBFIs.</w:t>
      </w:r>
    </w:p>
    <w:p w:rsidR="000B1FA9" w:rsidRPr="00645EA2" w:rsidRDefault="000B1FA9" w:rsidP="000B1FA9">
      <w:pPr>
        <w:tabs>
          <w:tab w:val="left" w:pos="3600"/>
          <w:tab w:val="right" w:pos="8945"/>
        </w:tabs>
        <w:autoSpaceDE/>
        <w:autoSpaceDN/>
        <w:adjustRightInd/>
        <w:ind w:left="3600" w:hanging="2880"/>
        <w:jc w:val="both"/>
        <w:rPr>
          <w:rFonts w:ascii="Verdana" w:hAnsi="Verdana"/>
          <w:sz w:val="22"/>
          <w:szCs w:val="22"/>
          <w:lang w:val="es-MX" w:eastAsia="es-ES"/>
        </w:rPr>
      </w:pPr>
    </w:p>
    <w:p w:rsidR="000B1FA9" w:rsidRPr="00645EA2" w:rsidRDefault="000B1FA9" w:rsidP="000B1FA9">
      <w:pPr>
        <w:tabs>
          <w:tab w:val="left" w:pos="3600"/>
          <w:tab w:val="right" w:pos="8945"/>
        </w:tabs>
        <w:autoSpaceDE/>
        <w:autoSpaceDN/>
        <w:adjustRightInd/>
        <w:ind w:left="3600" w:hanging="2880"/>
        <w:jc w:val="both"/>
        <w:rPr>
          <w:rFonts w:ascii="Verdana" w:hAnsi="Verdana"/>
          <w:sz w:val="22"/>
          <w:szCs w:val="22"/>
          <w:lang w:val="es-MX" w:eastAsia="es-ES"/>
        </w:rPr>
      </w:pPr>
      <w:r w:rsidRPr="00645EA2">
        <w:rPr>
          <w:rFonts w:ascii="Verdana" w:hAnsi="Verdana"/>
          <w:sz w:val="22"/>
          <w:szCs w:val="22"/>
          <w:lang w:val="es-MX" w:eastAsia="es-ES"/>
        </w:rPr>
        <w:t>e. Fideicomisarios en</w:t>
      </w:r>
    </w:p>
    <w:p w:rsidR="000B1FA9" w:rsidRPr="00645EA2" w:rsidRDefault="000B1FA9" w:rsidP="000B1FA9">
      <w:pPr>
        <w:tabs>
          <w:tab w:val="left" w:pos="3600"/>
          <w:tab w:val="right" w:pos="8945"/>
        </w:tabs>
        <w:autoSpaceDE/>
        <w:autoSpaceDN/>
        <w:adjustRightInd/>
        <w:ind w:left="3600" w:hanging="2880"/>
        <w:jc w:val="both"/>
        <w:rPr>
          <w:rFonts w:ascii="Verdana" w:hAnsi="Verdana"/>
          <w:b/>
          <w:sz w:val="22"/>
          <w:szCs w:val="22"/>
          <w:lang w:val="es-MX" w:eastAsia="es-ES"/>
        </w:rPr>
      </w:pPr>
      <w:r w:rsidRPr="00645EA2">
        <w:rPr>
          <w:rFonts w:ascii="Verdana" w:hAnsi="Verdana"/>
          <w:sz w:val="22"/>
          <w:szCs w:val="22"/>
          <w:lang w:val="es-MX" w:eastAsia="es-ES"/>
        </w:rPr>
        <w:t xml:space="preserve">    Segundo Lugar:</w:t>
      </w:r>
      <w:r w:rsidRPr="00645EA2">
        <w:rPr>
          <w:rFonts w:ascii="Verdana" w:hAnsi="Verdana"/>
          <w:sz w:val="22"/>
          <w:szCs w:val="22"/>
          <w:lang w:val="es-MX" w:eastAsia="es-ES"/>
        </w:rPr>
        <w:tab/>
        <w:t>Los Fideicomitentes Adherentes en cuanto a los Derechos de Reversión.</w:t>
      </w:r>
    </w:p>
    <w:p w:rsidR="000B1FA9" w:rsidRPr="00645EA2" w:rsidRDefault="000B1FA9" w:rsidP="000B1FA9">
      <w:pPr>
        <w:tabs>
          <w:tab w:val="left" w:pos="3600"/>
          <w:tab w:val="right" w:pos="8945"/>
        </w:tabs>
        <w:autoSpaceDE/>
        <w:autoSpaceDN/>
        <w:adjustRightInd/>
        <w:ind w:left="3600" w:hanging="2880"/>
        <w:jc w:val="both"/>
        <w:rPr>
          <w:rFonts w:ascii="Verdana" w:hAnsi="Verdana"/>
          <w:sz w:val="22"/>
          <w:szCs w:val="22"/>
          <w:lang w:val="es-MX" w:eastAsia="es-ES"/>
        </w:rPr>
      </w:pPr>
    </w:p>
    <w:p w:rsidR="000B1FA9" w:rsidRPr="00645EA2" w:rsidRDefault="000B1FA9" w:rsidP="000B1FA9">
      <w:pPr>
        <w:tabs>
          <w:tab w:val="left" w:pos="3600"/>
          <w:tab w:val="right" w:pos="8945"/>
        </w:tabs>
        <w:autoSpaceDE/>
        <w:autoSpaceDN/>
        <w:adjustRightInd/>
        <w:ind w:left="3600" w:hanging="2880"/>
        <w:jc w:val="both"/>
        <w:rPr>
          <w:rFonts w:ascii="Verdana" w:hAnsi="Verdana"/>
          <w:sz w:val="22"/>
          <w:szCs w:val="22"/>
          <w:lang w:val="es-MX" w:eastAsia="es-ES"/>
        </w:rPr>
      </w:pPr>
      <w:r w:rsidRPr="00645EA2">
        <w:rPr>
          <w:rFonts w:ascii="Verdana" w:hAnsi="Verdana"/>
          <w:sz w:val="22"/>
          <w:szCs w:val="22"/>
          <w:lang w:val="es-MX" w:eastAsia="es-ES"/>
        </w:rPr>
        <w:t>f. Fideicomisario en</w:t>
      </w:r>
    </w:p>
    <w:p w:rsidR="000B1FA9" w:rsidRPr="00645EA2" w:rsidRDefault="000B1FA9" w:rsidP="000B1FA9">
      <w:pPr>
        <w:tabs>
          <w:tab w:val="left" w:pos="3600"/>
          <w:tab w:val="right" w:pos="8945"/>
        </w:tabs>
        <w:autoSpaceDE/>
        <w:autoSpaceDN/>
        <w:adjustRightInd/>
        <w:ind w:left="3600" w:hanging="2880"/>
        <w:jc w:val="both"/>
        <w:rPr>
          <w:rFonts w:ascii="Verdana" w:hAnsi="Verdana"/>
          <w:sz w:val="22"/>
          <w:szCs w:val="22"/>
          <w:lang w:val="es-MX" w:eastAsia="es-ES"/>
        </w:rPr>
      </w:pPr>
      <w:r w:rsidRPr="00645EA2">
        <w:rPr>
          <w:rFonts w:ascii="Verdana" w:hAnsi="Verdana"/>
          <w:sz w:val="22"/>
          <w:szCs w:val="22"/>
          <w:lang w:val="es-MX" w:eastAsia="es-ES"/>
        </w:rPr>
        <w:t xml:space="preserve">   Tercer Lugar:</w:t>
      </w:r>
      <w:r w:rsidRPr="00645EA2">
        <w:rPr>
          <w:rFonts w:ascii="Verdana" w:hAnsi="Verdana"/>
          <w:sz w:val="22"/>
          <w:szCs w:val="22"/>
          <w:lang w:val="es-MX" w:eastAsia="es-ES"/>
        </w:rPr>
        <w:tab/>
        <w:t>El Fideicomitente, única y exclusivamente respecto a la Aportación  Inicial.</w:t>
      </w:r>
    </w:p>
    <w:p w:rsidR="000B1FA9" w:rsidRPr="00645EA2" w:rsidRDefault="000B1FA9" w:rsidP="000B1FA9">
      <w:pPr>
        <w:tabs>
          <w:tab w:val="left" w:pos="3600"/>
          <w:tab w:val="right" w:pos="8945"/>
        </w:tabs>
        <w:autoSpaceDE/>
        <w:autoSpaceDN/>
        <w:adjustRightInd/>
        <w:ind w:left="3600" w:hanging="2880"/>
        <w:jc w:val="both"/>
        <w:rPr>
          <w:rFonts w:ascii="Verdana" w:hAnsi="Verdana"/>
          <w:sz w:val="22"/>
          <w:szCs w:val="22"/>
          <w:lang w:val="es-MX" w:eastAsia="es-ES"/>
        </w:rPr>
      </w:pPr>
    </w:p>
    <w:p w:rsidR="000B1FA9" w:rsidRPr="00645EA2" w:rsidRDefault="000B1FA9" w:rsidP="000B1FA9">
      <w:pPr>
        <w:autoSpaceDE/>
        <w:autoSpaceDN/>
        <w:adjustRightInd/>
        <w:ind w:left="3540" w:hanging="2832"/>
        <w:jc w:val="both"/>
        <w:rPr>
          <w:rFonts w:ascii="Verdana" w:hAnsi="Verdana"/>
          <w:sz w:val="22"/>
          <w:szCs w:val="22"/>
          <w:lang w:val="es-MX" w:eastAsia="es-ES"/>
        </w:rPr>
      </w:pPr>
      <w:r w:rsidRPr="00645EA2">
        <w:rPr>
          <w:rFonts w:ascii="Verdana" w:hAnsi="Verdana"/>
          <w:sz w:val="22"/>
          <w:szCs w:val="22"/>
          <w:lang w:val="es-MX" w:eastAsia="es-ES"/>
        </w:rPr>
        <w:lastRenderedPageBreak/>
        <w:t xml:space="preserve">g. El Representante Común: </w:t>
      </w:r>
      <w:r w:rsidRPr="00645EA2">
        <w:rPr>
          <w:rFonts w:ascii="Verdana" w:hAnsi="Verdana"/>
          <w:sz w:val="22"/>
          <w:szCs w:val="22"/>
          <w:lang w:val="es-MX" w:eastAsia="es-ES"/>
        </w:rPr>
        <w:tab/>
        <w:t xml:space="preserve"> </w:t>
      </w:r>
      <w:r w:rsidR="00A86350">
        <w:rPr>
          <w:rFonts w:ascii="Verdana" w:hAnsi="Verdana"/>
          <w:sz w:val="22"/>
          <w:szCs w:val="22"/>
          <w:lang w:val="es-MX" w:eastAsia="es-ES"/>
        </w:rPr>
        <w:t>CIBanco, S.A., Institución de Banca Múltiple (antes the Bank of New York Mellon, S.A., Institución de Banca M</w:t>
      </w:r>
      <w:r w:rsidR="00A86350" w:rsidRPr="00A86350">
        <w:rPr>
          <w:rFonts w:ascii="Verdana" w:hAnsi="Verdana"/>
          <w:sz w:val="22"/>
          <w:szCs w:val="22"/>
          <w:lang w:val="es-MX" w:eastAsia="es-ES"/>
        </w:rPr>
        <w:t>últiple)</w:t>
      </w:r>
      <w:r w:rsidR="00A86350" w:rsidRPr="00645EA2">
        <w:rPr>
          <w:rFonts w:ascii="Verdana" w:hAnsi="Verdana"/>
          <w:sz w:val="22"/>
          <w:szCs w:val="22"/>
          <w:lang w:val="es-MX" w:eastAsia="es-ES"/>
        </w:rPr>
        <w:t xml:space="preserve"> </w:t>
      </w:r>
    </w:p>
    <w:p w:rsidR="000B1FA9" w:rsidRPr="00645EA2" w:rsidRDefault="000B1FA9" w:rsidP="000B1FA9">
      <w:pPr>
        <w:autoSpaceDE/>
        <w:autoSpaceDN/>
        <w:adjustRightInd/>
        <w:ind w:firstLine="708"/>
        <w:jc w:val="both"/>
        <w:rPr>
          <w:rFonts w:ascii="Verdana" w:hAnsi="Verdana"/>
          <w:sz w:val="22"/>
          <w:szCs w:val="22"/>
          <w:lang w:val="es-MX" w:eastAsia="es-ES"/>
        </w:rPr>
      </w:pPr>
    </w:p>
    <w:p w:rsidR="000B1FA9" w:rsidRPr="00645EA2" w:rsidRDefault="000B1FA9" w:rsidP="000B1FA9">
      <w:pPr>
        <w:keepNext/>
        <w:autoSpaceDE/>
        <w:autoSpaceDN/>
        <w:adjustRightInd/>
        <w:spacing w:before="240" w:after="60"/>
        <w:outlineLvl w:val="1"/>
        <w:rPr>
          <w:rFonts w:ascii="Verdana" w:hAnsi="Verdana"/>
          <w:b/>
          <w:bCs/>
          <w:sz w:val="22"/>
          <w:szCs w:val="22"/>
          <w:lang w:val="es-MX" w:eastAsia="es-ES"/>
        </w:rPr>
      </w:pPr>
      <w:bookmarkStart w:id="28" w:name="_Toc273661420"/>
      <w:bookmarkStart w:id="29" w:name="_Toc275814574"/>
      <w:bookmarkStart w:id="30" w:name="_Toc282235068"/>
      <w:bookmarkStart w:id="31" w:name="_Toc281922419"/>
      <w:bookmarkStart w:id="32" w:name="_Toc276982412"/>
      <w:bookmarkStart w:id="33" w:name="_Toc275902282"/>
      <w:r w:rsidRPr="00645EA2">
        <w:rPr>
          <w:rFonts w:ascii="Verdana" w:hAnsi="Verdana"/>
          <w:b/>
          <w:bCs/>
          <w:sz w:val="22"/>
          <w:szCs w:val="22"/>
          <w:lang w:val="es-MX" w:eastAsia="es-ES"/>
        </w:rPr>
        <w:t>CUARTA. PATRIMONIO DEL FIDEICOMISO.</w:t>
      </w:r>
      <w:bookmarkEnd w:id="28"/>
      <w:bookmarkEnd w:id="29"/>
      <w:bookmarkEnd w:id="30"/>
      <w:bookmarkEnd w:id="31"/>
      <w:bookmarkEnd w:id="32"/>
      <w:bookmarkEnd w:id="33"/>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b/>
          <w:sz w:val="22"/>
          <w:szCs w:val="22"/>
          <w:lang w:val="es-MX" w:eastAsia="es-ES"/>
        </w:rPr>
      </w:pPr>
      <w:r w:rsidRPr="00645EA2">
        <w:rPr>
          <w:rFonts w:ascii="Verdana" w:hAnsi="Verdana"/>
          <w:sz w:val="22"/>
          <w:szCs w:val="22"/>
          <w:lang w:val="es-MX" w:eastAsia="es-ES"/>
        </w:rPr>
        <w:t>4.1</w:t>
      </w:r>
      <w:r w:rsidRPr="00645EA2">
        <w:rPr>
          <w:rFonts w:ascii="Verdana" w:hAnsi="Verdana"/>
          <w:sz w:val="22"/>
          <w:szCs w:val="22"/>
          <w:lang w:val="es-MX" w:eastAsia="es-ES"/>
        </w:rPr>
        <w:tab/>
      </w:r>
      <w:r w:rsidRPr="00645EA2">
        <w:rPr>
          <w:rFonts w:ascii="Verdana" w:hAnsi="Verdana"/>
          <w:sz w:val="22"/>
          <w:szCs w:val="22"/>
          <w:u w:val="single"/>
          <w:lang w:val="es-MX" w:eastAsia="es-ES"/>
        </w:rPr>
        <w:t>Bienes que integran el Patrimonio del Fideicomiso</w:t>
      </w:r>
      <w:r w:rsidRPr="00645EA2">
        <w:rPr>
          <w:rFonts w:ascii="Verdana" w:hAnsi="Verdana"/>
          <w:sz w:val="22"/>
          <w:szCs w:val="22"/>
          <w:lang w:val="es-MX" w:eastAsia="es-ES"/>
        </w:rPr>
        <w:t>. El Patrimonio del Fideicomiso se integra de la siguiente manera:</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9"/>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Con la Aportación Inicial;</w:t>
      </w:r>
    </w:p>
    <w:p w:rsidR="000B1FA9" w:rsidRPr="00645EA2" w:rsidRDefault="000B1FA9" w:rsidP="000B1FA9">
      <w:pPr>
        <w:autoSpaceDE/>
        <w:autoSpaceDN/>
        <w:adjustRightInd/>
        <w:ind w:left="720"/>
        <w:jc w:val="both"/>
        <w:rPr>
          <w:rFonts w:ascii="Verdana" w:hAnsi="Verdana"/>
          <w:sz w:val="22"/>
          <w:szCs w:val="22"/>
          <w:lang w:val="es-ES" w:eastAsia="es-ES"/>
        </w:rPr>
      </w:pPr>
    </w:p>
    <w:p w:rsidR="000B1FA9" w:rsidRPr="00645EA2" w:rsidRDefault="000B1FA9" w:rsidP="000B1FA9">
      <w:pPr>
        <w:numPr>
          <w:ilvl w:val="0"/>
          <w:numId w:val="9"/>
        </w:numPr>
        <w:autoSpaceDE/>
        <w:autoSpaceDN/>
        <w:adjustRightInd/>
        <w:ind w:left="1418" w:hanging="698"/>
        <w:jc w:val="both"/>
        <w:rPr>
          <w:rFonts w:ascii="Verdana" w:hAnsi="Verdana"/>
          <w:sz w:val="22"/>
          <w:szCs w:val="22"/>
          <w:lang w:val="es-ES" w:eastAsia="es-ES"/>
        </w:rPr>
      </w:pPr>
      <w:r w:rsidRPr="00645EA2">
        <w:rPr>
          <w:rFonts w:ascii="Verdana" w:hAnsi="Verdana"/>
          <w:sz w:val="22"/>
          <w:szCs w:val="22"/>
          <w:lang w:val="es-ES" w:eastAsia="es-ES"/>
        </w:rPr>
        <w:t>Con los Bienes Inmuebles Aportados, los Bienes Inmuebles Aportados Adicionales y los Bienes Inmuebles Adquiridos;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9"/>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Con la aportación de los Derechos de Arrendamiento;</w:t>
      </w:r>
    </w:p>
    <w:p w:rsidR="000B1FA9" w:rsidRPr="00645EA2" w:rsidRDefault="000B1FA9" w:rsidP="000B1FA9">
      <w:pPr>
        <w:autoSpaceDE/>
        <w:autoSpaceDN/>
        <w:adjustRightInd/>
        <w:ind w:left="720"/>
        <w:contextualSpacing/>
        <w:rPr>
          <w:rFonts w:ascii="Verdana" w:hAnsi="Verdana"/>
          <w:sz w:val="22"/>
          <w:szCs w:val="22"/>
          <w:lang w:val="es-ES" w:eastAsia="es-ES"/>
        </w:rPr>
      </w:pPr>
    </w:p>
    <w:p w:rsidR="000B1FA9" w:rsidRPr="00645EA2" w:rsidRDefault="000B1FA9" w:rsidP="000B1FA9">
      <w:pPr>
        <w:numPr>
          <w:ilvl w:val="0"/>
          <w:numId w:val="9"/>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Con la aportación de los Derechos de Operación;</w:t>
      </w:r>
    </w:p>
    <w:p w:rsidR="000B1FA9" w:rsidRPr="00645EA2" w:rsidRDefault="000B1FA9" w:rsidP="000B1FA9">
      <w:pPr>
        <w:numPr>
          <w:ilvl w:val="0"/>
          <w:numId w:val="9"/>
        </w:numPr>
        <w:autoSpaceDE/>
        <w:autoSpaceDN/>
        <w:adjustRightInd/>
        <w:spacing w:before="216"/>
        <w:ind w:left="1440" w:hanging="720"/>
        <w:jc w:val="both"/>
        <w:rPr>
          <w:rFonts w:ascii="Verdana" w:hAnsi="Verdana"/>
          <w:sz w:val="22"/>
          <w:szCs w:val="22"/>
          <w:lang w:val="es-MX" w:eastAsia="es-ES"/>
        </w:rPr>
      </w:pPr>
      <w:r w:rsidRPr="00645EA2">
        <w:rPr>
          <w:rFonts w:ascii="Verdana" w:hAnsi="Verdana"/>
          <w:sz w:val="22"/>
          <w:szCs w:val="22"/>
          <w:lang w:val="es-MX" w:eastAsia="es-ES"/>
        </w:rPr>
        <w:t>Con los Recursos Derivados de la Emisión;</w:t>
      </w:r>
    </w:p>
    <w:p w:rsidR="000B1FA9" w:rsidRPr="00645EA2" w:rsidRDefault="000B1FA9" w:rsidP="000B1FA9">
      <w:pPr>
        <w:numPr>
          <w:ilvl w:val="0"/>
          <w:numId w:val="9"/>
        </w:numPr>
        <w:autoSpaceDE/>
        <w:autoSpaceDN/>
        <w:adjustRightInd/>
        <w:spacing w:before="216"/>
        <w:ind w:left="1440" w:hanging="720"/>
        <w:jc w:val="both"/>
        <w:rPr>
          <w:rFonts w:ascii="Verdana" w:hAnsi="Verdana"/>
          <w:sz w:val="22"/>
          <w:szCs w:val="22"/>
          <w:lang w:val="es-MX" w:eastAsia="es-ES"/>
        </w:rPr>
      </w:pPr>
      <w:r w:rsidRPr="00645EA2">
        <w:rPr>
          <w:rFonts w:ascii="Verdana" w:hAnsi="Verdana"/>
          <w:sz w:val="22"/>
          <w:szCs w:val="22"/>
          <w:lang w:val="es-MX" w:eastAsia="es-ES"/>
        </w:rPr>
        <w:t>Con las cantidades derivadas de los Ingresos por Arrendamiento;</w:t>
      </w:r>
    </w:p>
    <w:p w:rsidR="000B1FA9" w:rsidRPr="00645EA2" w:rsidRDefault="000B1FA9" w:rsidP="000B1FA9">
      <w:pPr>
        <w:numPr>
          <w:ilvl w:val="0"/>
          <w:numId w:val="9"/>
        </w:numPr>
        <w:autoSpaceDE/>
        <w:autoSpaceDN/>
        <w:adjustRightInd/>
        <w:spacing w:before="216"/>
        <w:ind w:left="1440" w:hanging="720"/>
        <w:jc w:val="both"/>
        <w:rPr>
          <w:rFonts w:ascii="Verdana" w:hAnsi="Verdana"/>
          <w:sz w:val="22"/>
          <w:szCs w:val="22"/>
          <w:lang w:val="es-MX" w:eastAsia="es-ES"/>
        </w:rPr>
      </w:pPr>
      <w:r w:rsidRPr="00645EA2">
        <w:rPr>
          <w:rFonts w:ascii="Verdana" w:hAnsi="Verdana"/>
          <w:sz w:val="22"/>
          <w:szCs w:val="22"/>
          <w:lang w:val="es-MX" w:eastAsia="es-ES"/>
        </w:rPr>
        <w:t xml:space="preserve">Con las cantidades derivadas de los Ingresos por Servicios que se obtengan por conducto del Administrador; </w:t>
      </w:r>
    </w:p>
    <w:p w:rsidR="000B1FA9" w:rsidRPr="00645EA2" w:rsidRDefault="000B1FA9" w:rsidP="000B1FA9">
      <w:pPr>
        <w:numPr>
          <w:ilvl w:val="0"/>
          <w:numId w:val="9"/>
        </w:numPr>
        <w:autoSpaceDE/>
        <w:autoSpaceDN/>
        <w:adjustRightInd/>
        <w:spacing w:before="216"/>
        <w:ind w:left="1440" w:hanging="720"/>
        <w:jc w:val="both"/>
        <w:rPr>
          <w:rFonts w:ascii="Verdana" w:hAnsi="Verdana"/>
          <w:sz w:val="22"/>
          <w:szCs w:val="22"/>
          <w:lang w:val="es-MX" w:eastAsia="es-ES"/>
        </w:rPr>
      </w:pPr>
      <w:r w:rsidRPr="00645EA2">
        <w:rPr>
          <w:rFonts w:ascii="Verdana" w:hAnsi="Verdana"/>
          <w:sz w:val="22"/>
          <w:szCs w:val="22"/>
          <w:lang w:val="es-MX" w:eastAsia="es-ES"/>
        </w:rPr>
        <w:t>Con los Bienes Inmuebles, los Derechos de Arrendamiento y Derechos de Operación que se adquieran con los Recursos Derivados de la Emisión o con cualquier otro recurso;</w:t>
      </w:r>
    </w:p>
    <w:p w:rsidR="000B1FA9" w:rsidRPr="00645EA2" w:rsidRDefault="000B1FA9" w:rsidP="000B1FA9">
      <w:pPr>
        <w:numPr>
          <w:ilvl w:val="0"/>
          <w:numId w:val="9"/>
        </w:numPr>
        <w:autoSpaceDE/>
        <w:autoSpaceDN/>
        <w:adjustRightInd/>
        <w:spacing w:before="216"/>
        <w:ind w:left="1440" w:hanging="720"/>
        <w:jc w:val="both"/>
        <w:rPr>
          <w:rFonts w:ascii="Verdana" w:hAnsi="Verdana"/>
          <w:sz w:val="22"/>
          <w:szCs w:val="22"/>
          <w:lang w:val="es-MX" w:eastAsia="es-ES"/>
        </w:rPr>
      </w:pPr>
      <w:r w:rsidRPr="00645EA2">
        <w:rPr>
          <w:rFonts w:ascii="Verdana" w:hAnsi="Verdana"/>
          <w:sz w:val="22"/>
          <w:szCs w:val="22"/>
          <w:lang w:val="es-MX" w:eastAsia="es-ES"/>
        </w:rPr>
        <w:t>Con las Inversiones Permitidas y, en su caso, con sus productos;</w:t>
      </w:r>
    </w:p>
    <w:p w:rsidR="000B1FA9" w:rsidRPr="00645EA2" w:rsidRDefault="000B1FA9" w:rsidP="000B1FA9">
      <w:pPr>
        <w:numPr>
          <w:ilvl w:val="0"/>
          <w:numId w:val="9"/>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MX" w:eastAsia="es-ES"/>
        </w:rPr>
        <w:t>Con los rendimientos financieros que se obtengan por la inversión de los recursos en las Cuentas, en su caso;</w:t>
      </w:r>
    </w:p>
    <w:p w:rsidR="000B1FA9" w:rsidRPr="00645EA2" w:rsidRDefault="000B1FA9" w:rsidP="000B1FA9">
      <w:pPr>
        <w:numPr>
          <w:ilvl w:val="0"/>
          <w:numId w:val="9"/>
        </w:numPr>
        <w:autoSpaceDE/>
        <w:autoSpaceDN/>
        <w:adjustRightInd/>
        <w:spacing w:before="216"/>
        <w:ind w:left="1418" w:hanging="709"/>
        <w:jc w:val="both"/>
        <w:rPr>
          <w:rFonts w:ascii="Verdana" w:hAnsi="Verdana"/>
          <w:sz w:val="22"/>
          <w:szCs w:val="22"/>
          <w:lang w:val="es-MX" w:eastAsia="es-ES"/>
        </w:rPr>
      </w:pPr>
      <w:r w:rsidRPr="00645EA2">
        <w:rPr>
          <w:rFonts w:ascii="Verdana" w:hAnsi="Verdana"/>
          <w:sz w:val="22"/>
          <w:szCs w:val="22"/>
          <w:lang w:val="es-MX" w:eastAsia="es-ES"/>
        </w:rPr>
        <w:t>Con los recursos que se obtengan de Emisiones futuras;</w:t>
      </w:r>
    </w:p>
    <w:p w:rsidR="000B1FA9" w:rsidRPr="00645EA2" w:rsidRDefault="000B1FA9" w:rsidP="000B1FA9">
      <w:pPr>
        <w:numPr>
          <w:ilvl w:val="0"/>
          <w:numId w:val="9"/>
        </w:numPr>
        <w:autoSpaceDE/>
        <w:autoSpaceDN/>
        <w:adjustRightInd/>
        <w:spacing w:before="216"/>
        <w:ind w:left="1418" w:hanging="709"/>
        <w:jc w:val="both"/>
        <w:rPr>
          <w:rFonts w:ascii="Verdana" w:hAnsi="Verdana"/>
          <w:sz w:val="22"/>
          <w:szCs w:val="22"/>
          <w:lang w:val="es-MX" w:eastAsia="es-ES"/>
        </w:rPr>
      </w:pPr>
      <w:r w:rsidRPr="00645EA2">
        <w:rPr>
          <w:rFonts w:ascii="Verdana" w:hAnsi="Verdana"/>
          <w:sz w:val="22"/>
          <w:szCs w:val="22"/>
          <w:lang w:val="es-MX" w:eastAsia="es-ES"/>
        </w:rPr>
        <w:t>Con los derechos derivados de cualquier contrato, convenio o acuerdo, suscrito por el Fiduciario o adquiridos por él, ya sea directamente o indirectamente, en cumplimiento de los fines del Fideicomiso, incluyendo enunciativa más no limitativamente los derechos que deriven de cualquier fideicomiso:</w:t>
      </w:r>
    </w:p>
    <w:p w:rsidR="000B1FA9" w:rsidRPr="00645EA2" w:rsidRDefault="000B1FA9" w:rsidP="000B1FA9">
      <w:pPr>
        <w:numPr>
          <w:ilvl w:val="0"/>
          <w:numId w:val="9"/>
        </w:numPr>
        <w:autoSpaceDE/>
        <w:autoSpaceDN/>
        <w:adjustRightInd/>
        <w:spacing w:before="216"/>
        <w:ind w:left="1418" w:hanging="709"/>
        <w:jc w:val="both"/>
        <w:rPr>
          <w:rFonts w:ascii="Verdana" w:hAnsi="Verdana"/>
          <w:sz w:val="22"/>
          <w:szCs w:val="22"/>
          <w:lang w:val="es-MX" w:eastAsia="es-ES"/>
        </w:rPr>
      </w:pPr>
      <w:r w:rsidRPr="00645EA2">
        <w:rPr>
          <w:rFonts w:ascii="Verdana" w:hAnsi="Verdana"/>
          <w:sz w:val="22"/>
          <w:szCs w:val="22"/>
          <w:lang w:val="es-MX" w:eastAsia="es-ES"/>
        </w:rPr>
        <w:t>Con los recursos que se obtengan de la emisión de valores representativos de deuda;</w:t>
      </w:r>
    </w:p>
    <w:p w:rsidR="000B1FA9" w:rsidRPr="00645EA2" w:rsidRDefault="000B1FA9" w:rsidP="000B1FA9">
      <w:pPr>
        <w:numPr>
          <w:ilvl w:val="0"/>
          <w:numId w:val="9"/>
        </w:numPr>
        <w:autoSpaceDE/>
        <w:autoSpaceDN/>
        <w:adjustRightInd/>
        <w:spacing w:before="216"/>
        <w:ind w:left="1418" w:hanging="709"/>
        <w:jc w:val="both"/>
        <w:rPr>
          <w:rFonts w:ascii="Verdana" w:hAnsi="Verdana"/>
          <w:sz w:val="22"/>
          <w:szCs w:val="22"/>
          <w:lang w:val="es-MX" w:eastAsia="es-ES"/>
        </w:rPr>
      </w:pPr>
      <w:r w:rsidRPr="00645EA2">
        <w:rPr>
          <w:rFonts w:ascii="Verdana" w:hAnsi="Verdana"/>
          <w:sz w:val="22"/>
          <w:szCs w:val="22"/>
          <w:lang w:val="es-MX" w:eastAsia="es-ES"/>
        </w:rPr>
        <w:lastRenderedPageBreak/>
        <w:t>Con los derechos y/o las cantidades que deriven del ejercicio de cualquier derecho que corresponda al Fideicomiso;</w:t>
      </w:r>
    </w:p>
    <w:p w:rsidR="000B1FA9" w:rsidRPr="00645EA2" w:rsidRDefault="000B1FA9" w:rsidP="000B1FA9">
      <w:pPr>
        <w:numPr>
          <w:ilvl w:val="0"/>
          <w:numId w:val="9"/>
        </w:numPr>
        <w:autoSpaceDE/>
        <w:autoSpaceDN/>
        <w:adjustRightInd/>
        <w:spacing w:before="216"/>
        <w:ind w:left="1418" w:hanging="709"/>
        <w:jc w:val="both"/>
        <w:rPr>
          <w:rFonts w:ascii="Verdana" w:hAnsi="Verdana"/>
          <w:sz w:val="22"/>
          <w:szCs w:val="22"/>
          <w:lang w:val="es-MX" w:eastAsia="es-ES"/>
        </w:rPr>
      </w:pPr>
      <w:r w:rsidRPr="00645EA2">
        <w:rPr>
          <w:rFonts w:ascii="Verdana" w:hAnsi="Verdana"/>
          <w:sz w:val="22"/>
          <w:szCs w:val="22"/>
          <w:lang w:val="es-MX" w:eastAsia="es-ES"/>
        </w:rPr>
        <w:t>Con cualesquier productos o rendimientos derivados de los bienes y derechos a que se refiere la presente Cláusula; y</w:t>
      </w:r>
    </w:p>
    <w:p w:rsidR="000B1FA9" w:rsidRPr="00645EA2" w:rsidRDefault="000B1FA9" w:rsidP="000B1FA9">
      <w:pPr>
        <w:numPr>
          <w:ilvl w:val="0"/>
          <w:numId w:val="9"/>
        </w:numPr>
        <w:autoSpaceDE/>
        <w:autoSpaceDN/>
        <w:adjustRightInd/>
        <w:spacing w:before="216"/>
        <w:ind w:left="1418" w:hanging="709"/>
        <w:jc w:val="both"/>
        <w:rPr>
          <w:rFonts w:ascii="Verdana" w:hAnsi="Verdana"/>
          <w:sz w:val="22"/>
          <w:szCs w:val="22"/>
          <w:lang w:val="es-MX" w:eastAsia="es-ES"/>
        </w:rPr>
      </w:pPr>
      <w:r w:rsidRPr="00645EA2">
        <w:rPr>
          <w:rFonts w:ascii="Verdana" w:hAnsi="Verdana"/>
          <w:sz w:val="22"/>
          <w:szCs w:val="22"/>
          <w:lang w:val="es-MX" w:eastAsia="es-ES"/>
        </w:rPr>
        <w:t>Con las demás cantidades y derechos de que sea titular el Fideicomiso, por cualquier causa válida.</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keepNext/>
        <w:autoSpaceDE/>
        <w:autoSpaceDN/>
        <w:adjustRightInd/>
        <w:spacing w:before="240" w:after="60"/>
        <w:outlineLvl w:val="1"/>
        <w:rPr>
          <w:rFonts w:ascii="Verdana" w:hAnsi="Verdana"/>
          <w:b/>
          <w:bCs/>
          <w:sz w:val="22"/>
          <w:szCs w:val="22"/>
          <w:lang w:val="es-MX" w:eastAsia="es-ES"/>
        </w:rPr>
      </w:pPr>
      <w:bookmarkStart w:id="34" w:name="_Toc273661421"/>
      <w:bookmarkStart w:id="35" w:name="_Toc275814575"/>
      <w:bookmarkStart w:id="36" w:name="_Toc282235069"/>
      <w:bookmarkStart w:id="37" w:name="_Toc281922420"/>
      <w:bookmarkStart w:id="38" w:name="_Toc276982413"/>
      <w:bookmarkStart w:id="39" w:name="_Toc275902283"/>
      <w:r w:rsidRPr="00645EA2">
        <w:rPr>
          <w:rFonts w:ascii="Verdana" w:hAnsi="Verdana"/>
          <w:b/>
          <w:bCs/>
          <w:sz w:val="22"/>
          <w:szCs w:val="22"/>
          <w:lang w:val="es-MX" w:eastAsia="es-ES"/>
        </w:rPr>
        <w:t>QUINTA. FINES DEL FIDEICOMISO.</w:t>
      </w:r>
      <w:bookmarkEnd w:id="34"/>
      <w:bookmarkEnd w:id="35"/>
      <w:bookmarkEnd w:id="36"/>
      <w:bookmarkEnd w:id="37"/>
      <w:bookmarkEnd w:id="38"/>
      <w:bookmarkEnd w:id="39"/>
      <w:r w:rsidRPr="00645EA2">
        <w:rPr>
          <w:rFonts w:ascii="Verdana" w:hAnsi="Verdana"/>
          <w:b/>
          <w:bCs/>
          <w:sz w:val="22"/>
          <w:szCs w:val="22"/>
          <w:lang w:val="es-MX" w:eastAsia="es-ES"/>
        </w:rPr>
        <w:t xml:space="preserve"> </w:t>
      </w:r>
    </w:p>
    <w:p w:rsidR="000B1FA9" w:rsidRPr="00645EA2" w:rsidRDefault="000B1FA9" w:rsidP="000B1FA9">
      <w:pPr>
        <w:tabs>
          <w:tab w:val="left" w:pos="786"/>
        </w:tabs>
        <w:autoSpaceDE/>
        <w:autoSpaceDN/>
        <w:adjustRightInd/>
        <w:jc w:val="both"/>
        <w:rPr>
          <w:rFonts w:ascii="Verdana" w:hAnsi="Verdana"/>
          <w:b/>
          <w:sz w:val="22"/>
          <w:szCs w:val="22"/>
          <w:lang w:val="es-MX" w:eastAsia="es-ES"/>
        </w:rPr>
      </w:pPr>
    </w:p>
    <w:p w:rsidR="000B1FA9" w:rsidRPr="00645EA2" w:rsidRDefault="000B1FA9" w:rsidP="000B1FA9">
      <w:pPr>
        <w:autoSpaceDE/>
        <w:autoSpaceDN/>
        <w:adjustRightInd/>
        <w:ind w:left="709" w:hanging="709"/>
        <w:jc w:val="both"/>
        <w:rPr>
          <w:rFonts w:ascii="Verdana" w:hAnsi="Verdana"/>
          <w:sz w:val="22"/>
          <w:szCs w:val="22"/>
          <w:lang w:val="es-ES" w:eastAsia="es-ES"/>
        </w:rPr>
      </w:pPr>
      <w:r w:rsidRPr="00645EA2">
        <w:rPr>
          <w:rFonts w:ascii="Verdana" w:hAnsi="Verdana"/>
          <w:sz w:val="22"/>
          <w:szCs w:val="22"/>
          <w:lang w:val="es-MX" w:eastAsia="es-ES"/>
        </w:rPr>
        <w:t>5.1</w:t>
      </w:r>
      <w:r w:rsidRPr="00645EA2">
        <w:rPr>
          <w:rFonts w:ascii="Verdana" w:hAnsi="Verdana"/>
          <w:sz w:val="22"/>
          <w:szCs w:val="22"/>
          <w:lang w:val="es-MX" w:eastAsia="es-ES"/>
        </w:rPr>
        <w:tab/>
      </w:r>
      <w:r w:rsidRPr="00645EA2">
        <w:rPr>
          <w:rFonts w:ascii="Verdana" w:hAnsi="Verdana"/>
          <w:sz w:val="22"/>
          <w:szCs w:val="22"/>
          <w:u w:val="single"/>
          <w:lang w:val="es-MX" w:eastAsia="es-ES"/>
        </w:rPr>
        <w:t>Fines del Fideicomiso</w:t>
      </w:r>
      <w:r w:rsidRPr="00645EA2">
        <w:rPr>
          <w:rFonts w:ascii="Verdana" w:hAnsi="Verdana"/>
          <w:sz w:val="22"/>
          <w:szCs w:val="22"/>
          <w:lang w:val="es-MX" w:eastAsia="es-ES"/>
        </w:rPr>
        <w:t xml:space="preserve">. </w:t>
      </w:r>
      <w:r w:rsidRPr="00645EA2">
        <w:rPr>
          <w:rFonts w:ascii="Verdana" w:hAnsi="Verdana"/>
          <w:sz w:val="22"/>
          <w:szCs w:val="22"/>
          <w:lang w:val="es-ES" w:eastAsia="es-ES"/>
        </w:rPr>
        <w:t>El fin principal del Fideicomiso consiste en la adquisición y/o construcción de Bienes Inmuebles para ser destinados al hospedaje; la adquisición del derecho a percibir ingresos provenientes de los Contratos de Arrendamiento; recibir financiamiento para esos fines con garantía sobre los Bienes Inmuebles; así como otorgar financiamiento a terceros con garantía inmobiliaria.</w:t>
      </w:r>
    </w:p>
    <w:p w:rsidR="000B1FA9" w:rsidRPr="00645EA2" w:rsidRDefault="000B1FA9" w:rsidP="000B1FA9">
      <w:pPr>
        <w:autoSpaceDE/>
        <w:autoSpaceDN/>
        <w:adjustRightInd/>
        <w:ind w:left="709" w:hanging="709"/>
        <w:jc w:val="both"/>
        <w:rPr>
          <w:rFonts w:ascii="Verdana" w:hAnsi="Verdana"/>
          <w:sz w:val="22"/>
          <w:szCs w:val="22"/>
          <w:lang w:val="es-ES" w:eastAsia="es-ES"/>
        </w:rPr>
      </w:pPr>
    </w:p>
    <w:p w:rsidR="000B1FA9" w:rsidRPr="00645EA2" w:rsidRDefault="000B1FA9" w:rsidP="000B1FA9">
      <w:pPr>
        <w:autoSpaceDE/>
        <w:autoSpaceDN/>
        <w:adjustRightInd/>
        <w:ind w:left="709"/>
        <w:jc w:val="both"/>
        <w:rPr>
          <w:rFonts w:ascii="Verdana" w:hAnsi="Verdana"/>
          <w:sz w:val="22"/>
          <w:szCs w:val="22"/>
          <w:lang w:val="es-MX" w:eastAsia="es-ES"/>
        </w:rPr>
      </w:pPr>
      <w:r w:rsidRPr="00645EA2">
        <w:rPr>
          <w:rFonts w:ascii="Verdana" w:hAnsi="Verdana"/>
          <w:sz w:val="22"/>
          <w:szCs w:val="22"/>
          <w:lang w:val="es-ES" w:eastAsia="es-ES"/>
        </w:rPr>
        <w:t xml:space="preserve">El Fiduciario, para efectos de cumplir con el fin principal del Fideicomiso, realizará, entre otras, las siguientes actividades: </w:t>
      </w:r>
      <w:r w:rsidRPr="00645EA2">
        <w:rPr>
          <w:rFonts w:ascii="Verdana" w:hAnsi="Verdana"/>
          <w:b/>
          <w:sz w:val="22"/>
          <w:szCs w:val="22"/>
          <w:lang w:val="es-ES" w:eastAsia="es-ES"/>
        </w:rPr>
        <w:t>(i)</w:t>
      </w:r>
      <w:r w:rsidRPr="00645EA2">
        <w:rPr>
          <w:rFonts w:ascii="Verdana" w:hAnsi="Verdana"/>
          <w:sz w:val="22"/>
          <w:szCs w:val="22"/>
          <w:lang w:val="es-ES" w:eastAsia="es-ES"/>
        </w:rPr>
        <w:t xml:space="preserve"> otorgar en arrendamiento los Bienes Inmuebles; </w:t>
      </w:r>
      <w:r w:rsidRPr="00645EA2">
        <w:rPr>
          <w:rFonts w:ascii="Verdana" w:hAnsi="Verdana"/>
          <w:b/>
          <w:sz w:val="22"/>
          <w:szCs w:val="22"/>
          <w:lang w:val="es-ES" w:eastAsia="es-ES"/>
        </w:rPr>
        <w:t>(ii)</w:t>
      </w:r>
      <w:r w:rsidRPr="00645EA2">
        <w:rPr>
          <w:rFonts w:ascii="Verdana" w:hAnsi="Verdana"/>
          <w:sz w:val="22"/>
          <w:szCs w:val="22"/>
          <w:lang w:val="es-ES" w:eastAsia="es-ES"/>
        </w:rPr>
        <w:t xml:space="preserve"> adquirir, mantener y disponer de los bienes y derechos que comprendan el Patrimonio del Fideicomiso; </w:t>
      </w:r>
      <w:r w:rsidRPr="00645EA2">
        <w:rPr>
          <w:rFonts w:ascii="Verdana" w:hAnsi="Verdana"/>
          <w:b/>
          <w:sz w:val="22"/>
          <w:szCs w:val="22"/>
          <w:lang w:val="es-ES" w:eastAsia="es-ES"/>
        </w:rPr>
        <w:t>(iii)</w:t>
      </w:r>
      <w:r w:rsidRPr="00645EA2">
        <w:rPr>
          <w:rFonts w:ascii="Verdana" w:hAnsi="Verdana"/>
          <w:sz w:val="22"/>
          <w:szCs w:val="22"/>
          <w:lang w:val="es-ES" w:eastAsia="es-ES"/>
        </w:rPr>
        <w:t xml:space="preserve"> distribuir y administrar en las Cuentas, los recursos que se obtengan de la Emisión de los CBFIs; </w:t>
      </w:r>
      <w:r w:rsidRPr="00645EA2">
        <w:rPr>
          <w:rFonts w:ascii="Verdana" w:hAnsi="Verdana"/>
          <w:b/>
          <w:sz w:val="22"/>
          <w:szCs w:val="22"/>
          <w:lang w:val="es-ES" w:eastAsia="es-ES"/>
        </w:rPr>
        <w:t>(iv)</w:t>
      </w:r>
      <w:r w:rsidRPr="00645EA2">
        <w:rPr>
          <w:rFonts w:ascii="Verdana" w:hAnsi="Verdana"/>
          <w:sz w:val="22"/>
          <w:szCs w:val="22"/>
          <w:lang w:val="es-ES" w:eastAsia="es-ES"/>
        </w:rPr>
        <w:t xml:space="preserve"> efectuar Inversiones Permitidas para efectos de que el Fideicomiso pueda recibir flujos de efectivo provenientes de los </w:t>
      </w:r>
      <w:r w:rsidRPr="00645EA2">
        <w:rPr>
          <w:rFonts w:ascii="Verdana" w:hAnsi="Verdana"/>
          <w:sz w:val="22"/>
          <w:szCs w:val="22"/>
          <w:lang w:val="es-MX" w:eastAsia="es-ES"/>
        </w:rPr>
        <w:t xml:space="preserve">Bienes </w:t>
      </w:r>
      <w:r w:rsidRPr="00645EA2">
        <w:rPr>
          <w:rFonts w:ascii="Verdana" w:hAnsi="Verdana"/>
          <w:sz w:val="22"/>
          <w:szCs w:val="22"/>
          <w:lang w:val="es-ES" w:eastAsia="es-ES"/>
        </w:rPr>
        <w:t xml:space="preserve">Inmuebles; </w:t>
      </w:r>
      <w:r w:rsidRPr="00645EA2">
        <w:rPr>
          <w:rFonts w:ascii="Verdana" w:hAnsi="Verdana"/>
          <w:b/>
          <w:sz w:val="22"/>
          <w:szCs w:val="22"/>
          <w:lang w:val="es-ES" w:eastAsia="es-ES"/>
        </w:rPr>
        <w:t>(v)</w:t>
      </w:r>
      <w:r w:rsidRPr="00645EA2">
        <w:rPr>
          <w:rFonts w:ascii="Verdana" w:hAnsi="Verdana"/>
          <w:sz w:val="22"/>
          <w:szCs w:val="22"/>
          <w:lang w:val="es-ES" w:eastAsia="es-ES"/>
        </w:rPr>
        <w:t xml:space="preserve"> realizar cualquier otro tipo de actividades que el Administrador y en su caso el Comité Técnico consideren necesarias, recomendables, convenientes o incidentales a lo anterior; y </w:t>
      </w:r>
      <w:r w:rsidRPr="00645EA2">
        <w:rPr>
          <w:rFonts w:ascii="Verdana" w:hAnsi="Verdana"/>
          <w:b/>
          <w:sz w:val="22"/>
          <w:szCs w:val="22"/>
          <w:lang w:val="es-ES" w:eastAsia="es-ES"/>
        </w:rPr>
        <w:t>(vi)</w:t>
      </w:r>
      <w:r w:rsidRPr="00645EA2">
        <w:rPr>
          <w:rFonts w:ascii="Verdana" w:hAnsi="Verdana"/>
          <w:sz w:val="22"/>
          <w:szCs w:val="22"/>
          <w:lang w:val="es-ES" w:eastAsia="es-ES"/>
        </w:rPr>
        <w:t xml:space="preserve"> realizar cualquier acto legal o actividades consistentes con lo anterior. Para dichos propósitos, las facultades del Fiduciario para el cumplimiento de los fines del Fideicomiso incluirán, sin limitación alguna</w:t>
      </w:r>
      <w:r w:rsidRPr="00645EA2">
        <w:rPr>
          <w:rFonts w:ascii="Verdana" w:hAnsi="Verdana"/>
          <w:sz w:val="22"/>
          <w:szCs w:val="22"/>
          <w:lang w:val="es-MX" w:eastAsia="es-ES"/>
        </w:rPr>
        <w:t xml:space="preserve"> las siguientes:</w:t>
      </w:r>
    </w:p>
    <w:p w:rsidR="000B1FA9" w:rsidRPr="00645EA2" w:rsidRDefault="000B1FA9" w:rsidP="000B1FA9">
      <w:pPr>
        <w:numPr>
          <w:ilvl w:val="0"/>
          <w:numId w:val="62"/>
        </w:numPr>
        <w:autoSpaceDE/>
        <w:autoSpaceDN/>
        <w:adjustRightInd/>
        <w:spacing w:before="216"/>
        <w:ind w:left="1418" w:hanging="708"/>
        <w:jc w:val="both"/>
        <w:rPr>
          <w:rFonts w:ascii="Verdana" w:hAnsi="Verdana"/>
          <w:sz w:val="22"/>
          <w:szCs w:val="22"/>
          <w:lang w:val="es-MX" w:eastAsia="es-ES"/>
        </w:rPr>
      </w:pPr>
      <w:r w:rsidRPr="00645EA2">
        <w:rPr>
          <w:rFonts w:ascii="Verdana" w:hAnsi="Verdana"/>
          <w:sz w:val="22"/>
          <w:szCs w:val="22"/>
          <w:lang w:val="es-MX" w:eastAsia="es-ES"/>
        </w:rPr>
        <w:t>Recibir y mantener la titularidad de la Aportación Inicial y los demás bienes y derechos que formen parte del Patrimonio del Fideicomiso, con el fin de realizar la Emisión de CBFIs y su Colocación entre el público inversionista, ya sea de manera pública o privada, por lo que deberá efectuar todas y cada una de las gestiones necesarias ante la CNBV, la BMV, el Indeval o cualquier otra entidad gubernamental, órgano autorregulado, bolsa de valores o sistema de cotización, ya sea nacional o extranjero, para obtener y llevar a cabo el registro de los CBFIs en el RNV o cualquier otro que sea necesario o conveniente; su posterior Emisión, oferta pública o privada y Colocación a través de la BMV y/o cualquier otra bolsa de valores o sistema de cotización, ya sea nacional o extranjera;</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ES" w:eastAsia="es-ES"/>
        </w:rPr>
        <w:lastRenderedPageBreak/>
        <w:t>Realizar la oferta pública de CBFIs que haya sido autorizada por la CNBV, realizar la oferta privada de CBFIs, emitir los CBFIs y realizar pagos conforme al presente Fideicomiso, el Título respectivo, o cualesquier otros contratos o instrumentos de los que sea parte, de conformidad con lo establecido en este Fideicomiso;</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ES" w:eastAsia="es-ES"/>
        </w:rPr>
        <w:t>Emitir CBFIs para ser entregados a los Fideicomitentes Adherentes que suscriban un Convenio de Adhesión a cambio de la aportación de Bienes Inmuebles Aportados y, en su caso, de Bienes Inmuebles Aportados Adicionales;</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MX" w:eastAsia="es-ES"/>
        </w:rPr>
        <w:t>En atención a lo señalado en los incisos a., b. y c. anteriores y en términos de la LMV y demás disposiciones aplicables, realizar los actos y suscribir los documentos que sean necesarios o convenientes, a fin de que se lleven a cabo los trámites y procedimientos necesarios o convenientes para el registro y listado de los CBFIs en la BMV y el depósito del Título en Indeval, así como los correlativos a cualesquiera otros mercados de valores ya sean nacionales o extranjeros. Asimismo llevar un registro de Tenedores, mismo que deberá actualizar previamente a la celebración de las Asambleas de Tenedores, conforme lo previsto por el artículo 290 de la LMV;</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MX" w:eastAsia="es-ES"/>
        </w:rPr>
        <w:t>Llevar a cabo cada Emisión de los CBFIs y su Colocación de acuerdo a las instrucciones del Comité Técnico y/o de la Asamblea de Tenedores, en los términos y con las características que se establezcan por dicho Comité Técnico y/o por la Asamblea de Tenedores, de conformidad con las Secciones 8.1 (xviii) y 9.1.24 (xxv) del presente Fideicomiso;</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MX" w:eastAsia="es-ES"/>
        </w:rPr>
        <w:t>Celebrar, previa instrucción del Comité Técnico, los Documentos de Emisión así como todos los actos, convenios y contratos necesarios o convenientes para cada Emisión y Colocación de los CBFIs;</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MX" w:eastAsia="es-ES"/>
        </w:rPr>
        <w:t>Celebrar, previa instrucción del Comité Técnico, los Convenios de Adhesión, adquirir la propiedad de los Bienes Inmuebles Aportados, los Bienes Inmuebles Aportados Adicionales, de los Bienes Inmuebles Adquiridos y cualesquiera otros Bienes Inmuebles, Derechos de Arrendamiento y Derechos de Operación con los Recursos Derivados de la Emisión o con cualesquiera otro recursos;</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ES" w:eastAsia="es-ES"/>
        </w:rPr>
        <w:t>Celebrar, previa instrucción del Comité Técnico, los Contratos de Colocación con los Intermediarios Colocadores en relación con los CBFIs a ser emitidos por el Fideicomiso de tiempo en tiempo o en relación con cualquier otro Valor que sea emitido por el Fiduciario conforme a lo establecido en el presente Fideicomiso y cumplir con las obligaciones al amparo de dichos Contratos de Colocación, incluyendo el pago de indemnizaciones conforme a los mismos;</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ES" w:eastAsia="es-ES"/>
        </w:rPr>
        <w:lastRenderedPageBreak/>
        <w:t>Celebrar, previa instrucción del Comité Técnico, convenios de asunción de obligaciones;</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MX" w:eastAsia="es-ES"/>
        </w:rPr>
        <w:t>Recibir y aplicar, de conformidad con lo establecido en el presente Fideicomiso, los Recursos Derivados de la Emisión;</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MX" w:eastAsia="es-ES"/>
        </w:rPr>
        <w:t xml:space="preserve">Abrir y mantener con la institución financiera que determine el Administrador, previa instrucción por escrito dirigida al Fiduciario, las Cuentas de conformidad con lo establecido en el presente Fideicomiso. Asimismo, realizar los traspasos y registros necesarios para el manejo de los recursos que formen parte del Patrimonio del Fideicomiso; </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MX" w:eastAsia="es-ES"/>
        </w:rPr>
        <w:t>Invertir las cantidades disponibles en las Cuentas en Inversiones Permitidas, según sea el caso, y celebrar los contratos correspondientes con instituciones financieras para dichos fines;</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ES" w:eastAsia="es-ES"/>
        </w:rPr>
        <w:t>Adquirir, mantener, transmitir, administrar y ser propietario, directa o indirectamente, de Inversiones en</w:t>
      </w:r>
      <w:r w:rsidRPr="00645EA2">
        <w:rPr>
          <w:rFonts w:ascii="Verdana" w:hAnsi="Verdana"/>
          <w:sz w:val="22"/>
          <w:szCs w:val="22"/>
          <w:lang w:val="es-MX" w:eastAsia="es-ES"/>
        </w:rPr>
        <w:t xml:space="preserve"> Bienes</w:t>
      </w:r>
      <w:r w:rsidRPr="00645EA2">
        <w:rPr>
          <w:rFonts w:ascii="Verdana" w:hAnsi="Verdana"/>
          <w:sz w:val="22"/>
          <w:szCs w:val="22"/>
          <w:lang w:val="es-ES" w:eastAsia="es-ES"/>
        </w:rPr>
        <w:t xml:space="preserve"> Inmuebles y otros bienes y derechos del Fideicomiso, y celebrar y suscribir la documentación necesaria para dicho fin conforme los términos previstos en el presente Fideicomiso;</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ES" w:eastAsia="es-ES"/>
        </w:rPr>
        <w:t>Constituir, mantener y aplicar los recursos de las Cuentas conforme al presente Fideicomiso;</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ES" w:eastAsia="es-ES"/>
        </w:rPr>
        <w:t>Efectuar la entrega de Distribuciones de Efectivo de conformidad con el presente Fideicomiso;</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MX" w:eastAsia="es-ES"/>
        </w:rPr>
        <w:t>Cobrar, recibir y administrar Ingresos por Arrendamiento y cualquier otra cantidad en relación con las Inversiones Permitidas y cualquier otro bien o derecho que sea parte del Patrimonio del Fideicomiso;</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MX" w:eastAsia="es-ES"/>
        </w:rPr>
        <w:t xml:space="preserve">Llevar a cabo todas las acciones que sean necesarias o convenientes a fin de conservar y en su caso oponer a terceros la titularidad sobre el Patrimonio del Fideicomiso, </w:t>
      </w:r>
      <w:r w:rsidRPr="00645EA2">
        <w:rPr>
          <w:rFonts w:ascii="Verdana" w:hAnsi="Verdana"/>
          <w:sz w:val="22"/>
          <w:szCs w:val="22"/>
          <w:lang w:val="es-ES" w:eastAsia="es-ES"/>
        </w:rPr>
        <w:t>realizando todos los actos necesarios para su defensa de conformidad con los términos del presente Fideicomiso y la Legislación Aplicable;</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ES" w:eastAsia="es-ES"/>
        </w:rPr>
        <w:t>Celebrar, ya sea directamente o por conducto del Administrador, los Contratos de Arrendamiento y los Contratos de Operación Hotelera, así como sus respectivos convenios modificatorios de acuerdo con las instrucciones del Comité Técnico.</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ES" w:eastAsia="es-ES"/>
        </w:rPr>
        <w:t>Celebrar el Contrato de Administración y el Contrato de Asesoría en Planeación, así como sus respectivos convenios modificatorios de acuerdo con las instrucciones del Comité Técnico.</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ES" w:eastAsia="es-ES"/>
        </w:rPr>
        <w:lastRenderedPageBreak/>
        <w:t>Realizar la administración, ejecución y cobranza derivada de los Contratos de Arrendamiento que formen parte del Patrimonio del Fideicomiso;</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ES" w:eastAsia="es-ES"/>
        </w:rPr>
        <w:t>Realizar la administración, ejecución y cobranza de los Ingresos Por Servicios, por conducto del Administrador.</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ES" w:eastAsia="es-ES"/>
        </w:rPr>
        <w:t>Celebrar, previa instrucción del Administrador y/o del Comité Técnico, según sea el caso, los contratos que sean necesarios o convenientes para cumplir con los fines del Fideicomiso, y celebrar cualquier tipo de instrumento o acuerdos relacionados, incluyendo la celebración de acuerdos de indemnización y cualquier modificación, prórroga o renovación;</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ES" w:eastAsia="es-ES"/>
        </w:rPr>
        <w:t>Celebrar y cumplir con sus obligaciones bajo cualquier contrato celebrado conforme al presente Fideicomiso;</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ES" w:eastAsia="es-ES"/>
        </w:rPr>
        <w:t>Conforme a las instrucciones del Comité Técnico, contratar y remover al Auditor Externo, al Asesor Contable y al Asesor Fiscal, en los términos previstos en el presente Fideicomiso;</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ES" w:eastAsia="es-ES"/>
        </w:rPr>
        <w:t>Previa instrucción del Administrador y/o del Comité Técnico, según sea el caso, contratar y remover a consultores, depositarios, abogados, contadores, expertos y otros agentes para los propósitos y fines del presente Fideicomiso;</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ES" w:eastAsia="es-ES"/>
        </w:rPr>
        <w:t>Pagar con los activos que conforman el Patrimonio del Fideicomiso, en la medida que éste resulte suficiente, previa autorización por escrito del Comité Técnico, todas las obligaciones de las que es responsable de conformidad con la Legislación Aplicable y las disposiciones del presente Fideicomiso y los Documentos de Emisión y cualquier otro convenio o documento, incluyendo sin limitación alguna, Distribuciones de Efectivo, el pago de los Gastos de Emisión y de los Gastos de Mantenimiento de la Emisión;</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ES" w:eastAsia="es-ES"/>
        </w:rPr>
        <w:t>Preparar y proveer toda la información relacionada con el Fideicomiso que deba ser entregada de conformidad con este Fideicomiso, la LMV, la Circular Única de Emisoras, el Reglamento Interior de la BMV y la Legislación Aplicable, así como toda la información que sea requerida de conformidad con otras disposiciones de este Fideicomiso y otros contratos en los que el Fideicomiso sea parte;</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ES" w:eastAsia="es-ES"/>
        </w:rPr>
        <w:t>Preparar y presentar, de conformidad con la información que le sea proporcionada por el Administrador, el Asesor Contable y el Asesor Fiscal, todas las declaraciones fiscales del Fideicomiso de conformidad con la Legislación Aplicable, así como llevar a cabo todos los actos jurídicos y materiales, tales como retenciones, expedición de constancias y registros, necesarios para cumplir con todas las obligaciones a su cargo derivadas de las disposiciones fiscales en vigor durante la vigencia del Fideicomiso;</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ES" w:eastAsia="es-ES"/>
        </w:rPr>
        <w:lastRenderedPageBreak/>
        <w:t>En caso de ser necesario, someter a la autoridad fiscal cualquier clase de consulta fiscal y/o confirmaciones de criterio, en los términos de los artículos 34 y 36 del CFF, necesarios para llevar cabo los fines del Fideicomiso;</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ES" w:eastAsia="es-ES"/>
        </w:rPr>
        <w:t xml:space="preserve">Preparar y presentar cualesquier otros reportes requeridos por, o solicitudes de autorización de parte de cualquier autoridad gubernamental; </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ES" w:eastAsia="es-ES"/>
        </w:rPr>
        <w:t>Llevar a cabo todos los actos y celebrar o suscribir los contratos y documentos necesarios o convenientes para retirar y depositar cualquier cantidad en las Cuentas;</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ES" w:eastAsia="es-ES"/>
        </w:rPr>
        <w:t>Participar como socio mayoritario en el Administrador y conforme a las instrucciones del Comité Técnico, ejercer en beneficio de este Fideicomiso, todos los derechos económicos y corporativos derivados de su parte social; incluyendo sin limitar, la facultad de designar, remover e instruir libremente al órgano de administración del Administrador y a sus representantes y apoderados.</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MX" w:eastAsia="es-ES"/>
        </w:rPr>
        <w:t>Otorgar</w:t>
      </w:r>
      <w:r w:rsidRPr="00645EA2">
        <w:rPr>
          <w:rFonts w:ascii="Verdana" w:hAnsi="Verdana"/>
          <w:sz w:val="22"/>
          <w:szCs w:val="22"/>
          <w:lang w:val="es-ES" w:eastAsia="es-ES"/>
        </w:rPr>
        <w:t xml:space="preserve"> poderes generales y especiales según sean requeridos mediante instrucciones del Comité Técnico para el desarrollo de los fines del Fideicomiso de conformidad con este Fideicomiso y cualquier otro contrato celebrado por el Fiduciario en ejecución de este Fideicomiso; </w:t>
      </w:r>
      <w:r w:rsidRPr="00645EA2">
        <w:rPr>
          <w:rFonts w:ascii="Verdana" w:hAnsi="Verdana"/>
          <w:sz w:val="22"/>
          <w:szCs w:val="22"/>
          <w:u w:val="single"/>
          <w:lang w:val="es-ES" w:eastAsia="es-ES"/>
        </w:rPr>
        <w:t>en el entendido que</w:t>
      </w:r>
      <w:r w:rsidRPr="00645EA2">
        <w:rPr>
          <w:rFonts w:ascii="Verdana" w:hAnsi="Verdana"/>
          <w:sz w:val="22"/>
          <w:szCs w:val="22"/>
          <w:lang w:val="es-ES" w:eastAsia="es-ES"/>
        </w:rPr>
        <w:t xml:space="preserve"> (i) el Fiduciario no otorgará poderes para abrir y cancelar cuentas bancarias; (ii) el Fiduciario no otorgará poderes para actos de dominio, ya que dicha facultad siempre será ejercida directamente por el Fiduciario a través de sus delegados fiduciarios conforme a las instrucciones del Comité Técnico, mismas que siempre deberán ser ratificadas por la o las personas designadas para tal efecto por el propio Comité Técnico; y (iii) cualquier y todos los apoderados nombrados por el Fiduciario deberán cumplir con las obligaciones de los poderes y de los contratos, establecidas de conformidad con la Cláusula Trigésima Primera del presente Fideicomiso, en relación con sus actos realizados (incluyendo cualquier requerimiento de informar al Fiduciario de actos realizados por los apoderados);</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ES" w:eastAsia="es-ES"/>
        </w:rPr>
        <w:t>Proporcionar a los Tenedores residentes en los Estados Unidos de América que en su caso así lo soliciten expresamente al Comité Técnico, la información que determine este último a efecto que los mismos puedan cumplir con las disposiciones fiscales aplicables a los mismos;</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ES" w:eastAsia="es-ES"/>
        </w:rPr>
        <w:t xml:space="preserve">Realizar previa instrucción del Comité Técnico o en su caso por acuerdo de la Asamblea de Tenedores, todos los trámites necesarios, los actos necesarios y/o convenientes a efecto de que el Fideicomiso no sea considerado como </w:t>
      </w:r>
      <w:r w:rsidRPr="00645EA2">
        <w:rPr>
          <w:rFonts w:ascii="Verdana" w:hAnsi="Verdana"/>
          <w:b/>
          <w:i/>
          <w:sz w:val="22"/>
          <w:szCs w:val="22"/>
          <w:lang w:val="es-ES" w:eastAsia="es-ES"/>
        </w:rPr>
        <w:t>passive foreign investment company</w:t>
      </w:r>
      <w:r w:rsidRPr="00645EA2">
        <w:rPr>
          <w:rFonts w:ascii="Verdana" w:hAnsi="Verdana"/>
          <w:sz w:val="22"/>
          <w:szCs w:val="22"/>
          <w:lang w:val="es-ES" w:eastAsia="es-ES"/>
        </w:rPr>
        <w:t xml:space="preserve"> (PFIC)</w:t>
      </w:r>
      <w:r w:rsidRPr="00645EA2">
        <w:rPr>
          <w:rFonts w:ascii="Verdana" w:hAnsi="Verdana"/>
          <w:sz w:val="22"/>
          <w:szCs w:val="22"/>
          <w:lang w:val="es-MX" w:eastAsia="es-ES"/>
        </w:rPr>
        <w:t xml:space="preserve"> para efectos de impuestos federales de los Estados Unidos de América y</w:t>
      </w:r>
      <w:r w:rsidRPr="00645EA2">
        <w:rPr>
          <w:rFonts w:ascii="Verdana" w:hAnsi="Verdana"/>
          <w:sz w:val="22"/>
          <w:szCs w:val="22"/>
          <w:lang w:val="es-ES" w:eastAsia="es-ES"/>
        </w:rPr>
        <w:t xml:space="preserve"> de conformidad con la ley fiscal de los Estados Unidos de América; así como cualesquiera otros necesarios y/o </w:t>
      </w:r>
      <w:r w:rsidRPr="00645EA2">
        <w:rPr>
          <w:rFonts w:ascii="Verdana" w:hAnsi="Verdana"/>
          <w:sz w:val="22"/>
          <w:szCs w:val="22"/>
          <w:lang w:val="es-ES" w:eastAsia="es-ES"/>
        </w:rPr>
        <w:lastRenderedPageBreak/>
        <w:t xml:space="preserve">convenientes de conformidad con la ley fiscal aplicable de los Estados Unidos de América; </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ES" w:eastAsia="es-ES"/>
        </w:rPr>
        <w:t xml:space="preserve">Celebrar y suscribir todo tipo de contratos, acuerdos, instrumentos o documentos de acuerdo con las instrucciones del Comité Técnico, incluidos títulos de crédito y realizar todos los actos necesarios o convenientes con el fin de cumplir con los fines del Fideicomiso de conformidad con lo establecido en este Fideicomiso y en los contratos celebrados por el Fiduciario, el Contrato de Colocación, los contratos que se requieren para abrir cuentas bancarias, los contratos que se requieran para el uso de nombres comerciales y de propiedad intelectual y contratos o documentos relacionados con la realización, adquisición y disposición de Inversiones en </w:t>
      </w:r>
      <w:r w:rsidRPr="00645EA2">
        <w:rPr>
          <w:rFonts w:ascii="Verdana" w:hAnsi="Verdana"/>
          <w:sz w:val="22"/>
          <w:szCs w:val="22"/>
          <w:lang w:val="es-MX" w:eastAsia="es-ES"/>
        </w:rPr>
        <w:t xml:space="preserve">Bienes </w:t>
      </w:r>
      <w:r w:rsidRPr="00645EA2">
        <w:rPr>
          <w:rFonts w:ascii="Verdana" w:hAnsi="Verdana"/>
          <w:sz w:val="22"/>
          <w:szCs w:val="22"/>
          <w:lang w:val="es-ES" w:eastAsia="es-ES"/>
        </w:rPr>
        <w:t>Inmuebles, y cualquier modificación a dichos contratos o documentos, y hacer que se cumplan los derechos y acciones disponibles para el Fideicomiso;</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ES" w:eastAsia="es-ES"/>
        </w:rPr>
        <w:t>Solicitar y celebrar cualquier clase de financiamiento, ya sea con instituciones financieras nacionales o extranjeras de acuerdo con las instrucciones del Comité Técnico, con el fin de adquirir y/o construir Bienes Inmuebles y en su caso adquirir Derechos de Arrendamiento y Derechos de Operación, otorgando al efecto las garantías reales con el Patrimonio del Fideicomiso;</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ES" w:eastAsia="es-ES"/>
        </w:rPr>
        <w:t>Realizar la emisión y colocación de Valores diferentes a los CBFIs, incluyendo títulos de deuda de acuerdo con las instrucciones del Comité Técnico, mediante oferta pública y/o privada y realizar todos los actos necesarios y/o convenientes ante cualquier autoridad competente, bolsa de valores, entidad, dependencia o persona a efecto de lograr la emisión y colocación de dichos valores ya sea en México o en el extranjero, previo cumplimiento de las disposiciones legales aplicables;</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cs="Book Antiqua"/>
          <w:color w:val="000000"/>
          <w:w w:val="0"/>
          <w:sz w:val="22"/>
          <w:szCs w:val="22"/>
          <w:lang w:val="es-ES" w:eastAsia="es-ES"/>
        </w:rPr>
        <w:t>En caso del ejercicio del Derecho de Reversión por parte de algún Fideicomitente Adherente, recibir el Precio de Reversión, conforme a los términos y condiciones que determine el Comité Técnico</w:t>
      </w:r>
      <w:r w:rsidRPr="00645EA2">
        <w:rPr>
          <w:rFonts w:ascii="Verdana" w:hAnsi="Verdana"/>
          <w:sz w:val="22"/>
          <w:szCs w:val="22"/>
          <w:lang w:val="es-ES" w:eastAsia="es-ES"/>
        </w:rPr>
        <w:t>;</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ES" w:eastAsia="es-ES"/>
        </w:rPr>
        <w:t xml:space="preserve">Efectuar la compra de CBFIs de conformidad con las instrucciones que reciba del Administrador, </w:t>
      </w:r>
      <w:r w:rsidR="001E1D7B" w:rsidRPr="00645EA2">
        <w:rPr>
          <w:rFonts w:ascii="Verdana" w:hAnsi="Verdana"/>
          <w:sz w:val="22"/>
          <w:szCs w:val="22"/>
          <w:lang w:val="es-ES" w:eastAsia="es-ES"/>
        </w:rPr>
        <w:t xml:space="preserve">exclusivamente </w:t>
      </w:r>
      <w:r w:rsidRPr="00645EA2">
        <w:rPr>
          <w:rFonts w:ascii="Verdana" w:hAnsi="Verdana"/>
          <w:sz w:val="22"/>
          <w:szCs w:val="22"/>
          <w:lang w:val="es-ES" w:eastAsia="es-ES"/>
        </w:rPr>
        <w:t>para su posterior cancelación;</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ES" w:eastAsia="es-ES"/>
        </w:rPr>
        <w:t>En caso que el Fideicomiso se extinga, llevar a cabo el proceso de liquidación que se establece en el presente Fideicomiso y la celebración del respectivo convenio de extinción total del Fideicomiso;</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MX" w:eastAsia="es-ES"/>
        </w:rPr>
        <w:t>Proporcionar acceso irrestricto al Representante Común o a quien el mismo designe, en un margen no mayor a 10 (diez) Días Hábiles posteriores a que el Representante Común, o a quien él mismo designe, contados a partir de la solicitud por escrito, a toda la información que tenga disponible derivada o relacionada con el presente Fideicomiso;</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MX" w:eastAsia="es-ES"/>
        </w:rPr>
        <w:lastRenderedPageBreak/>
        <w:t xml:space="preserve">Proporcionar, sujeto a las políticas internas del Fiduciario, acceso al Administrador, al Asesor,  o a quien ellos mismos designen, a toda la información que tenga disponible derivada o relacionada con el presente Fideicomiso; </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MX" w:eastAsia="es-ES"/>
        </w:rPr>
        <w:t>En general, cumplir oportuna y diligentemente con todas las obligaciones a su cargo, de conformidad con este Fideicomiso y con las demás disposiciones legales aplicables;</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ES" w:eastAsia="es-ES"/>
        </w:rPr>
        <w:t xml:space="preserve">Realizar previa instrucción del Comité Técnico o en su caso por acuerdo de la Asamblea de Tenedores, todos los trámites y actos necesarios y/o convenientes a efecto de que el Fideicomiso sea </w:t>
      </w:r>
      <w:r w:rsidRPr="00645EA2">
        <w:rPr>
          <w:rFonts w:ascii="Verdana" w:hAnsi="Verdana"/>
          <w:sz w:val="22"/>
          <w:szCs w:val="22"/>
          <w:lang w:val="es-MX" w:eastAsia="es-ES"/>
        </w:rPr>
        <w:t>tratado como una “partnership” o “disregarded entity” para efectos de impuestos federales de los Estados Unidos con anterioridad a la Emisión de CBFIs, y para elegir antes o al momento de la Emisión de CBFIs para ser tratados como una “association taxable as Corporation” para efectos de impuestos federales de los Estados Unidos de América; y</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ES" w:eastAsia="es-ES"/>
        </w:rPr>
        <w:t xml:space="preserve">Entregar a cada tenedor de CBFIs y a cada intermediario colocador internacional (según sea designado por dicho tenedor), una vez solicitado por dicho tenedor o intermediario colocador internacional, cualquier información que conforme la Regla 144A(d)(4) bajo el </w:t>
      </w:r>
      <w:r w:rsidRPr="00645EA2">
        <w:rPr>
          <w:rFonts w:ascii="Verdana" w:hAnsi="Verdana"/>
          <w:b/>
          <w:i/>
          <w:sz w:val="22"/>
          <w:szCs w:val="22"/>
          <w:lang w:val="es-ES" w:eastAsia="es-ES"/>
        </w:rPr>
        <w:t>U.S. Securities Act of 1933</w:t>
      </w:r>
      <w:r w:rsidRPr="00645EA2">
        <w:rPr>
          <w:rFonts w:ascii="Verdana" w:hAnsi="Verdana"/>
          <w:sz w:val="22"/>
          <w:szCs w:val="22"/>
          <w:lang w:val="es-ES" w:eastAsia="es-ES"/>
        </w:rPr>
        <w:t>, vigente (el “</w:t>
      </w:r>
      <w:r w:rsidRPr="00645EA2">
        <w:rPr>
          <w:rFonts w:ascii="Verdana" w:hAnsi="Verdana"/>
          <w:sz w:val="22"/>
          <w:szCs w:val="22"/>
          <w:u w:val="single"/>
          <w:lang w:val="es-ES" w:eastAsia="es-ES"/>
        </w:rPr>
        <w:t>Securities Act</w:t>
      </w:r>
      <w:r w:rsidRPr="00645EA2">
        <w:rPr>
          <w:rFonts w:ascii="Verdana" w:hAnsi="Verdana"/>
          <w:sz w:val="22"/>
          <w:szCs w:val="22"/>
          <w:lang w:val="es-ES" w:eastAsia="es-ES"/>
        </w:rPr>
        <w:t xml:space="preserve">”), sea requerido entregar, en tanto que cualquiera de los CBFIs sean considerados como “restricted securities” (valores restringidos) de conformidad con la Regla 144(a)(3) del Securities Act, a menos de que el Fideicomiso esté sujeto a, y cumpla con, las Secciones 13 o 15(d) </w:t>
      </w:r>
      <w:r w:rsidRPr="00645EA2">
        <w:rPr>
          <w:rFonts w:ascii="Verdana" w:hAnsi="Verdana"/>
          <w:b/>
          <w:i/>
          <w:sz w:val="22"/>
          <w:szCs w:val="22"/>
          <w:lang w:val="es-ES" w:eastAsia="es-ES"/>
        </w:rPr>
        <w:t>del U.S. Securities Exchange Act of 1934</w:t>
      </w:r>
      <w:r w:rsidRPr="00645EA2">
        <w:rPr>
          <w:rFonts w:ascii="Verdana" w:hAnsi="Verdana"/>
          <w:sz w:val="22"/>
          <w:szCs w:val="22"/>
          <w:lang w:val="es-ES" w:eastAsia="es-ES"/>
        </w:rPr>
        <w:t>, vigente (el “</w:t>
      </w:r>
      <w:r w:rsidRPr="00645EA2">
        <w:rPr>
          <w:rFonts w:ascii="Verdana" w:hAnsi="Verdana"/>
          <w:sz w:val="22"/>
          <w:szCs w:val="22"/>
          <w:u w:val="single"/>
          <w:lang w:val="es-ES" w:eastAsia="es-ES"/>
        </w:rPr>
        <w:t>Exchange Act</w:t>
      </w:r>
      <w:r w:rsidRPr="00645EA2">
        <w:rPr>
          <w:rFonts w:ascii="Verdana" w:hAnsi="Verdana"/>
          <w:sz w:val="22"/>
          <w:szCs w:val="22"/>
          <w:lang w:val="es-ES" w:eastAsia="es-ES"/>
        </w:rPr>
        <w:t xml:space="preserve">”), o se encuentre exento de presentar dichos reportes de conformidad con, y cumpla con, la Regla 12g3-2(b) bajo el Exchange Act. En caso que el Fiduciario así lo considere conveniente, podrá consultar al Asesor Contable y al Asesor Fiscal a efecto de dar cumplimiento a la obligación antes señalada. </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ES" w:eastAsia="es-ES"/>
        </w:rPr>
      </w:pPr>
      <w:r w:rsidRPr="00645EA2">
        <w:rPr>
          <w:rFonts w:ascii="Verdana" w:hAnsi="Verdana"/>
          <w:sz w:val="22"/>
          <w:szCs w:val="22"/>
          <w:lang w:val="es-ES" w:eastAsia="es-ES"/>
        </w:rPr>
        <w:t>Mantener en caja la Aportación Inicial sin que devengue intereses y, a la extinción del Fideicomiso devolverla al Fideicomisario en Tercer Lugar.</w:t>
      </w:r>
    </w:p>
    <w:p w:rsidR="000B1FA9" w:rsidRPr="00645EA2" w:rsidRDefault="000B1FA9" w:rsidP="000B1FA9">
      <w:pPr>
        <w:numPr>
          <w:ilvl w:val="0"/>
          <w:numId w:val="62"/>
        </w:numPr>
        <w:autoSpaceDE/>
        <w:autoSpaceDN/>
        <w:adjustRightInd/>
        <w:spacing w:before="216"/>
        <w:ind w:left="1418" w:hanging="698"/>
        <w:jc w:val="both"/>
        <w:rPr>
          <w:rFonts w:ascii="Verdana" w:hAnsi="Verdana"/>
          <w:sz w:val="22"/>
          <w:szCs w:val="22"/>
          <w:lang w:val="es-MX" w:eastAsia="es-ES"/>
        </w:rPr>
      </w:pPr>
      <w:r w:rsidRPr="00645EA2">
        <w:rPr>
          <w:rFonts w:ascii="Verdana" w:hAnsi="Verdana"/>
          <w:sz w:val="22"/>
          <w:szCs w:val="22"/>
          <w:lang w:val="es-ES" w:eastAsia="es-ES"/>
        </w:rPr>
        <w:t xml:space="preserve">Entregar a los Fideicomitentes Adherentes que sean parte del Fideicomiso de Control, o a quién éstos le instruyan, los CBFIs que correspondan a dichos Fideicomitentes Adherentes por la aportación de los Bienes Inmuebles Aportados y, en su caso, los Bienes Inmuebles Aportados Adicionales, al Patrimonio del Fideicomiso.  </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keepNext/>
        <w:autoSpaceDE/>
        <w:autoSpaceDN/>
        <w:adjustRightInd/>
        <w:spacing w:before="240" w:after="60"/>
        <w:outlineLvl w:val="1"/>
        <w:rPr>
          <w:rFonts w:ascii="Verdana" w:hAnsi="Verdana"/>
          <w:b/>
          <w:bCs/>
          <w:sz w:val="22"/>
          <w:szCs w:val="22"/>
          <w:lang w:val="es-MX" w:eastAsia="es-ES"/>
        </w:rPr>
      </w:pPr>
      <w:bookmarkStart w:id="40" w:name="_Toc273661422"/>
      <w:bookmarkStart w:id="41" w:name="_Toc275814576"/>
      <w:bookmarkStart w:id="42" w:name="_Toc282235070"/>
      <w:bookmarkStart w:id="43" w:name="_Toc281922421"/>
      <w:bookmarkStart w:id="44" w:name="_Toc276982414"/>
      <w:bookmarkStart w:id="45" w:name="_Toc275902284"/>
      <w:r w:rsidRPr="00645EA2">
        <w:rPr>
          <w:rFonts w:ascii="Verdana" w:hAnsi="Verdana"/>
          <w:b/>
          <w:bCs/>
          <w:sz w:val="22"/>
          <w:szCs w:val="22"/>
          <w:lang w:val="es-MX" w:eastAsia="es-ES"/>
        </w:rPr>
        <w:t>SEXTA. EMISIÓN DE CBFIS.</w:t>
      </w:r>
      <w:bookmarkEnd w:id="40"/>
      <w:bookmarkEnd w:id="41"/>
      <w:bookmarkEnd w:id="42"/>
      <w:bookmarkEnd w:id="43"/>
      <w:bookmarkEnd w:id="44"/>
      <w:bookmarkEnd w:id="45"/>
      <w:r w:rsidRPr="00645EA2">
        <w:rPr>
          <w:rFonts w:ascii="Verdana" w:hAnsi="Verdana"/>
          <w:b/>
          <w:bCs/>
          <w:sz w:val="22"/>
          <w:szCs w:val="22"/>
          <w:lang w:val="es-MX" w:eastAsia="es-ES"/>
        </w:rPr>
        <w:t xml:space="preserve"> </w:t>
      </w:r>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autoSpaceDE/>
        <w:autoSpaceDN/>
        <w:adjustRightInd/>
        <w:rPr>
          <w:rFonts w:ascii="Verdana" w:hAnsi="Verdana"/>
          <w:sz w:val="22"/>
          <w:szCs w:val="22"/>
          <w:u w:val="single"/>
          <w:lang w:val="es-MX" w:eastAsia="es-ES"/>
        </w:rPr>
      </w:pPr>
      <w:r w:rsidRPr="00645EA2">
        <w:rPr>
          <w:rFonts w:ascii="Verdana" w:hAnsi="Verdana"/>
          <w:sz w:val="22"/>
          <w:szCs w:val="22"/>
          <w:u w:val="single"/>
          <w:lang w:val="es-MX" w:eastAsia="es-ES"/>
        </w:rPr>
        <w:lastRenderedPageBreak/>
        <w:t>Emisión de CBFIs</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11"/>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Emisión de CBFIs</w:t>
      </w:r>
      <w:r w:rsidRPr="00645EA2">
        <w:rPr>
          <w:rFonts w:ascii="Verdana" w:hAnsi="Verdana"/>
          <w:sz w:val="22"/>
          <w:szCs w:val="22"/>
          <w:lang w:val="es-MX" w:eastAsia="es-ES"/>
        </w:rPr>
        <w:t xml:space="preserve">. </w:t>
      </w:r>
      <w:r w:rsidRPr="00645EA2">
        <w:rPr>
          <w:rFonts w:ascii="Verdana" w:hAnsi="Verdana"/>
          <w:sz w:val="22"/>
          <w:szCs w:val="22"/>
          <w:lang w:val="es-ES" w:eastAsia="es-ES"/>
        </w:rPr>
        <w:t xml:space="preserve">El Fiduciario emitirá los CBFIs de tiempo en tiempo, de conformidad con los artículos 63, 64 y demás aplicables de la LMV, en los términos y condiciones establecidos en este Fideicomiso, de conformidad con las instrucciones de </w:t>
      </w:r>
      <w:r w:rsidRPr="00645EA2">
        <w:rPr>
          <w:rFonts w:ascii="Verdana" w:hAnsi="Verdana"/>
          <w:sz w:val="22"/>
          <w:szCs w:val="22"/>
          <w:lang w:val="es-MX" w:eastAsia="es-ES"/>
        </w:rPr>
        <w:t>la Asamblea de Tenedores, en términos de la Sección  8.1 (xviii) del presente Fideicomiso</w:t>
      </w:r>
      <w:r w:rsidRPr="00645EA2">
        <w:rPr>
          <w:rFonts w:ascii="Verdana" w:hAnsi="Verdana"/>
          <w:sz w:val="22"/>
          <w:szCs w:val="22"/>
          <w:lang w:val="es-ES" w:eastAsia="es-ES"/>
        </w:rPr>
        <w:t>. Para tales efectos el Fiduciario deberá obtener la inscripción de dichos CBFIs en el RNV, completar su listado en la BMV, obtener la autorización de la CNBV para llevar a cabo la oferta pública y/o privada de los mismos y en su caso, obtener cualesquier otras autorizaciones gubernamentales que se requieran</w:t>
      </w:r>
      <w:r w:rsidRPr="00645EA2">
        <w:rPr>
          <w:rFonts w:ascii="Verdana" w:hAnsi="Verdana"/>
          <w:sz w:val="22"/>
          <w:szCs w:val="22"/>
          <w:lang w:val="es-MX" w:eastAsia="es-ES"/>
        </w:rPr>
        <w:t xml:space="preserve">. </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11"/>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Tenedores</w:t>
      </w:r>
      <w:r w:rsidRPr="00645EA2">
        <w:rPr>
          <w:rFonts w:ascii="Verdana" w:hAnsi="Verdana"/>
          <w:sz w:val="22"/>
          <w:szCs w:val="22"/>
          <w:lang w:val="es-MX" w:eastAsia="es-ES"/>
        </w:rPr>
        <w:t xml:space="preserve">. </w:t>
      </w:r>
      <w:r w:rsidRPr="00645EA2">
        <w:rPr>
          <w:rFonts w:ascii="Verdana" w:hAnsi="Verdana"/>
          <w:sz w:val="22"/>
          <w:szCs w:val="22"/>
          <w:lang w:val="es-ES" w:eastAsia="es-ES"/>
        </w:rPr>
        <w:t>Los Tenedores, en virtud de la adquisición de los CBFIs, estarán sujetos a lo previsto en este Fideicomiso y en los CBFIs correspondientes y aceptan de manera expresa que: (i) no tienen ni tendrán derecho preferente, para la adquisición de los CBFIs que emita el Fiduciario en el futuro conforme a este Fideicomiso; y (ii) el Fiduciario es el único propietario de los Bienes Inmuebles y los CBFIs únicamente otorgan el derecho a los frutos, rendimientos y en su caso al producto de la venta de los Bienes Inmuebles, de conformidad con lo previsto por el presente Fideicomiso</w:t>
      </w:r>
      <w:r w:rsidRPr="00645EA2">
        <w:rPr>
          <w:rFonts w:ascii="Verdana" w:hAnsi="Verdana"/>
          <w:sz w:val="22"/>
          <w:szCs w:val="22"/>
          <w:lang w:val="es-MX" w:eastAsia="es-ES"/>
        </w:rPr>
        <w:t xml:space="preserve">. </w:t>
      </w:r>
    </w:p>
    <w:p w:rsidR="000B1FA9" w:rsidRPr="00645EA2" w:rsidRDefault="000B1FA9" w:rsidP="000B1FA9">
      <w:pPr>
        <w:autoSpaceDE/>
        <w:autoSpaceDN/>
        <w:adjustRightInd/>
        <w:ind w:left="720"/>
        <w:jc w:val="both"/>
        <w:rPr>
          <w:rFonts w:ascii="Verdana" w:hAnsi="Verdana"/>
          <w:sz w:val="22"/>
          <w:szCs w:val="22"/>
          <w:lang w:val="es-ES" w:eastAsia="es-ES"/>
        </w:rPr>
      </w:pPr>
    </w:p>
    <w:p w:rsidR="000B1FA9" w:rsidRPr="00645EA2" w:rsidRDefault="000B1FA9" w:rsidP="000B1FA9">
      <w:pPr>
        <w:autoSpaceDE/>
        <w:autoSpaceDN/>
        <w:adjustRightInd/>
        <w:ind w:left="720"/>
        <w:jc w:val="both"/>
        <w:rPr>
          <w:rFonts w:ascii="Verdana" w:hAnsi="Verdana"/>
          <w:sz w:val="22"/>
          <w:szCs w:val="22"/>
          <w:lang w:val="es-MX" w:eastAsia="es-ES"/>
        </w:rPr>
      </w:pPr>
      <w:r w:rsidRPr="00645EA2">
        <w:rPr>
          <w:rFonts w:ascii="Verdana" w:hAnsi="Verdana"/>
          <w:sz w:val="22"/>
          <w:szCs w:val="22"/>
          <w:lang w:val="es-MX" w:eastAsia="es-ES"/>
        </w:rPr>
        <w:t xml:space="preserve">Los Tenedores, en virtud de la adquisición de los CBFIs manifiestan y ratifican su voluntad y conformidad para que el Fiduciario, a través y con la asistencia del Asesor Contable, el Asesor Fiscal y, en su caso, el Administrador, cumpla por su cuenta con las obligaciones señaladas en la LIETU y determine el ingreso gravable del IETU conforme a lo previsto por la fracción V de la Regla I.4.4.3 de la Resolución Miscelánea Fiscal para 2012. </w:t>
      </w:r>
    </w:p>
    <w:p w:rsidR="000B1FA9" w:rsidRPr="00645EA2" w:rsidRDefault="000B1FA9" w:rsidP="000B1FA9">
      <w:pPr>
        <w:autoSpaceDE/>
        <w:autoSpaceDN/>
        <w:adjustRightInd/>
        <w:ind w:left="720"/>
        <w:jc w:val="both"/>
        <w:rPr>
          <w:rFonts w:ascii="Verdana" w:hAnsi="Verdana"/>
          <w:sz w:val="22"/>
          <w:szCs w:val="22"/>
          <w:lang w:val="es-MX" w:eastAsia="es-ES"/>
        </w:rPr>
      </w:pPr>
    </w:p>
    <w:p w:rsidR="000B1FA9" w:rsidRPr="00645EA2" w:rsidRDefault="000B1FA9" w:rsidP="000B1FA9">
      <w:pPr>
        <w:autoSpaceDE/>
        <w:autoSpaceDN/>
        <w:adjustRightInd/>
        <w:ind w:left="720"/>
        <w:jc w:val="both"/>
        <w:rPr>
          <w:rFonts w:ascii="Verdana" w:hAnsi="Verdana"/>
          <w:sz w:val="22"/>
          <w:szCs w:val="22"/>
          <w:lang w:val="es-MX" w:eastAsia="es-ES"/>
        </w:rPr>
      </w:pPr>
      <w:r w:rsidRPr="00645EA2">
        <w:rPr>
          <w:rFonts w:ascii="Verdana" w:hAnsi="Verdana"/>
          <w:sz w:val="22"/>
          <w:szCs w:val="22"/>
          <w:lang w:val="es-MX" w:eastAsia="es-ES"/>
        </w:rPr>
        <w:t>Los Fideicomitentes Adherentes mediante la aportación de los Bienes Inmuebles Aportados y, en su caso, de los Bienes Inmuebles Aportados Adicionales, reconocen los efectos fiscales que se generan a su cargo en relación al ISR Diferido o IETU Diferido con motivo de la posible ganancia generada por la Aportación de Bienes Inmuebles al Fideicomiso, y cuya exigibilidad se actualizará (i) al momento de la venta de uno o varios de los CBFIs recibidos como contraprestación por dicha aportación; o (ii) en el momento en que el Fideicomiso enajene el Bien Inmueble aportado por el Fideicomitente Adherente de que se trate.</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11"/>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Representante Común</w:t>
      </w:r>
      <w:r w:rsidRPr="00645EA2">
        <w:rPr>
          <w:rFonts w:ascii="Verdana" w:hAnsi="Verdana"/>
          <w:sz w:val="22"/>
          <w:szCs w:val="22"/>
          <w:lang w:val="es-MX" w:eastAsia="es-ES"/>
        </w:rPr>
        <w:t xml:space="preserve">. </w:t>
      </w:r>
      <w:r w:rsidRPr="00645EA2">
        <w:rPr>
          <w:rFonts w:ascii="Verdana" w:hAnsi="Verdana"/>
          <w:sz w:val="22"/>
          <w:szCs w:val="22"/>
          <w:lang w:val="es-ES" w:eastAsia="es-ES"/>
        </w:rPr>
        <w:t>El Representante Común tendrá, además de las obligaciones y facultades que le corresponden conforme a la legislación y reglamentación aplicables, las obligaciones y facultades que se establecen en la Cláusula Séptima del presente Fideicomiso y aquellas descritas en los CBFIs.</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11"/>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Designación de los Intermediarios Colocadores</w:t>
      </w:r>
      <w:r w:rsidRPr="00645EA2">
        <w:rPr>
          <w:rFonts w:ascii="Verdana" w:hAnsi="Verdana"/>
          <w:sz w:val="22"/>
          <w:szCs w:val="22"/>
          <w:lang w:val="es-MX" w:eastAsia="es-ES"/>
        </w:rPr>
        <w:t xml:space="preserve">. El Comité Técnico, a través de una instrucción al Fiduciario efectuará la designación de los Intermediarios Colocadores encargados de llevar a cabo cada Colocación. </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11"/>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lastRenderedPageBreak/>
        <w:t>Requisitos de los CBFIs</w:t>
      </w:r>
      <w:r w:rsidRPr="00645EA2">
        <w:rPr>
          <w:rFonts w:ascii="Verdana" w:hAnsi="Verdana"/>
          <w:sz w:val="22"/>
          <w:szCs w:val="22"/>
          <w:lang w:val="es-MX" w:eastAsia="es-ES"/>
        </w:rPr>
        <w:t>. L</w:t>
      </w:r>
      <w:r w:rsidRPr="00645EA2">
        <w:rPr>
          <w:rFonts w:ascii="Verdana" w:hAnsi="Verdana"/>
          <w:sz w:val="22"/>
          <w:szCs w:val="22"/>
          <w:lang w:val="es-ES" w:eastAsia="es-ES"/>
        </w:rPr>
        <w:t xml:space="preserve">os CBFIs emitidos por el Fiduciario en virtud de cada Emisión serán considerados parte de la misma Emisión y por consecuencia tendrían los mismos términos y condiciones. Los términos específicos se establecerán en los títulos que representen los CBFIs. </w:t>
      </w:r>
      <w:r w:rsidRPr="00645EA2">
        <w:rPr>
          <w:rFonts w:ascii="Verdana" w:hAnsi="Verdana"/>
          <w:sz w:val="22"/>
          <w:szCs w:val="22"/>
          <w:lang w:val="es-MX" w:eastAsia="es-ES"/>
        </w:rPr>
        <w:t>En todo caso, los CBFIs que emita el Fiduciario deberán cumplir con los términos establecidos en las disposiciones legales aplicables, incluyendo sin limitación los siguientes:</w:t>
      </w:r>
    </w:p>
    <w:p w:rsidR="000B1FA9" w:rsidRPr="00645EA2" w:rsidRDefault="000B1FA9" w:rsidP="000B1FA9">
      <w:pPr>
        <w:autoSpaceDE/>
        <w:autoSpaceDN/>
        <w:adjustRightInd/>
        <w:ind w:left="709"/>
        <w:jc w:val="both"/>
        <w:rPr>
          <w:rFonts w:ascii="Verdana" w:hAnsi="Verdana"/>
          <w:sz w:val="22"/>
          <w:szCs w:val="22"/>
          <w:lang w:val="es-MX" w:eastAsia="es-ES"/>
        </w:rPr>
      </w:pPr>
    </w:p>
    <w:p w:rsidR="000B1FA9" w:rsidRPr="00645EA2" w:rsidRDefault="000B1FA9" w:rsidP="000B1FA9">
      <w:pPr>
        <w:numPr>
          <w:ilvl w:val="1"/>
          <w:numId w:val="62"/>
        </w:numPr>
        <w:autoSpaceDE/>
        <w:autoSpaceDN/>
        <w:adjustRightInd/>
        <w:ind w:hanging="731"/>
        <w:jc w:val="both"/>
        <w:rPr>
          <w:rFonts w:ascii="Verdana" w:hAnsi="Verdana"/>
          <w:sz w:val="22"/>
          <w:szCs w:val="22"/>
          <w:lang w:val="es-ES" w:eastAsia="es-ES"/>
        </w:rPr>
      </w:pPr>
      <w:r w:rsidRPr="00645EA2">
        <w:rPr>
          <w:rFonts w:ascii="Verdana" w:hAnsi="Verdana"/>
          <w:sz w:val="22"/>
          <w:szCs w:val="22"/>
          <w:lang w:val="es-ES" w:eastAsia="es-ES"/>
        </w:rPr>
        <w:t>Antes de que los CBFIs  sean emitidos y colocados, el Fiduciario deberá obtener todas las autorizaciones de la CNBV necesarias, así como la autorización de la BMV para el listado de los mismos.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62"/>
        </w:numPr>
        <w:autoSpaceDE/>
        <w:autoSpaceDN/>
        <w:adjustRightInd/>
        <w:ind w:hanging="731"/>
        <w:jc w:val="both"/>
        <w:rPr>
          <w:rFonts w:ascii="Verdana" w:hAnsi="Verdana"/>
          <w:sz w:val="22"/>
          <w:szCs w:val="22"/>
          <w:lang w:val="es-ES" w:eastAsia="es-ES"/>
        </w:rPr>
      </w:pPr>
      <w:r w:rsidRPr="00645EA2">
        <w:rPr>
          <w:rFonts w:ascii="Verdana" w:hAnsi="Verdana"/>
          <w:sz w:val="22"/>
          <w:szCs w:val="22"/>
          <w:lang w:val="es-ES" w:eastAsia="es-ES"/>
        </w:rPr>
        <w:t>Los CBFIs  se denominarán en Pesos.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62"/>
        </w:numPr>
        <w:autoSpaceDE/>
        <w:autoSpaceDN/>
        <w:adjustRightInd/>
        <w:ind w:hanging="731"/>
        <w:jc w:val="both"/>
        <w:rPr>
          <w:rFonts w:ascii="Verdana" w:hAnsi="Verdana"/>
          <w:sz w:val="22"/>
          <w:szCs w:val="22"/>
          <w:lang w:val="es-ES" w:eastAsia="es-ES"/>
        </w:rPr>
      </w:pPr>
      <w:r w:rsidRPr="00645EA2">
        <w:rPr>
          <w:rFonts w:ascii="Verdana" w:hAnsi="Verdana"/>
          <w:sz w:val="22"/>
          <w:szCs w:val="22"/>
          <w:lang w:val="es-ES" w:eastAsia="es-ES"/>
        </w:rPr>
        <w:t>Los CBFIs serán no amortizables.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62"/>
        </w:numPr>
        <w:autoSpaceDE/>
        <w:autoSpaceDN/>
        <w:adjustRightInd/>
        <w:ind w:hanging="731"/>
        <w:jc w:val="both"/>
        <w:rPr>
          <w:rFonts w:ascii="Verdana" w:hAnsi="Verdana"/>
          <w:sz w:val="22"/>
          <w:szCs w:val="22"/>
          <w:lang w:val="es-ES" w:eastAsia="es-ES"/>
        </w:rPr>
      </w:pPr>
      <w:r w:rsidRPr="00645EA2">
        <w:rPr>
          <w:rFonts w:ascii="Verdana" w:hAnsi="Verdana"/>
          <w:sz w:val="22"/>
          <w:szCs w:val="22"/>
          <w:lang w:val="es-ES" w:eastAsia="es-ES"/>
        </w:rPr>
        <w:t>Los CBFIs no otorgan derecho alguno sobre los Bienes Inmuebles a sus Tenedores.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62"/>
        </w:numPr>
        <w:autoSpaceDE/>
        <w:autoSpaceDN/>
        <w:adjustRightInd/>
        <w:ind w:hanging="731"/>
        <w:jc w:val="both"/>
        <w:rPr>
          <w:rFonts w:ascii="Verdana" w:hAnsi="Verdana"/>
          <w:sz w:val="22"/>
          <w:szCs w:val="22"/>
          <w:lang w:val="es-ES" w:eastAsia="es-ES"/>
        </w:rPr>
      </w:pPr>
      <w:r w:rsidRPr="00645EA2">
        <w:rPr>
          <w:rFonts w:ascii="Verdana" w:hAnsi="Verdana"/>
          <w:sz w:val="22"/>
          <w:szCs w:val="22"/>
          <w:lang w:val="es-ES" w:eastAsia="es-ES"/>
        </w:rPr>
        <w:t>Ni el Fiduciario (excepto con los bienes disponibles en el Patrimonio del Fideicomiso según se prevé específicamente en este Fideicomiso), ni el Fideicomitente, ni el Fideicomitente Adherente, ni el Administrador, ni el Asesor, ni el Representante Común, ni los Intermediarios Colocadores, estarán obligados en lo personal a hacer el pago de cualquier cantidad debida conforme al presente Fideicomiso. En caso que el Patrimonio del Fideicomiso no genere los recursos necesarios para realizar la entrega de Distribuciones de Efectivo a los Tenedores, no habrá obligación del Fiduciario, del Fideicomitente, del Fideicomitente Adherente, del Administrador, del Asesor, del Representante Común ni los Intermediarios Colocadores, de realizar dicha entrega, por lo que ninguno de ellos estará obligado a hacer uso de su propio patrimonio para cubrir dichos pagos.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62"/>
        </w:numPr>
        <w:autoSpaceDE/>
        <w:autoSpaceDN/>
        <w:adjustRightInd/>
        <w:ind w:hanging="731"/>
        <w:jc w:val="both"/>
        <w:rPr>
          <w:rFonts w:ascii="Verdana" w:hAnsi="Verdana"/>
          <w:sz w:val="22"/>
          <w:szCs w:val="22"/>
          <w:lang w:val="es-ES" w:eastAsia="es-ES"/>
        </w:rPr>
      </w:pPr>
      <w:r w:rsidRPr="00645EA2">
        <w:rPr>
          <w:rFonts w:ascii="Verdana" w:hAnsi="Verdana"/>
          <w:sz w:val="22"/>
          <w:szCs w:val="22"/>
          <w:lang w:val="es-ES" w:eastAsia="es-ES"/>
        </w:rPr>
        <w:t xml:space="preserve">Todas las Distribuciones de Efectivo a los Tenedores se llevarán a cabo por medio de transferencia electrónica a través de Indeval, ubicada en Paseo de la Reforma No. 255, Piso 3, Col. Cuauhtémoc, 06500, México, Distrito Federal. </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62"/>
        </w:numPr>
        <w:autoSpaceDE/>
        <w:autoSpaceDN/>
        <w:adjustRightInd/>
        <w:ind w:hanging="731"/>
        <w:jc w:val="both"/>
        <w:rPr>
          <w:rFonts w:ascii="Verdana" w:hAnsi="Verdana"/>
          <w:sz w:val="22"/>
          <w:szCs w:val="22"/>
          <w:lang w:val="es-MX" w:eastAsia="es-ES"/>
        </w:rPr>
      </w:pPr>
      <w:r w:rsidRPr="00645EA2">
        <w:rPr>
          <w:rFonts w:ascii="Verdana" w:hAnsi="Verdana"/>
          <w:sz w:val="22"/>
          <w:szCs w:val="22"/>
          <w:lang w:val="es-ES" w:eastAsia="es-ES"/>
        </w:rPr>
        <w:t>Se regirán e interpretarán de conformidad con la Legislación Aplicable.</w:t>
      </w:r>
    </w:p>
    <w:p w:rsidR="000B1FA9" w:rsidRPr="00645EA2" w:rsidRDefault="000B1FA9" w:rsidP="000B1FA9">
      <w:pPr>
        <w:autoSpaceDE/>
        <w:autoSpaceDN/>
        <w:adjustRightInd/>
        <w:ind w:left="1080" w:hanging="731"/>
        <w:jc w:val="both"/>
        <w:rPr>
          <w:rFonts w:ascii="Verdana" w:hAnsi="Verdana"/>
          <w:sz w:val="22"/>
          <w:szCs w:val="22"/>
          <w:lang w:val="es-MX" w:eastAsia="es-ES"/>
        </w:rPr>
      </w:pPr>
    </w:p>
    <w:p w:rsidR="000B1FA9" w:rsidRPr="00645EA2" w:rsidRDefault="000B1FA9" w:rsidP="000B1FA9">
      <w:pPr>
        <w:numPr>
          <w:ilvl w:val="1"/>
          <w:numId w:val="62"/>
        </w:numPr>
        <w:autoSpaceDE/>
        <w:autoSpaceDN/>
        <w:adjustRightInd/>
        <w:ind w:hanging="731"/>
        <w:jc w:val="both"/>
        <w:rPr>
          <w:rFonts w:ascii="Verdana" w:hAnsi="Verdana"/>
          <w:sz w:val="22"/>
          <w:szCs w:val="22"/>
          <w:lang w:val="es-MX" w:eastAsia="es-ES"/>
        </w:rPr>
      </w:pPr>
      <w:r w:rsidRPr="00645EA2">
        <w:rPr>
          <w:rFonts w:ascii="Verdana" w:hAnsi="Verdana"/>
          <w:sz w:val="22"/>
          <w:szCs w:val="22"/>
          <w:lang w:val="es-MX" w:eastAsia="es-ES"/>
        </w:rPr>
        <w:t>Los CBFIs serán colocados en el mercado de valores o sistema de cotización y/o negociación que en su caso determine el Comité Técnico, ya sea nacional o extranjero, y deberán ser inscritos en el RNV. Cuando se realice oferta privada de CBFIs exclusivamente, no será necesaria su inscripción en el RNV; y</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62"/>
        </w:numPr>
        <w:autoSpaceDE/>
        <w:autoSpaceDN/>
        <w:adjustRightInd/>
        <w:ind w:hanging="731"/>
        <w:jc w:val="both"/>
        <w:rPr>
          <w:rFonts w:ascii="Verdana" w:hAnsi="Verdana"/>
          <w:sz w:val="22"/>
          <w:szCs w:val="22"/>
          <w:lang w:val="es-MX" w:eastAsia="es-ES"/>
        </w:rPr>
      </w:pPr>
      <w:r w:rsidRPr="00645EA2">
        <w:rPr>
          <w:rFonts w:ascii="Verdana" w:hAnsi="Verdana"/>
          <w:sz w:val="22"/>
          <w:szCs w:val="22"/>
          <w:lang w:val="es-MX" w:eastAsia="es-ES"/>
        </w:rPr>
        <w:lastRenderedPageBreak/>
        <w:t>Los CBFIs</w:t>
      </w:r>
      <w:r w:rsidRPr="00645EA2" w:rsidDel="00073C79">
        <w:rPr>
          <w:rFonts w:ascii="Verdana" w:hAnsi="Verdana"/>
          <w:sz w:val="22"/>
          <w:szCs w:val="22"/>
          <w:lang w:val="es-MX" w:eastAsia="es-ES"/>
        </w:rPr>
        <w:t xml:space="preserve"> </w:t>
      </w:r>
      <w:r w:rsidRPr="00645EA2">
        <w:rPr>
          <w:rFonts w:ascii="Verdana" w:hAnsi="Verdana"/>
          <w:sz w:val="22"/>
          <w:szCs w:val="22"/>
          <w:lang w:val="es-MX" w:eastAsia="es-ES"/>
        </w:rPr>
        <w:t xml:space="preserve">tendrán las demás características que determine el Comité Técnico y/o la Asamblea de Tenedores en los términos de la Emisión respectiva. </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11"/>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Precio de Emisión</w:t>
      </w:r>
      <w:r w:rsidRPr="00645EA2">
        <w:rPr>
          <w:rFonts w:ascii="Verdana" w:hAnsi="Verdana"/>
          <w:sz w:val="22"/>
          <w:szCs w:val="22"/>
          <w:lang w:val="es-MX" w:eastAsia="es-ES"/>
        </w:rPr>
        <w:t xml:space="preserve">. </w:t>
      </w:r>
      <w:r w:rsidRPr="00645EA2">
        <w:rPr>
          <w:rFonts w:ascii="Verdana" w:hAnsi="Verdana"/>
          <w:sz w:val="22"/>
          <w:szCs w:val="22"/>
          <w:lang w:val="es-ES" w:eastAsia="es-ES"/>
        </w:rPr>
        <w:t>El precio de emisión de los CBFIs será determinado conforme se establezca en el Prospecto.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11"/>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Título</w:t>
      </w:r>
      <w:r w:rsidRPr="00645EA2">
        <w:rPr>
          <w:rFonts w:ascii="Verdana" w:hAnsi="Verdana"/>
          <w:sz w:val="22"/>
          <w:szCs w:val="22"/>
          <w:lang w:val="es-MX" w:eastAsia="es-ES"/>
        </w:rPr>
        <w:t xml:space="preserve">. </w:t>
      </w:r>
      <w:r w:rsidRPr="00645EA2">
        <w:rPr>
          <w:rFonts w:ascii="Verdana" w:hAnsi="Verdana"/>
          <w:sz w:val="22"/>
          <w:szCs w:val="22"/>
          <w:lang w:val="es-ES" w:eastAsia="es-ES"/>
        </w:rPr>
        <w:t>Los CBFIs emitidos por el Fideicomiso podrán estar documentados mediante un sólo Título que ampare todos los CBFIs. El Título</w:t>
      </w:r>
      <w:r w:rsidRPr="00645EA2">
        <w:rPr>
          <w:rFonts w:ascii="Verdana" w:hAnsi="Verdana"/>
          <w:sz w:val="22"/>
          <w:szCs w:val="22"/>
          <w:lang w:val="es-MX" w:eastAsia="es-ES"/>
        </w:rPr>
        <w:t xml:space="preserve"> respectivo deberá contener todos los datos relativos a la Emisión y los requisitos que establece la LMV, y será emitido en los términos que establece la propia LMV, conforme a las características que acuerde la Asamblea de Tenedores, en términos de la Sección  8.1 (xviii) del presente Fideicomiso. </w:t>
      </w:r>
    </w:p>
    <w:p w:rsidR="000B1FA9" w:rsidRPr="00645EA2" w:rsidRDefault="000B1FA9" w:rsidP="000B1FA9">
      <w:pPr>
        <w:autoSpaceDE/>
        <w:autoSpaceDN/>
        <w:adjustRightInd/>
        <w:jc w:val="both"/>
        <w:rPr>
          <w:rFonts w:ascii="Verdana" w:hAnsi="Verdana"/>
          <w:sz w:val="22"/>
          <w:szCs w:val="22"/>
          <w:u w:val="single"/>
          <w:lang w:val="es-MX" w:eastAsia="es-ES"/>
        </w:rPr>
      </w:pPr>
    </w:p>
    <w:p w:rsidR="000B1FA9" w:rsidRPr="00645EA2" w:rsidRDefault="000B1FA9" w:rsidP="000B1FA9">
      <w:pPr>
        <w:autoSpaceDE/>
        <w:autoSpaceDN/>
        <w:adjustRightInd/>
        <w:ind w:left="720"/>
        <w:jc w:val="both"/>
        <w:rPr>
          <w:rFonts w:ascii="Verdana" w:hAnsi="Verdana"/>
          <w:sz w:val="22"/>
          <w:szCs w:val="22"/>
          <w:lang w:val="es-MX" w:eastAsia="es-ES"/>
        </w:rPr>
      </w:pPr>
      <w:r w:rsidRPr="00645EA2">
        <w:rPr>
          <w:rFonts w:ascii="Verdana" w:hAnsi="Verdana"/>
          <w:sz w:val="22"/>
          <w:szCs w:val="22"/>
          <w:lang w:val="es-MX" w:eastAsia="es-ES"/>
        </w:rPr>
        <w:t>El Título deberá ser depositado en el Indeval.</w:t>
      </w:r>
    </w:p>
    <w:p w:rsidR="000B1FA9" w:rsidRPr="00645EA2" w:rsidRDefault="000B1FA9" w:rsidP="000B1FA9">
      <w:pPr>
        <w:autoSpaceDE/>
        <w:autoSpaceDN/>
        <w:adjustRightInd/>
        <w:ind w:left="720"/>
        <w:jc w:val="both"/>
        <w:rPr>
          <w:rFonts w:ascii="Verdana" w:hAnsi="Verdana"/>
          <w:sz w:val="22"/>
          <w:szCs w:val="22"/>
          <w:lang w:val="es-MX" w:eastAsia="es-ES"/>
        </w:rPr>
      </w:pPr>
    </w:p>
    <w:p w:rsidR="000B1FA9" w:rsidRPr="00645EA2" w:rsidRDefault="000B1FA9" w:rsidP="000B1FA9">
      <w:pPr>
        <w:autoSpaceDE/>
        <w:autoSpaceDN/>
        <w:adjustRightInd/>
        <w:ind w:left="720"/>
        <w:jc w:val="both"/>
        <w:rPr>
          <w:rFonts w:ascii="Verdana" w:hAnsi="Verdana"/>
          <w:sz w:val="22"/>
          <w:szCs w:val="22"/>
          <w:lang w:val="es-MX" w:eastAsia="es-ES"/>
        </w:rPr>
      </w:pPr>
      <w:r w:rsidRPr="00645EA2">
        <w:rPr>
          <w:rFonts w:ascii="Verdana" w:hAnsi="Verdana"/>
          <w:sz w:val="22"/>
          <w:szCs w:val="22"/>
          <w:lang w:val="es-MX" w:eastAsia="es-ES"/>
        </w:rPr>
        <w:t>La clave de cotización de los CBFIs  la determinará la BMV en su momento.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11"/>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Autorizaciones Gubernamentales</w:t>
      </w:r>
      <w:r w:rsidRPr="00645EA2">
        <w:rPr>
          <w:rFonts w:ascii="Verdana" w:hAnsi="Verdana"/>
          <w:sz w:val="22"/>
          <w:szCs w:val="22"/>
          <w:lang w:val="es-MX" w:eastAsia="es-ES"/>
        </w:rPr>
        <w:t>. El Fiduciario deberá obtener, con el apoyo de los asesores externos que el Comité Técnico designe para tales efectos, todas y cada una de las autorizaciones gubernamentales que se requieran para la Emisión de los CBFIs, así como para la oferta pública y/o privada y su registro en el RNV de la CNBV o cualesquiera otro necesario o conveniente nacional o extranjero. Asimismo, el Fiduciario deberá obtener la autorización para el listado de los CBFIs en la BMV o cualquier otra bolsa o sistema de cotización y/o negociación, nacional o extranjera.</w:t>
      </w:r>
    </w:p>
    <w:p w:rsidR="000B1FA9" w:rsidRPr="00645EA2" w:rsidRDefault="000B1FA9" w:rsidP="000B1FA9">
      <w:pPr>
        <w:autoSpaceDE/>
        <w:autoSpaceDN/>
        <w:adjustRightInd/>
        <w:rPr>
          <w:rFonts w:ascii="Verdana" w:hAnsi="Verdana"/>
          <w:sz w:val="22"/>
          <w:szCs w:val="22"/>
          <w:lang w:val="es-MX" w:eastAsia="es-ES"/>
        </w:rPr>
      </w:pPr>
      <w:bookmarkStart w:id="46" w:name="_Toc273661423"/>
      <w:bookmarkStart w:id="47" w:name="_Toc275814577"/>
      <w:bookmarkStart w:id="48" w:name="_Toc282235071"/>
      <w:bookmarkStart w:id="49" w:name="_Toc281922422"/>
      <w:bookmarkStart w:id="50" w:name="_Toc276982415"/>
      <w:bookmarkStart w:id="51" w:name="_Toc275902285"/>
    </w:p>
    <w:p w:rsidR="000B1FA9" w:rsidRPr="00645EA2" w:rsidRDefault="000B1FA9" w:rsidP="000B1FA9">
      <w:pPr>
        <w:keepNext/>
        <w:autoSpaceDE/>
        <w:autoSpaceDN/>
        <w:adjustRightInd/>
        <w:spacing w:before="240" w:after="60"/>
        <w:outlineLvl w:val="1"/>
        <w:rPr>
          <w:rFonts w:ascii="Verdana" w:hAnsi="Verdana"/>
          <w:b/>
          <w:bCs/>
          <w:sz w:val="22"/>
          <w:szCs w:val="22"/>
          <w:lang w:val="es-MX" w:eastAsia="es-ES"/>
        </w:rPr>
      </w:pPr>
      <w:r w:rsidRPr="00645EA2">
        <w:rPr>
          <w:rFonts w:ascii="Verdana" w:hAnsi="Verdana"/>
          <w:b/>
          <w:bCs/>
          <w:sz w:val="22"/>
          <w:szCs w:val="22"/>
          <w:lang w:val="es-MX" w:eastAsia="es-ES"/>
        </w:rPr>
        <w:t>SÉPTIMA. OBLIGACIONES DEL REPRESENTANTE COMÚN.</w:t>
      </w:r>
      <w:bookmarkEnd w:id="46"/>
      <w:bookmarkEnd w:id="47"/>
      <w:bookmarkEnd w:id="48"/>
      <w:bookmarkEnd w:id="49"/>
      <w:bookmarkEnd w:id="50"/>
      <w:bookmarkEnd w:id="51"/>
      <w:r w:rsidRPr="00645EA2">
        <w:rPr>
          <w:rFonts w:ascii="Verdana" w:hAnsi="Verdana"/>
          <w:b/>
          <w:bCs/>
          <w:sz w:val="22"/>
          <w:szCs w:val="22"/>
          <w:lang w:val="es-MX" w:eastAsia="es-ES"/>
        </w:rPr>
        <w:t xml:space="preserve"> </w:t>
      </w:r>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numPr>
          <w:ilvl w:val="1"/>
          <w:numId w:val="40"/>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Obligaciones del Representante Común</w:t>
      </w:r>
      <w:r w:rsidRPr="00645EA2">
        <w:rPr>
          <w:rFonts w:ascii="Verdana" w:hAnsi="Verdana"/>
          <w:sz w:val="22"/>
          <w:szCs w:val="22"/>
          <w:lang w:val="es-MX" w:eastAsia="es-ES"/>
        </w:rPr>
        <w:t>. Sin perjuicio de las obligaciones del Representante Común consignadas en este Fideicomiso, en la LMV, en la LGTOC, en la Circular Única de Emisoras y en los demás Documentos de Emisión, el Representante Común tendrá en todo tiempo durante la vigencia del presente Fideicomiso, las siguientes obligaciones:</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36"/>
        </w:numPr>
        <w:autoSpaceDE/>
        <w:autoSpaceDN/>
        <w:adjustRightInd/>
        <w:ind w:left="1134" w:hanging="425"/>
        <w:jc w:val="both"/>
        <w:rPr>
          <w:rFonts w:ascii="Verdana" w:hAnsi="Verdana"/>
          <w:sz w:val="22"/>
          <w:szCs w:val="22"/>
          <w:lang w:val="es-MX" w:eastAsia="es-ES"/>
        </w:rPr>
      </w:pPr>
      <w:r w:rsidRPr="00645EA2">
        <w:rPr>
          <w:rFonts w:ascii="Verdana" w:hAnsi="Verdana"/>
          <w:sz w:val="22"/>
          <w:szCs w:val="22"/>
          <w:lang w:val="es-MX" w:eastAsia="es-ES"/>
        </w:rPr>
        <w:t>Cumplir en tiempo y forma con las obligaciones establecidas a su cargo en el presente Fideicomiso y en los Documentos de Emisión;</w:t>
      </w:r>
    </w:p>
    <w:p w:rsidR="000B1FA9" w:rsidRPr="00645EA2" w:rsidRDefault="000B1FA9" w:rsidP="000B1FA9">
      <w:pPr>
        <w:autoSpaceDE/>
        <w:autoSpaceDN/>
        <w:adjustRightInd/>
        <w:ind w:left="709"/>
        <w:jc w:val="both"/>
        <w:rPr>
          <w:rFonts w:ascii="Verdana" w:hAnsi="Verdana"/>
          <w:sz w:val="22"/>
          <w:szCs w:val="22"/>
          <w:lang w:val="es-MX" w:eastAsia="es-ES"/>
        </w:rPr>
      </w:pPr>
    </w:p>
    <w:p w:rsidR="000B1FA9" w:rsidRPr="00645EA2" w:rsidRDefault="000B1FA9" w:rsidP="000B1FA9">
      <w:pPr>
        <w:numPr>
          <w:ilvl w:val="1"/>
          <w:numId w:val="36"/>
        </w:numPr>
        <w:autoSpaceDE/>
        <w:autoSpaceDN/>
        <w:adjustRightInd/>
        <w:ind w:left="1134" w:hanging="425"/>
        <w:jc w:val="both"/>
        <w:rPr>
          <w:rFonts w:ascii="Verdana" w:hAnsi="Verdana"/>
          <w:sz w:val="22"/>
          <w:szCs w:val="22"/>
          <w:lang w:val="es-MX" w:eastAsia="es-ES"/>
        </w:rPr>
      </w:pPr>
      <w:r w:rsidRPr="00645EA2">
        <w:rPr>
          <w:rFonts w:ascii="Verdana" w:hAnsi="Verdana"/>
          <w:sz w:val="22"/>
          <w:szCs w:val="22"/>
          <w:lang w:val="es-MX" w:eastAsia="es-ES"/>
        </w:rPr>
        <w:t>Suscribir los CBFIs, habiendo verificado que cumplan con todas las disposiciones legales aplicables;</w:t>
      </w:r>
    </w:p>
    <w:p w:rsidR="000B1FA9" w:rsidRPr="00645EA2" w:rsidRDefault="000B1FA9" w:rsidP="000B1FA9">
      <w:pPr>
        <w:numPr>
          <w:ilvl w:val="1"/>
          <w:numId w:val="36"/>
        </w:numPr>
        <w:autoSpaceDE/>
        <w:autoSpaceDN/>
        <w:adjustRightInd/>
        <w:spacing w:before="216"/>
        <w:ind w:left="1134" w:hanging="425"/>
        <w:jc w:val="both"/>
        <w:rPr>
          <w:rFonts w:ascii="Verdana" w:hAnsi="Verdana"/>
          <w:sz w:val="22"/>
          <w:szCs w:val="22"/>
          <w:lang w:val="es-ES" w:eastAsia="es-ES"/>
        </w:rPr>
      </w:pPr>
      <w:r w:rsidRPr="00645EA2">
        <w:rPr>
          <w:rFonts w:ascii="Verdana" w:hAnsi="Verdana"/>
          <w:sz w:val="22"/>
          <w:szCs w:val="22"/>
          <w:lang w:val="es-ES" w:eastAsia="es-ES"/>
        </w:rPr>
        <w:t xml:space="preserve">Verificar la constitución del Fideicomiso; </w:t>
      </w:r>
    </w:p>
    <w:p w:rsidR="000B1FA9" w:rsidRPr="00645EA2" w:rsidRDefault="000B1FA9" w:rsidP="000B1FA9">
      <w:pPr>
        <w:numPr>
          <w:ilvl w:val="1"/>
          <w:numId w:val="36"/>
        </w:numPr>
        <w:autoSpaceDE/>
        <w:autoSpaceDN/>
        <w:adjustRightInd/>
        <w:spacing w:before="216"/>
        <w:ind w:left="1134" w:hanging="425"/>
        <w:jc w:val="both"/>
        <w:rPr>
          <w:rFonts w:ascii="Verdana" w:hAnsi="Verdana"/>
          <w:sz w:val="22"/>
          <w:szCs w:val="22"/>
          <w:lang w:val="es-ES" w:eastAsia="es-ES"/>
        </w:rPr>
      </w:pPr>
      <w:r w:rsidRPr="00645EA2">
        <w:rPr>
          <w:rFonts w:ascii="Verdana" w:hAnsi="Verdana"/>
          <w:sz w:val="22"/>
          <w:szCs w:val="22"/>
          <w:lang w:val="es-ES" w:eastAsia="es-ES"/>
        </w:rPr>
        <w:t>Verificar la existencia del Patrimonio del Fideicomiso y que los activos que formen parte del mismo se encuentren debidamente asegurados;</w:t>
      </w:r>
    </w:p>
    <w:p w:rsidR="000B1FA9" w:rsidRPr="00645EA2" w:rsidRDefault="000B1FA9" w:rsidP="000B1FA9">
      <w:pPr>
        <w:numPr>
          <w:ilvl w:val="1"/>
          <w:numId w:val="36"/>
        </w:numPr>
        <w:autoSpaceDE/>
        <w:autoSpaceDN/>
        <w:adjustRightInd/>
        <w:spacing w:before="216"/>
        <w:ind w:left="1134" w:hanging="425"/>
        <w:jc w:val="both"/>
        <w:rPr>
          <w:rFonts w:ascii="Verdana" w:hAnsi="Verdana"/>
          <w:sz w:val="22"/>
          <w:szCs w:val="22"/>
          <w:lang w:val="es-ES" w:eastAsia="es-ES"/>
        </w:rPr>
      </w:pPr>
      <w:r w:rsidRPr="00645EA2">
        <w:rPr>
          <w:rFonts w:ascii="Verdana" w:hAnsi="Verdana"/>
          <w:sz w:val="22"/>
          <w:szCs w:val="22"/>
          <w:lang w:val="es-ES" w:eastAsia="es-ES"/>
        </w:rPr>
        <w:lastRenderedPageBreak/>
        <w:t>Verificar el cumplimiento del destino de los fondos derivados de las Colocaciones;</w:t>
      </w:r>
    </w:p>
    <w:p w:rsidR="000B1FA9" w:rsidRPr="00645EA2" w:rsidRDefault="000B1FA9" w:rsidP="000B1FA9">
      <w:pPr>
        <w:numPr>
          <w:ilvl w:val="1"/>
          <w:numId w:val="36"/>
        </w:numPr>
        <w:autoSpaceDE/>
        <w:autoSpaceDN/>
        <w:adjustRightInd/>
        <w:spacing w:before="216"/>
        <w:ind w:left="1134" w:hanging="425"/>
        <w:jc w:val="both"/>
        <w:rPr>
          <w:rFonts w:ascii="Verdana" w:hAnsi="Verdana"/>
          <w:sz w:val="22"/>
          <w:szCs w:val="22"/>
          <w:lang w:val="es-ES" w:eastAsia="es-ES"/>
        </w:rPr>
      </w:pPr>
      <w:r w:rsidRPr="00645EA2">
        <w:rPr>
          <w:rFonts w:ascii="Verdana" w:hAnsi="Verdana"/>
          <w:sz w:val="22"/>
          <w:szCs w:val="22"/>
          <w:lang w:val="es-ES" w:eastAsia="es-ES"/>
        </w:rPr>
        <w:t>Verificar el debido cumplimiento de las obligaciones del Fiduciario y del Administrador conforme al presente Fideicomiso, y de cualquier otra persona conforme a los contratos que deban ser celebrados para cumplir con los fines de este Fideicomiso;</w:t>
      </w:r>
    </w:p>
    <w:p w:rsidR="000B1FA9" w:rsidRPr="00645EA2" w:rsidRDefault="000B1FA9" w:rsidP="000B1FA9">
      <w:pPr>
        <w:numPr>
          <w:ilvl w:val="1"/>
          <w:numId w:val="36"/>
        </w:numPr>
        <w:autoSpaceDE/>
        <w:autoSpaceDN/>
        <w:adjustRightInd/>
        <w:spacing w:before="216"/>
        <w:ind w:left="1134" w:hanging="425"/>
        <w:jc w:val="both"/>
        <w:rPr>
          <w:rFonts w:ascii="Verdana" w:hAnsi="Verdana"/>
          <w:sz w:val="22"/>
          <w:szCs w:val="22"/>
          <w:lang w:val="es-ES" w:eastAsia="es-ES"/>
        </w:rPr>
      </w:pPr>
      <w:r w:rsidRPr="00645EA2">
        <w:rPr>
          <w:rFonts w:ascii="Verdana" w:hAnsi="Verdana"/>
          <w:sz w:val="22"/>
          <w:szCs w:val="22"/>
          <w:lang w:val="es-ES" w:eastAsia="es-ES"/>
        </w:rPr>
        <w:t>Notificar a la CNBV, la BMV e Indeval respecto de cualquier retraso del Fiduciario en el cumplimiento de sus obligaciones;</w:t>
      </w:r>
    </w:p>
    <w:p w:rsidR="000B1FA9" w:rsidRPr="00645EA2" w:rsidRDefault="00F53516" w:rsidP="000B1FA9">
      <w:pPr>
        <w:numPr>
          <w:ilvl w:val="1"/>
          <w:numId w:val="36"/>
        </w:numPr>
        <w:autoSpaceDE/>
        <w:autoSpaceDN/>
        <w:adjustRightInd/>
        <w:spacing w:before="216"/>
        <w:ind w:left="1134" w:hanging="425"/>
        <w:jc w:val="both"/>
        <w:rPr>
          <w:rFonts w:ascii="Verdana" w:hAnsi="Verdana"/>
          <w:sz w:val="22"/>
          <w:szCs w:val="22"/>
          <w:lang w:val="es-ES" w:eastAsia="es-ES"/>
        </w:rPr>
      </w:pPr>
      <w:r w:rsidRPr="00645EA2">
        <w:rPr>
          <w:rFonts w:ascii="Verdana" w:hAnsi="Verdana"/>
          <w:sz w:val="22"/>
          <w:szCs w:val="22"/>
          <w:lang w:val="es-ES" w:eastAsia="es-ES"/>
        </w:rPr>
        <w:t>Convocar y p</w:t>
      </w:r>
      <w:r w:rsidR="000B1FA9" w:rsidRPr="00645EA2">
        <w:rPr>
          <w:rFonts w:ascii="Verdana" w:hAnsi="Verdana"/>
          <w:sz w:val="22"/>
          <w:szCs w:val="22"/>
          <w:lang w:val="es-ES" w:eastAsia="es-ES"/>
        </w:rPr>
        <w:t>residir las Asambleas de Tenedores cuando la Legislación Aplicable o los términos de los CBFIs y el presente Fideicomiso así lo requieran, y ejecutar sus decisiones;</w:t>
      </w:r>
    </w:p>
    <w:p w:rsidR="000B1FA9" w:rsidRPr="00645EA2" w:rsidRDefault="000B1FA9" w:rsidP="000B1FA9">
      <w:pPr>
        <w:numPr>
          <w:ilvl w:val="1"/>
          <w:numId w:val="36"/>
        </w:numPr>
        <w:autoSpaceDE/>
        <w:autoSpaceDN/>
        <w:adjustRightInd/>
        <w:spacing w:before="216"/>
        <w:ind w:left="1134" w:hanging="425"/>
        <w:jc w:val="both"/>
        <w:rPr>
          <w:rFonts w:ascii="Verdana" w:hAnsi="Verdana"/>
          <w:sz w:val="22"/>
          <w:szCs w:val="22"/>
          <w:lang w:val="es-ES" w:eastAsia="es-ES"/>
        </w:rPr>
      </w:pPr>
      <w:r w:rsidRPr="00645EA2">
        <w:rPr>
          <w:rFonts w:ascii="Verdana" w:hAnsi="Verdana"/>
          <w:sz w:val="22"/>
          <w:szCs w:val="22"/>
          <w:lang w:val="es-ES" w:eastAsia="es-ES"/>
        </w:rPr>
        <w:t>Verificar la suscripción, en representación de los Tenedores, de todos los documentos y contratos que se celebrarán con el Fiduciario en relación con el presente Fideicomiso;</w:t>
      </w:r>
    </w:p>
    <w:p w:rsidR="000B1FA9" w:rsidRPr="00645EA2" w:rsidRDefault="000B1FA9" w:rsidP="000B1FA9">
      <w:pPr>
        <w:numPr>
          <w:ilvl w:val="1"/>
          <w:numId w:val="36"/>
        </w:numPr>
        <w:autoSpaceDE/>
        <w:autoSpaceDN/>
        <w:adjustRightInd/>
        <w:spacing w:before="216"/>
        <w:ind w:left="1134" w:hanging="425"/>
        <w:jc w:val="both"/>
        <w:rPr>
          <w:rFonts w:ascii="Verdana" w:hAnsi="Verdana"/>
          <w:sz w:val="22"/>
          <w:szCs w:val="22"/>
          <w:lang w:val="es-ES" w:eastAsia="es-ES"/>
        </w:rPr>
      </w:pPr>
      <w:r w:rsidRPr="00645EA2">
        <w:rPr>
          <w:rFonts w:ascii="Verdana" w:hAnsi="Verdana"/>
          <w:sz w:val="22"/>
          <w:szCs w:val="22"/>
          <w:lang w:val="es-ES" w:eastAsia="es-ES"/>
        </w:rPr>
        <w:t>Ejercer todas las acciones necesarias a efecto de salvaguardar los derechos de los Tenedores en su conjunto, incluyendo las relativas a los pagos a que tengan derecho los Tenedores;</w:t>
      </w:r>
    </w:p>
    <w:p w:rsidR="000B1FA9" w:rsidRPr="00645EA2" w:rsidRDefault="000B1FA9" w:rsidP="000B1FA9">
      <w:pPr>
        <w:numPr>
          <w:ilvl w:val="1"/>
          <w:numId w:val="36"/>
        </w:numPr>
        <w:autoSpaceDE/>
        <w:autoSpaceDN/>
        <w:adjustRightInd/>
        <w:spacing w:before="216"/>
        <w:ind w:left="1134" w:hanging="425"/>
        <w:jc w:val="both"/>
        <w:rPr>
          <w:rFonts w:ascii="Verdana" w:hAnsi="Verdana"/>
          <w:sz w:val="22"/>
          <w:szCs w:val="22"/>
          <w:lang w:val="es-ES" w:eastAsia="es-ES"/>
        </w:rPr>
      </w:pPr>
      <w:r w:rsidRPr="00645EA2">
        <w:rPr>
          <w:rFonts w:ascii="Verdana" w:hAnsi="Verdana"/>
          <w:sz w:val="22"/>
          <w:szCs w:val="22"/>
          <w:lang w:val="es-ES" w:eastAsia="es-ES"/>
        </w:rPr>
        <w:t>Publicar avisos de entrega de Distribuciones de Efectivo a los Tenedores e informar al Indeval, a la CNBV y a la BMV, a través de los medios que estas últimas determinen incluyendo el STIV-2 y EMISNET, con por los menos 6 (seis) Días Hábiles de anticipación, respecto de cualquier Distribución de Efectivo que deba hacerse a los Tenedores; para lo cual el Fiduciario le notificará con cuando menos 10 (diez) Días Hábiles de anticipación el monto y la fecha de la Distribución de Efectivo;</w:t>
      </w:r>
    </w:p>
    <w:p w:rsidR="000B1FA9" w:rsidRPr="00645EA2" w:rsidRDefault="000B1FA9" w:rsidP="000B1FA9">
      <w:pPr>
        <w:numPr>
          <w:ilvl w:val="1"/>
          <w:numId w:val="36"/>
        </w:numPr>
        <w:autoSpaceDE/>
        <w:autoSpaceDN/>
        <w:adjustRightInd/>
        <w:spacing w:before="216"/>
        <w:ind w:left="1134" w:hanging="425"/>
        <w:jc w:val="both"/>
        <w:rPr>
          <w:rFonts w:ascii="Verdana" w:hAnsi="Verdana"/>
          <w:sz w:val="22"/>
          <w:szCs w:val="22"/>
          <w:lang w:val="es-ES" w:eastAsia="es-ES"/>
        </w:rPr>
      </w:pPr>
      <w:r w:rsidRPr="00645EA2">
        <w:rPr>
          <w:rFonts w:ascii="Verdana" w:hAnsi="Verdana"/>
          <w:sz w:val="22"/>
          <w:szCs w:val="22"/>
          <w:lang w:val="es-ES" w:eastAsia="es-ES"/>
        </w:rPr>
        <w:t xml:space="preserve">Actuar como intermediario con el Fiduciario en representación de los Tenedores, para la entrega a los mismos de cualquier cantidad debida a ellos en términos del presente Fideicomiso y para cualesquier otros asuntos que se requieran; </w:t>
      </w:r>
    </w:p>
    <w:p w:rsidR="000B1FA9" w:rsidRPr="00645EA2" w:rsidRDefault="000B1FA9" w:rsidP="000B1FA9">
      <w:pPr>
        <w:numPr>
          <w:ilvl w:val="1"/>
          <w:numId w:val="36"/>
        </w:numPr>
        <w:autoSpaceDE/>
        <w:autoSpaceDN/>
        <w:adjustRightInd/>
        <w:spacing w:before="216"/>
        <w:ind w:left="1134" w:hanging="425"/>
        <w:jc w:val="both"/>
        <w:rPr>
          <w:rFonts w:ascii="Verdana" w:hAnsi="Verdana"/>
          <w:sz w:val="22"/>
          <w:szCs w:val="22"/>
          <w:lang w:val="es-ES" w:eastAsia="es-ES"/>
        </w:rPr>
      </w:pPr>
      <w:r w:rsidRPr="00645EA2">
        <w:rPr>
          <w:rFonts w:ascii="Verdana" w:hAnsi="Verdana"/>
          <w:sz w:val="22"/>
          <w:szCs w:val="22"/>
          <w:lang w:val="es-ES" w:eastAsia="es-ES"/>
        </w:rPr>
        <w:t>Ejercer sus derechos y cumplir con sus obligaciones establecidas en los CBFIs, en el presente Fideicomiso y en los demás documentos de los que sea parte;</w:t>
      </w:r>
    </w:p>
    <w:p w:rsidR="000B1FA9" w:rsidRPr="00645EA2" w:rsidRDefault="000B1FA9" w:rsidP="000B1FA9">
      <w:pPr>
        <w:numPr>
          <w:ilvl w:val="1"/>
          <w:numId w:val="36"/>
        </w:numPr>
        <w:autoSpaceDE/>
        <w:autoSpaceDN/>
        <w:adjustRightInd/>
        <w:spacing w:before="216"/>
        <w:ind w:left="1134" w:hanging="425"/>
        <w:jc w:val="both"/>
        <w:rPr>
          <w:rFonts w:ascii="Verdana" w:hAnsi="Verdana"/>
          <w:sz w:val="22"/>
          <w:szCs w:val="22"/>
          <w:lang w:val="es-ES" w:eastAsia="es-ES"/>
        </w:rPr>
      </w:pPr>
      <w:r w:rsidRPr="00645EA2">
        <w:rPr>
          <w:rFonts w:ascii="Verdana" w:hAnsi="Verdana"/>
          <w:sz w:val="22"/>
          <w:szCs w:val="22"/>
          <w:lang w:val="es-ES" w:eastAsia="es-ES"/>
        </w:rPr>
        <w:t xml:space="preserve">Solicitar del Fiduciario, del Administrador y del Asesor toda la información y documentación en su posesión que razonablemente sea necesaria para el cumplimiento de las funciones del Representante Común, inclusive los relativos a la situación financiera del Fideicomiso; en el entendido que el Fiduciario, el Administrador y el Asesor, proporcionarán la información y documentación relacionada con el presente Fideicomiso y con los CBFIs que les sea razonablemente requerida, en un plazo no mayor a 10 (diez) Días Hábiles, </w:t>
      </w:r>
      <w:r w:rsidRPr="00645EA2">
        <w:rPr>
          <w:rFonts w:ascii="Verdana" w:hAnsi="Verdana"/>
          <w:sz w:val="22"/>
          <w:szCs w:val="22"/>
          <w:lang w:val="es-ES" w:eastAsia="es-ES"/>
        </w:rPr>
        <w:lastRenderedPageBreak/>
        <w:t>contados a partir del requerimiento por escrito de información y documentación correspondiente;</w:t>
      </w:r>
    </w:p>
    <w:p w:rsidR="000B1FA9" w:rsidRPr="00645EA2" w:rsidRDefault="000B1FA9" w:rsidP="000B1FA9">
      <w:pPr>
        <w:numPr>
          <w:ilvl w:val="1"/>
          <w:numId w:val="36"/>
        </w:numPr>
        <w:autoSpaceDE/>
        <w:autoSpaceDN/>
        <w:adjustRightInd/>
        <w:spacing w:before="216"/>
        <w:ind w:left="1134" w:hanging="425"/>
        <w:jc w:val="both"/>
        <w:rPr>
          <w:rFonts w:ascii="Verdana" w:hAnsi="Verdana"/>
          <w:sz w:val="22"/>
          <w:szCs w:val="22"/>
          <w:lang w:val="es-ES" w:eastAsia="es-ES"/>
        </w:rPr>
      </w:pPr>
      <w:r w:rsidRPr="00645EA2">
        <w:rPr>
          <w:rFonts w:ascii="Verdana" w:hAnsi="Verdana"/>
          <w:sz w:val="22"/>
          <w:szCs w:val="22"/>
          <w:lang w:val="es-ES" w:eastAsia="es-ES"/>
        </w:rPr>
        <w:t xml:space="preserve">Proporcionar a cualquier Tenedor, a costa de este último, las copias de los reportes que, en su caso, le hayan sido entregados al Representante Común por el Fiduciario, el Administrador y el Asesor. </w:t>
      </w:r>
    </w:p>
    <w:p w:rsidR="000B1FA9" w:rsidRPr="00645EA2" w:rsidRDefault="000B1FA9" w:rsidP="000B1FA9">
      <w:pPr>
        <w:numPr>
          <w:ilvl w:val="1"/>
          <w:numId w:val="36"/>
        </w:numPr>
        <w:autoSpaceDE/>
        <w:autoSpaceDN/>
        <w:adjustRightInd/>
        <w:spacing w:before="216"/>
        <w:ind w:left="1134" w:hanging="425"/>
        <w:jc w:val="both"/>
        <w:rPr>
          <w:rFonts w:ascii="Verdana" w:hAnsi="Verdana"/>
          <w:sz w:val="22"/>
          <w:szCs w:val="22"/>
          <w:lang w:val="es-ES" w:eastAsia="es-ES"/>
        </w:rPr>
      </w:pPr>
      <w:r w:rsidRPr="00645EA2">
        <w:rPr>
          <w:rFonts w:ascii="Verdana" w:hAnsi="Verdana"/>
          <w:sz w:val="22"/>
          <w:szCs w:val="22"/>
          <w:lang w:val="es-MX" w:eastAsia="es-ES"/>
        </w:rPr>
        <w:t>Realizar todos los actos para o tendientes a mantener la exigibilidad y validez de este Fideicomiso y del Título;</w:t>
      </w:r>
    </w:p>
    <w:p w:rsidR="000B1FA9" w:rsidRPr="00645EA2" w:rsidRDefault="000B1FA9" w:rsidP="000B1FA9">
      <w:pPr>
        <w:numPr>
          <w:ilvl w:val="1"/>
          <w:numId w:val="36"/>
        </w:numPr>
        <w:autoSpaceDE/>
        <w:autoSpaceDN/>
        <w:adjustRightInd/>
        <w:spacing w:before="216"/>
        <w:ind w:left="1134" w:hanging="425"/>
        <w:jc w:val="both"/>
        <w:rPr>
          <w:rFonts w:ascii="Verdana" w:hAnsi="Verdana"/>
          <w:sz w:val="22"/>
          <w:szCs w:val="22"/>
          <w:lang w:val="es-ES" w:eastAsia="es-ES"/>
        </w:rPr>
      </w:pPr>
      <w:r w:rsidRPr="00645EA2">
        <w:rPr>
          <w:rFonts w:ascii="Verdana" w:hAnsi="Verdana"/>
          <w:sz w:val="22"/>
          <w:szCs w:val="22"/>
          <w:lang w:val="es-MX" w:eastAsia="es-ES"/>
        </w:rPr>
        <w:t>Abstenerse de realizar actividades o actos que sean incongruentes o contrarios a lo estipulado en este Fideicomiso o a la Legislación Aplicable y llevar a cabo todas las actividades y actos necesarios o tendientes para que las Partes puedan ejercer completa, eficaz y oportunamente sus derechos;</w:t>
      </w:r>
    </w:p>
    <w:p w:rsidR="000B1FA9" w:rsidRPr="00645EA2" w:rsidRDefault="000B1FA9" w:rsidP="000B1FA9">
      <w:pPr>
        <w:numPr>
          <w:ilvl w:val="1"/>
          <w:numId w:val="36"/>
        </w:numPr>
        <w:autoSpaceDE/>
        <w:autoSpaceDN/>
        <w:adjustRightInd/>
        <w:spacing w:before="216"/>
        <w:ind w:left="1134" w:hanging="425"/>
        <w:jc w:val="both"/>
        <w:rPr>
          <w:rFonts w:ascii="Verdana" w:hAnsi="Verdana"/>
          <w:sz w:val="22"/>
          <w:szCs w:val="22"/>
          <w:lang w:val="es-MX" w:eastAsia="es-ES"/>
        </w:rPr>
      </w:pPr>
      <w:r w:rsidRPr="00645EA2">
        <w:rPr>
          <w:rFonts w:ascii="Verdana" w:hAnsi="Verdana"/>
          <w:sz w:val="22"/>
          <w:szCs w:val="22"/>
          <w:lang w:val="es-MX" w:eastAsia="es-ES"/>
        </w:rPr>
        <w:t xml:space="preserve">Realizar todos los actos necesarios para o tendientes a conservar los derechos de que sea titular conforme a este Fideicomiso; </w:t>
      </w:r>
    </w:p>
    <w:p w:rsidR="000B1FA9" w:rsidRPr="00645EA2" w:rsidRDefault="000B1FA9" w:rsidP="000B1FA9">
      <w:pPr>
        <w:numPr>
          <w:ilvl w:val="1"/>
          <w:numId w:val="36"/>
        </w:numPr>
        <w:autoSpaceDE/>
        <w:autoSpaceDN/>
        <w:adjustRightInd/>
        <w:spacing w:before="216"/>
        <w:ind w:left="1134" w:hanging="425"/>
        <w:jc w:val="both"/>
        <w:rPr>
          <w:rFonts w:ascii="Verdana" w:hAnsi="Verdana"/>
          <w:sz w:val="22"/>
          <w:szCs w:val="22"/>
          <w:lang w:val="es-MX"/>
        </w:rPr>
      </w:pPr>
      <w:r w:rsidRPr="00645EA2">
        <w:rPr>
          <w:rFonts w:ascii="Verdana" w:hAnsi="Verdana"/>
          <w:sz w:val="22"/>
          <w:szCs w:val="22"/>
          <w:lang w:val="es-MX"/>
        </w:rPr>
        <w:t>Hacer del conocimiento de la Asamblea de Tenedores respectiva, cualquier incumplimiento relativo a recepción de información por parte del Administrador, el Fiduciario o el Auditor Externo; y</w:t>
      </w:r>
    </w:p>
    <w:p w:rsidR="000B1FA9" w:rsidRPr="00645EA2" w:rsidRDefault="000B1FA9" w:rsidP="000B1FA9">
      <w:pPr>
        <w:numPr>
          <w:ilvl w:val="1"/>
          <w:numId w:val="36"/>
        </w:numPr>
        <w:autoSpaceDE/>
        <w:autoSpaceDN/>
        <w:adjustRightInd/>
        <w:spacing w:before="216"/>
        <w:ind w:left="1134" w:hanging="425"/>
        <w:jc w:val="both"/>
        <w:rPr>
          <w:rFonts w:ascii="Verdana" w:hAnsi="Verdana"/>
          <w:sz w:val="22"/>
          <w:szCs w:val="22"/>
          <w:lang w:val="es-MX" w:eastAsia="es-ES"/>
        </w:rPr>
      </w:pPr>
      <w:r w:rsidRPr="00645EA2">
        <w:rPr>
          <w:rFonts w:ascii="Verdana" w:hAnsi="Verdana"/>
          <w:sz w:val="22"/>
          <w:szCs w:val="22"/>
          <w:lang w:val="es-ES" w:eastAsia="es-ES"/>
        </w:rPr>
        <w:t>En general, llevar a cabo todos los actos y ejercer las facultades y cumplir con las obligaciones que le correspondan de conformidad con la LGTOC, la LMV, la regulación aplicable emitida por la CNBV y los sanos usos y prácticas bursátiles.</w:t>
      </w:r>
    </w:p>
    <w:p w:rsidR="000B1FA9" w:rsidRPr="00645EA2" w:rsidRDefault="000B1FA9" w:rsidP="000B1FA9">
      <w:pPr>
        <w:autoSpaceDE/>
        <w:autoSpaceDN/>
        <w:adjustRightInd/>
        <w:spacing w:before="216"/>
        <w:ind w:left="709"/>
        <w:jc w:val="both"/>
        <w:rPr>
          <w:rFonts w:ascii="Verdana" w:hAnsi="Verdana"/>
          <w:sz w:val="22"/>
          <w:szCs w:val="22"/>
          <w:lang w:val="es-MX" w:eastAsia="es-ES"/>
        </w:rPr>
      </w:pPr>
    </w:p>
    <w:p w:rsidR="000B1FA9" w:rsidRPr="00645EA2" w:rsidRDefault="000B1FA9" w:rsidP="000B1FA9">
      <w:pPr>
        <w:numPr>
          <w:ilvl w:val="1"/>
          <w:numId w:val="40"/>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Todos y cada uno de los actos que lleve a cabo el Representante Común en representación o por cuenta de los Tenedores de conformidad con los términos establecidos en este Fideicomiso, los CBFIs, los demás documentos de los que sea parte o la Legislación Aplicable, serán obligatorios para los Tenedores y se considerarán como aceptados por los mismos.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0"/>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El Representante Común podrá ser removido por resolución adoptada en una Asamblea de Tenedores; en el entendido que dicha remoción sólo tendrá efectos a partir de la fecha en que un representante común sustituto haya sido designado y dicho representante común sustituto haya aceptado y tomado posesión de su cargo.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0"/>
        </w:numPr>
        <w:autoSpaceDE/>
        <w:autoSpaceDN/>
        <w:adjustRightInd/>
        <w:jc w:val="both"/>
        <w:rPr>
          <w:rFonts w:ascii="Verdana" w:hAnsi="Verdana"/>
          <w:sz w:val="22"/>
          <w:szCs w:val="22"/>
          <w:lang w:val="es-ES" w:eastAsia="es-ES"/>
        </w:rPr>
      </w:pPr>
      <w:r w:rsidRPr="00645EA2">
        <w:rPr>
          <w:rFonts w:ascii="Verdana" w:hAnsi="Verdana"/>
          <w:sz w:val="22"/>
          <w:szCs w:val="22"/>
          <w:lang w:val="es-MX" w:eastAsia="es-ES"/>
        </w:rPr>
        <w:t xml:space="preserve">El Representante Común en ningún momento estará obligado a erogar ningún tipo de gasto u honorario o cantidad alguna con cargo a su patrimonio, a fin de cumplir con las funciones que le corresponden conforme a la ley, a este Fideicomiso y a los respectivos </w:t>
      </w:r>
      <w:r w:rsidRPr="00645EA2">
        <w:rPr>
          <w:rFonts w:ascii="Verdana" w:hAnsi="Verdana"/>
          <w:sz w:val="22"/>
          <w:szCs w:val="22"/>
          <w:lang w:val="es-ES" w:eastAsia="es-ES"/>
        </w:rPr>
        <w:t>CBFIs. E</w:t>
      </w:r>
      <w:r w:rsidRPr="00645EA2">
        <w:rPr>
          <w:rFonts w:ascii="Verdana" w:hAnsi="Verdana"/>
          <w:sz w:val="22"/>
          <w:szCs w:val="22"/>
          <w:lang w:val="es-MX" w:eastAsia="es-ES"/>
        </w:rPr>
        <w:t>n el supuesto de</w:t>
      </w:r>
      <w:r w:rsidRPr="00645EA2">
        <w:rPr>
          <w:rFonts w:ascii="Verdana" w:hAnsi="Verdana"/>
          <w:sz w:val="22"/>
          <w:szCs w:val="22"/>
          <w:lang w:val="es-ES" w:eastAsia="es-ES"/>
        </w:rPr>
        <w:t xml:space="preserve"> surgir cualquier conflicto originado por autoridades, por el Fiduciario, los Intermediarios Colocadores o por terceros que impidan el pago de las Distribuciones</w:t>
      </w:r>
      <w:r w:rsidRPr="00645EA2">
        <w:rPr>
          <w:rFonts w:ascii="Verdana" w:hAnsi="Verdana"/>
          <w:sz w:val="22"/>
          <w:szCs w:val="22"/>
          <w:lang w:val="es-MX" w:eastAsia="es-ES"/>
        </w:rPr>
        <w:t xml:space="preserve">, el Representante Común hará esto del conocimiento de la Asamblea de Tenedores, y de conformidad con las resolución que </w:t>
      </w:r>
      <w:r w:rsidRPr="00645EA2">
        <w:rPr>
          <w:rFonts w:ascii="Verdana" w:hAnsi="Verdana"/>
          <w:sz w:val="22"/>
          <w:szCs w:val="22"/>
          <w:lang w:val="es-MX" w:eastAsia="es-ES"/>
        </w:rPr>
        <w:lastRenderedPageBreak/>
        <w:t xml:space="preserve">ésta adopte, </w:t>
      </w:r>
      <w:r w:rsidRPr="00645EA2">
        <w:rPr>
          <w:rFonts w:ascii="Verdana" w:hAnsi="Verdana"/>
          <w:sz w:val="22"/>
          <w:szCs w:val="22"/>
          <w:lang w:val="es-ES" w:eastAsia="es-ES"/>
        </w:rPr>
        <w:t>el Representante Común podrá otorgar los poderes suficientes a favor de la persona o las personas que para dichos efectos sea instruido pudiendo solicitar a los propios Tenedores, la aportación de los recursos pertinentes para cubrir los honorarios de dichos apoderados.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0"/>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El Representante Común no será responsable por la autenticidad ni la veracidad de la documentación o la información que en su caso, llegue a proporcionarle el Fiduciario, el Administrador, el Auditor Externo y el Asesor, tales como avalúos, estados financieros, relaciones patrimoniales, información sobre cartera, poderes o cualquier otro documento relacionado con la Emisión que requiera el Representante Común y que no sea formulado directamente por este último.</w:t>
      </w:r>
    </w:p>
    <w:p w:rsidR="000B1FA9" w:rsidRPr="00645EA2" w:rsidRDefault="000B1FA9" w:rsidP="000B1FA9">
      <w:pPr>
        <w:autoSpaceDE/>
        <w:autoSpaceDN/>
        <w:adjustRightInd/>
        <w:jc w:val="both"/>
        <w:rPr>
          <w:rFonts w:ascii="Verdana" w:hAnsi="Verdana"/>
          <w:sz w:val="22"/>
          <w:szCs w:val="22"/>
          <w:lang w:val="es-MX" w:eastAsia="es-ES"/>
        </w:rPr>
      </w:pPr>
      <w:bookmarkStart w:id="52" w:name="_Toc273661424"/>
      <w:bookmarkStart w:id="53" w:name="_Toc275814578"/>
    </w:p>
    <w:p w:rsidR="000B1FA9" w:rsidRPr="00645EA2" w:rsidRDefault="000B1FA9" w:rsidP="000B1FA9">
      <w:pPr>
        <w:keepNext/>
        <w:autoSpaceDE/>
        <w:autoSpaceDN/>
        <w:adjustRightInd/>
        <w:jc w:val="both"/>
        <w:outlineLvl w:val="1"/>
        <w:rPr>
          <w:rFonts w:ascii="Verdana" w:hAnsi="Verdana"/>
          <w:b/>
          <w:bCs/>
          <w:sz w:val="22"/>
          <w:szCs w:val="22"/>
          <w:lang w:val="es-MX" w:eastAsia="es-ES"/>
        </w:rPr>
      </w:pPr>
      <w:bookmarkStart w:id="54" w:name="_Toc282235072"/>
      <w:bookmarkStart w:id="55" w:name="_Toc281922423"/>
      <w:bookmarkStart w:id="56" w:name="_Toc276982416"/>
      <w:bookmarkStart w:id="57" w:name="_Toc275902286"/>
    </w:p>
    <w:p w:rsidR="000B1FA9" w:rsidRPr="00645EA2" w:rsidRDefault="000B1FA9" w:rsidP="000B1FA9">
      <w:pPr>
        <w:keepNext/>
        <w:autoSpaceDE/>
        <w:autoSpaceDN/>
        <w:adjustRightInd/>
        <w:jc w:val="both"/>
        <w:outlineLvl w:val="1"/>
        <w:rPr>
          <w:rFonts w:ascii="Verdana" w:hAnsi="Verdana"/>
          <w:b/>
          <w:bCs/>
          <w:sz w:val="22"/>
          <w:szCs w:val="22"/>
          <w:lang w:val="es-MX" w:eastAsia="es-ES"/>
        </w:rPr>
      </w:pPr>
      <w:r w:rsidRPr="00645EA2">
        <w:rPr>
          <w:rFonts w:ascii="Verdana" w:hAnsi="Verdana"/>
          <w:b/>
          <w:bCs/>
          <w:sz w:val="22"/>
          <w:szCs w:val="22"/>
          <w:lang w:val="es-MX" w:eastAsia="es-ES"/>
        </w:rPr>
        <w:t>OCTAVA. ASAMBLEA DE TENEDORES.</w:t>
      </w:r>
      <w:bookmarkEnd w:id="52"/>
      <w:bookmarkEnd w:id="53"/>
      <w:bookmarkEnd w:id="54"/>
      <w:bookmarkEnd w:id="55"/>
      <w:bookmarkEnd w:id="56"/>
      <w:bookmarkEnd w:id="57"/>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widowControl w:val="0"/>
        <w:numPr>
          <w:ilvl w:val="1"/>
          <w:numId w:val="43"/>
        </w:numPr>
        <w:autoSpaceDE/>
        <w:autoSpaceDN/>
        <w:adjustRightInd/>
        <w:spacing w:line="253" w:lineRule="atLeast"/>
        <w:jc w:val="both"/>
        <w:rPr>
          <w:rFonts w:ascii="Verdana" w:hAnsi="Verdana"/>
          <w:sz w:val="22"/>
          <w:szCs w:val="22"/>
          <w:lang w:val="es-MX" w:eastAsia="es-MX"/>
        </w:rPr>
      </w:pPr>
      <w:r w:rsidRPr="00645EA2">
        <w:rPr>
          <w:rFonts w:ascii="Verdana" w:hAnsi="Verdana"/>
          <w:sz w:val="22"/>
          <w:szCs w:val="22"/>
          <w:lang w:val="es-MX" w:eastAsia="es-MX"/>
        </w:rPr>
        <w:t>La Asamblea de Tenedores representará al conjunto de los Tenedores y será el órgano máximo de decisión con respecto al Fideicomiso. Los Tenedores podrán reunirse en Asamblea de Tenedores conforme a lo descrito a continuación:</w:t>
      </w:r>
    </w:p>
    <w:p w:rsidR="000B1FA9" w:rsidRPr="00645EA2" w:rsidRDefault="000B1FA9" w:rsidP="000B1FA9">
      <w:pPr>
        <w:widowControl w:val="0"/>
        <w:rPr>
          <w:rFonts w:ascii="Verdana" w:hAnsi="Verdana"/>
          <w:color w:val="000000"/>
          <w:sz w:val="22"/>
          <w:szCs w:val="22"/>
          <w:lang w:val="es-MX" w:eastAsia="es-MX"/>
        </w:rPr>
      </w:pPr>
    </w:p>
    <w:p w:rsidR="000B1FA9" w:rsidRPr="00645EA2" w:rsidRDefault="000B1FA9" w:rsidP="000B1FA9">
      <w:pPr>
        <w:widowControl w:val="0"/>
        <w:numPr>
          <w:ilvl w:val="0"/>
          <w:numId w:val="41"/>
        </w:numPr>
        <w:autoSpaceDE/>
        <w:autoSpaceDN/>
        <w:adjustRightInd/>
        <w:ind w:left="1418" w:hanging="709"/>
        <w:jc w:val="both"/>
        <w:rPr>
          <w:rFonts w:ascii="Verdana" w:hAnsi="Verdana"/>
          <w:sz w:val="22"/>
          <w:szCs w:val="22"/>
          <w:lang w:val="es-MX" w:eastAsia="es-MX"/>
        </w:rPr>
      </w:pPr>
      <w:r w:rsidRPr="00645EA2">
        <w:rPr>
          <w:rFonts w:ascii="Verdana" w:hAnsi="Verdana"/>
          <w:sz w:val="22"/>
          <w:szCs w:val="22"/>
          <w:lang w:val="es-MX" w:eastAsia="es-MX"/>
        </w:rPr>
        <w:t>Las Asambleas de Tenedores se regirán por las disposiciones de la LGTOC aplicables a las Asambleas de Obligacionistas, siendo válidas sus resoluciones respecto de todos los Tenedores, aún respecto de los ausentes y disidentes.</w:t>
      </w:r>
    </w:p>
    <w:p w:rsidR="000B1FA9" w:rsidRPr="00645EA2" w:rsidRDefault="000B1FA9" w:rsidP="000B1FA9">
      <w:pPr>
        <w:widowControl w:val="0"/>
        <w:ind w:left="1418"/>
        <w:jc w:val="both"/>
        <w:rPr>
          <w:rFonts w:ascii="Verdana" w:hAnsi="Verdana"/>
          <w:sz w:val="22"/>
          <w:szCs w:val="22"/>
          <w:lang w:val="es-MX" w:eastAsia="es-MX"/>
        </w:rPr>
      </w:pPr>
    </w:p>
    <w:p w:rsidR="000B1FA9" w:rsidRPr="00645EA2" w:rsidRDefault="000B1FA9" w:rsidP="000B1FA9">
      <w:pPr>
        <w:widowControl w:val="0"/>
        <w:numPr>
          <w:ilvl w:val="0"/>
          <w:numId w:val="41"/>
        </w:numPr>
        <w:autoSpaceDE/>
        <w:autoSpaceDN/>
        <w:adjustRightInd/>
        <w:ind w:left="1418" w:hanging="709"/>
        <w:jc w:val="both"/>
        <w:rPr>
          <w:rFonts w:ascii="Verdana" w:hAnsi="Verdana"/>
          <w:sz w:val="22"/>
          <w:szCs w:val="22"/>
          <w:lang w:val="es-MX" w:eastAsia="es-MX"/>
        </w:rPr>
      </w:pPr>
      <w:r w:rsidRPr="00645EA2">
        <w:rPr>
          <w:rFonts w:ascii="Verdana" w:hAnsi="Verdana"/>
          <w:sz w:val="22"/>
          <w:szCs w:val="22"/>
          <w:lang w:val="es-MX" w:eastAsia="es-MX"/>
        </w:rPr>
        <w:t xml:space="preserve">Los Tenedores se reunirán cada vez que sean convocados por </w:t>
      </w:r>
      <w:r w:rsidR="00A86350">
        <w:rPr>
          <w:rFonts w:ascii="Verdana" w:hAnsi="Verdana"/>
          <w:sz w:val="22"/>
          <w:szCs w:val="22"/>
          <w:lang w:val="es-MX" w:eastAsia="es-MX"/>
        </w:rPr>
        <w:t>el Fiduciario a través de las bolsas de valores donde coticen los certificados bursátiles fiduciarios.</w:t>
      </w:r>
      <w:r w:rsidRPr="00645EA2">
        <w:rPr>
          <w:rFonts w:ascii="Verdana" w:hAnsi="Verdana"/>
          <w:sz w:val="22"/>
          <w:szCs w:val="22"/>
          <w:lang w:val="es-MX" w:eastAsia="es-MX"/>
        </w:rPr>
        <w:t xml:space="preserve">. Asimismo, dicho </w:t>
      </w:r>
      <w:r w:rsidR="00A86350">
        <w:rPr>
          <w:rFonts w:ascii="Verdana" w:hAnsi="Verdana"/>
          <w:sz w:val="22"/>
          <w:szCs w:val="22"/>
          <w:lang w:val="es-MX" w:eastAsia="es-MX"/>
        </w:rPr>
        <w:t>Fiduciario</w:t>
      </w:r>
      <w:r w:rsidR="00F53516" w:rsidRPr="00645EA2">
        <w:rPr>
          <w:rFonts w:ascii="Verdana" w:hAnsi="Verdana"/>
          <w:sz w:val="22"/>
          <w:szCs w:val="22"/>
          <w:lang w:val="es-MX" w:eastAsia="es-MX"/>
        </w:rPr>
        <w:t xml:space="preserve"> </w:t>
      </w:r>
      <w:r w:rsidRPr="00645EA2">
        <w:rPr>
          <w:rFonts w:ascii="Verdana" w:hAnsi="Verdana"/>
          <w:sz w:val="22"/>
          <w:szCs w:val="22"/>
          <w:lang w:val="es-MX" w:eastAsia="es-MX"/>
        </w:rPr>
        <w:t xml:space="preserve">deberá convocar a la Asamblea de Tenedores por lo menos una vez cada año para, entre otros, aprobar los estados financieros del Fideicomiso correspondientes al ejercicio anterior y para elegir a los miembros del Comité Técnico, a más tardar en el mes de </w:t>
      </w:r>
      <w:r w:rsidR="002577AA" w:rsidRPr="00645EA2">
        <w:rPr>
          <w:rFonts w:ascii="Verdana" w:hAnsi="Verdana"/>
          <w:sz w:val="22"/>
          <w:szCs w:val="22"/>
          <w:lang w:val="es-MX" w:eastAsia="es-MX"/>
        </w:rPr>
        <w:t xml:space="preserve">abril </w:t>
      </w:r>
      <w:r w:rsidRPr="00645EA2">
        <w:rPr>
          <w:rFonts w:ascii="Verdana" w:hAnsi="Verdana"/>
          <w:sz w:val="22"/>
          <w:szCs w:val="22"/>
          <w:lang w:val="es-MX" w:eastAsia="es-MX"/>
        </w:rPr>
        <w:t xml:space="preserve"> de cada año.</w:t>
      </w:r>
    </w:p>
    <w:p w:rsidR="000B1FA9" w:rsidRPr="00645EA2" w:rsidRDefault="000B1FA9" w:rsidP="000B1FA9">
      <w:pPr>
        <w:widowControl w:val="0"/>
        <w:ind w:left="1418" w:hanging="709"/>
        <w:jc w:val="both"/>
        <w:rPr>
          <w:rFonts w:ascii="Verdana" w:hAnsi="Verdana"/>
          <w:sz w:val="22"/>
          <w:szCs w:val="22"/>
          <w:lang w:val="es-MX" w:eastAsia="es-MX"/>
        </w:rPr>
      </w:pPr>
    </w:p>
    <w:p w:rsidR="000B1FA9" w:rsidRPr="00645EA2" w:rsidRDefault="000B1FA9" w:rsidP="000B1FA9">
      <w:pPr>
        <w:widowControl w:val="0"/>
        <w:numPr>
          <w:ilvl w:val="0"/>
          <w:numId w:val="41"/>
        </w:numPr>
        <w:autoSpaceDE/>
        <w:autoSpaceDN/>
        <w:adjustRightInd/>
        <w:spacing w:after="253" w:line="253" w:lineRule="atLeast"/>
        <w:ind w:left="1418" w:hanging="709"/>
        <w:jc w:val="both"/>
        <w:rPr>
          <w:rFonts w:ascii="Verdana" w:hAnsi="Verdana"/>
          <w:sz w:val="22"/>
          <w:szCs w:val="22"/>
          <w:lang w:val="es-MX" w:eastAsia="es-MX"/>
        </w:rPr>
      </w:pPr>
      <w:r w:rsidRPr="00645EA2">
        <w:rPr>
          <w:rFonts w:ascii="Verdana" w:hAnsi="Verdana"/>
          <w:sz w:val="22"/>
          <w:szCs w:val="22"/>
          <w:lang w:val="es-MX" w:eastAsia="es-MX"/>
        </w:rPr>
        <w:t xml:space="preserve">Los Tenedores que en lo individual o conjuntamente representen un 10% (diez por ciento) o más de los CBFIs en circulación, podrán solicitar al </w:t>
      </w:r>
      <w:r w:rsidR="000B5066" w:rsidRPr="00645EA2">
        <w:rPr>
          <w:rFonts w:ascii="Verdana" w:hAnsi="Verdana"/>
          <w:sz w:val="22"/>
          <w:szCs w:val="22"/>
          <w:lang w:val="es-MX" w:eastAsia="es-MX"/>
        </w:rPr>
        <w:t xml:space="preserve">Representante Común </w:t>
      </w:r>
      <w:r w:rsidRPr="00645EA2">
        <w:rPr>
          <w:rFonts w:ascii="Verdana" w:hAnsi="Verdana"/>
          <w:sz w:val="22"/>
          <w:szCs w:val="22"/>
          <w:lang w:val="es-MX" w:eastAsia="es-MX"/>
        </w:rPr>
        <w:t>que</w:t>
      </w:r>
      <w:r w:rsidR="00A86350">
        <w:rPr>
          <w:rFonts w:ascii="Verdana" w:hAnsi="Verdana"/>
          <w:sz w:val="22"/>
          <w:szCs w:val="22"/>
          <w:lang w:val="es-MX" w:eastAsia="es-MX"/>
        </w:rPr>
        <w:t>, a su vez, solicite al Fiduciario para que</w:t>
      </w:r>
      <w:r w:rsidRPr="00645EA2">
        <w:rPr>
          <w:rFonts w:ascii="Verdana" w:hAnsi="Verdana"/>
          <w:sz w:val="22"/>
          <w:szCs w:val="22"/>
          <w:lang w:val="es-MX" w:eastAsia="es-MX"/>
        </w:rPr>
        <w:t xml:space="preserve"> convoque a una Asamblea de Tenedores, especificando en su petición los puntos que en la asamblea deberán tratarse, así como el lugar y hora en que deberá celebrarse dicha asamblea. El </w:t>
      </w:r>
      <w:r w:rsidR="00A86350">
        <w:rPr>
          <w:rFonts w:ascii="Verdana" w:hAnsi="Verdana"/>
          <w:sz w:val="22"/>
          <w:szCs w:val="22"/>
          <w:lang w:val="es-MX" w:eastAsia="es-MX"/>
        </w:rPr>
        <w:t>Fiduciario</w:t>
      </w:r>
      <w:r w:rsidR="00F53516" w:rsidRPr="00645EA2">
        <w:rPr>
          <w:rFonts w:ascii="Verdana" w:hAnsi="Verdana"/>
          <w:sz w:val="22"/>
          <w:szCs w:val="22"/>
          <w:lang w:val="es-MX" w:eastAsia="es-MX"/>
        </w:rPr>
        <w:t xml:space="preserve"> </w:t>
      </w:r>
      <w:r w:rsidRPr="00645EA2">
        <w:rPr>
          <w:rFonts w:ascii="Verdana" w:hAnsi="Verdana"/>
          <w:sz w:val="22"/>
          <w:szCs w:val="22"/>
          <w:lang w:val="es-MX" w:eastAsia="es-MX"/>
        </w:rPr>
        <w:t xml:space="preserve">deberá emitir la convocatoria para que la asamblea se reúna dentro del término de 15 (quince) Días contados a partir de la fecha en que reciba la solicitud. Si el </w:t>
      </w:r>
      <w:r w:rsidR="00A86350">
        <w:rPr>
          <w:rFonts w:ascii="Verdana" w:hAnsi="Verdana"/>
          <w:sz w:val="22"/>
          <w:szCs w:val="22"/>
          <w:lang w:val="es-MX" w:eastAsia="es-MX"/>
        </w:rPr>
        <w:t>Fiduciario</w:t>
      </w:r>
      <w:r w:rsidR="00F53516" w:rsidRPr="00645EA2">
        <w:rPr>
          <w:rFonts w:ascii="Verdana" w:hAnsi="Verdana"/>
          <w:sz w:val="22"/>
          <w:szCs w:val="22"/>
          <w:lang w:val="es-MX" w:eastAsia="es-MX"/>
        </w:rPr>
        <w:t xml:space="preserve"> </w:t>
      </w:r>
      <w:r w:rsidRPr="00645EA2">
        <w:rPr>
          <w:rFonts w:ascii="Verdana" w:hAnsi="Verdana"/>
          <w:sz w:val="22"/>
          <w:szCs w:val="22"/>
          <w:lang w:val="es-MX" w:eastAsia="es-MX"/>
        </w:rPr>
        <w:t xml:space="preserve">no cumpliere con esta obligación, el juez de primera instancia del domicilio del Fiduciario, a petición de los Tenedores, deberá emitir la convocatoria. </w:t>
      </w:r>
    </w:p>
    <w:p w:rsidR="000B1FA9" w:rsidRPr="00645EA2" w:rsidRDefault="000B1FA9" w:rsidP="000B1FA9">
      <w:pPr>
        <w:widowControl w:val="0"/>
        <w:numPr>
          <w:ilvl w:val="0"/>
          <w:numId w:val="41"/>
        </w:numPr>
        <w:autoSpaceDE/>
        <w:autoSpaceDN/>
        <w:adjustRightInd/>
        <w:spacing w:after="253" w:line="253" w:lineRule="atLeast"/>
        <w:ind w:left="1418" w:hanging="709"/>
        <w:jc w:val="both"/>
        <w:rPr>
          <w:rFonts w:ascii="Verdana" w:hAnsi="Verdana"/>
          <w:sz w:val="22"/>
          <w:szCs w:val="22"/>
          <w:lang w:val="es-MX" w:eastAsia="es-MX"/>
        </w:rPr>
      </w:pPr>
      <w:r w:rsidRPr="00645EA2">
        <w:rPr>
          <w:rFonts w:ascii="Verdana" w:hAnsi="Verdana"/>
          <w:sz w:val="22"/>
          <w:szCs w:val="22"/>
          <w:lang w:val="es-MX" w:eastAsia="es-MX"/>
        </w:rPr>
        <w:t xml:space="preserve">Los Tenedores que en lo individual o en su conjunto tengan 10% (diez por ciento) o más de los CBFIs en circulación, tendrán el derecho en Asamblea de </w:t>
      </w:r>
      <w:r w:rsidRPr="00645EA2">
        <w:rPr>
          <w:rFonts w:ascii="Verdana" w:hAnsi="Verdana"/>
          <w:sz w:val="22"/>
          <w:szCs w:val="22"/>
          <w:lang w:val="es-MX" w:eastAsia="es-MX"/>
        </w:rPr>
        <w:lastRenderedPageBreak/>
        <w:t xml:space="preserve">Tenedores a que se aplace por 3 (tres) Días y sin necesidad de nueva convocatoria, la votación de cualquier asunto respecto del cual no se consideren suficientemente informados. Este derecho no podrá ejercitarse sino una sola vez para el mismo asunto. </w:t>
      </w:r>
    </w:p>
    <w:p w:rsidR="000B1FA9" w:rsidRPr="00645EA2" w:rsidRDefault="000B1FA9" w:rsidP="000B1FA9">
      <w:pPr>
        <w:widowControl w:val="0"/>
        <w:numPr>
          <w:ilvl w:val="0"/>
          <w:numId w:val="41"/>
        </w:numPr>
        <w:autoSpaceDE/>
        <w:autoSpaceDN/>
        <w:adjustRightInd/>
        <w:spacing w:after="253" w:line="253" w:lineRule="atLeast"/>
        <w:ind w:left="1418" w:hanging="709"/>
        <w:jc w:val="both"/>
        <w:rPr>
          <w:rFonts w:ascii="Verdana" w:hAnsi="Verdana"/>
          <w:sz w:val="22"/>
          <w:szCs w:val="22"/>
          <w:lang w:val="es-MX" w:eastAsia="es-MX"/>
        </w:rPr>
      </w:pPr>
      <w:r w:rsidRPr="00645EA2">
        <w:rPr>
          <w:rFonts w:ascii="Verdana" w:hAnsi="Verdana"/>
          <w:sz w:val="22"/>
          <w:szCs w:val="22"/>
          <w:lang w:val="es-MX" w:eastAsia="es-MX"/>
        </w:rPr>
        <w:t>Las convocatorias para las Asambleas de Tenedores se publicarán por</w:t>
      </w:r>
      <w:r w:rsidR="009A349A" w:rsidRPr="00645EA2">
        <w:rPr>
          <w:rFonts w:ascii="Verdana" w:hAnsi="Verdana"/>
          <w:sz w:val="22"/>
          <w:szCs w:val="22"/>
          <w:lang w:val="es-MX" w:eastAsia="es-MX"/>
        </w:rPr>
        <w:t xml:space="preserve"> el Fiduciario por lo menos una vez a través de los medios correspondientes con que cuenten las bolsas de valores donde coticen los certificados bursátiles fiduciarios. </w:t>
      </w:r>
      <w:r w:rsidRPr="00645EA2">
        <w:rPr>
          <w:rFonts w:ascii="Verdana" w:hAnsi="Verdana"/>
          <w:sz w:val="22"/>
          <w:szCs w:val="22"/>
          <w:lang w:val="es-MX" w:eastAsia="es-MX"/>
        </w:rPr>
        <w:t xml:space="preserve">En la convocatoria respectiva se incluirán los puntos que deberán tratarse en la asamblea. </w:t>
      </w:r>
    </w:p>
    <w:p w:rsidR="000B1FA9" w:rsidRPr="00645EA2" w:rsidRDefault="000B1FA9" w:rsidP="000B1FA9">
      <w:pPr>
        <w:widowControl w:val="0"/>
        <w:numPr>
          <w:ilvl w:val="0"/>
          <w:numId w:val="7"/>
        </w:numPr>
        <w:autoSpaceDE/>
        <w:autoSpaceDN/>
        <w:adjustRightInd/>
        <w:jc w:val="both"/>
        <w:rPr>
          <w:rFonts w:ascii="Verdana" w:hAnsi="Verdana"/>
          <w:color w:val="000000"/>
          <w:sz w:val="22"/>
          <w:szCs w:val="22"/>
          <w:lang w:val="es-MX" w:eastAsia="es-MX"/>
        </w:rPr>
      </w:pPr>
      <w:r w:rsidRPr="00645EA2">
        <w:rPr>
          <w:rFonts w:ascii="Verdana" w:hAnsi="Verdana"/>
          <w:color w:val="000000"/>
          <w:sz w:val="22"/>
          <w:szCs w:val="22"/>
          <w:lang w:val="es-MX" w:eastAsia="es-MX"/>
        </w:rPr>
        <w:t>Para que se considere válidamente instalada una asamblea en virtud de primera convocatoria, se requerirá que estén representados los Tenedores que representen la mayoría de los CBFIs en circulación, y sus resoluciones serán válidas cuando sean adoptadas por la mayoría de los Tenedores presentes, salvo los casos previstos por este Fideicomiso.</w:t>
      </w:r>
    </w:p>
    <w:p w:rsidR="000B1FA9" w:rsidRPr="00645EA2" w:rsidRDefault="000B1FA9" w:rsidP="000B1FA9">
      <w:pPr>
        <w:widowControl w:val="0"/>
        <w:ind w:left="720"/>
        <w:jc w:val="both"/>
        <w:rPr>
          <w:rFonts w:ascii="Verdana" w:hAnsi="Verdana"/>
          <w:color w:val="000000"/>
          <w:sz w:val="22"/>
          <w:szCs w:val="22"/>
          <w:lang w:val="es-MX" w:eastAsia="es-MX"/>
        </w:rPr>
      </w:pPr>
    </w:p>
    <w:p w:rsidR="000B1FA9" w:rsidRPr="00645EA2" w:rsidRDefault="000B1FA9" w:rsidP="000B1FA9">
      <w:pPr>
        <w:widowControl w:val="0"/>
        <w:ind w:left="1440"/>
        <w:jc w:val="both"/>
        <w:rPr>
          <w:rFonts w:ascii="Verdana" w:hAnsi="Verdana"/>
          <w:color w:val="000000"/>
          <w:sz w:val="22"/>
          <w:szCs w:val="22"/>
          <w:lang w:val="es-MX" w:eastAsia="es-MX"/>
        </w:rPr>
      </w:pPr>
      <w:r w:rsidRPr="00645EA2">
        <w:rPr>
          <w:rFonts w:ascii="Verdana" w:hAnsi="Verdana"/>
          <w:color w:val="000000"/>
          <w:sz w:val="22"/>
          <w:szCs w:val="22"/>
          <w:lang w:val="es-MX" w:eastAsia="es-MX"/>
        </w:rPr>
        <w:t>En caso de que una asamblea se reúna en virtud de segunda o ulterior convocatoria, se considerará instalada legalmente, cualquiera que sea el número de Tenedores que estén en ella representados, y sus resoluciones serán válidas cuando sean adoptadas por la mayoría de los Tenedores presentes, salvo los casos previstos por este Fideicomiso.</w:t>
      </w:r>
    </w:p>
    <w:p w:rsidR="000B1FA9" w:rsidRPr="00645EA2" w:rsidRDefault="000B1FA9" w:rsidP="000B1FA9">
      <w:pPr>
        <w:widowControl w:val="0"/>
        <w:ind w:left="720"/>
        <w:jc w:val="both"/>
        <w:rPr>
          <w:rFonts w:ascii="Verdana" w:hAnsi="Verdana"/>
          <w:color w:val="000000"/>
          <w:sz w:val="22"/>
          <w:szCs w:val="22"/>
          <w:lang w:val="es-MX" w:eastAsia="es-MX"/>
        </w:rPr>
      </w:pPr>
    </w:p>
    <w:p w:rsidR="000B1FA9" w:rsidRPr="00645EA2" w:rsidRDefault="000B1FA9" w:rsidP="000B1FA9">
      <w:pPr>
        <w:widowControl w:val="0"/>
        <w:numPr>
          <w:ilvl w:val="0"/>
          <w:numId w:val="7"/>
        </w:numPr>
        <w:autoSpaceDE/>
        <w:autoSpaceDN/>
        <w:adjustRightInd/>
        <w:jc w:val="both"/>
        <w:rPr>
          <w:rFonts w:ascii="Verdana" w:hAnsi="Verdana"/>
          <w:color w:val="000000"/>
          <w:sz w:val="22"/>
          <w:szCs w:val="22"/>
          <w:lang w:val="es-MX" w:eastAsia="es-MX"/>
        </w:rPr>
      </w:pPr>
      <w:r w:rsidRPr="00645EA2">
        <w:rPr>
          <w:rFonts w:ascii="Verdana" w:hAnsi="Verdana"/>
          <w:color w:val="000000"/>
          <w:sz w:val="22"/>
          <w:szCs w:val="22"/>
          <w:lang w:val="es-MX" w:eastAsia="es-MX"/>
        </w:rPr>
        <w:t>Para que se considere válidamente instalada una Asamblea de Tenedores, en la que se pretenda (i) acordar la revocación de la designación del Representante Común; (ii) nombrar a un nuevo representante común; o (iii) cuando se trate de consentir u otorgar prórrogas o esperas al Fiduciario, se requerirá que estén debidamente representados por lo menos los Tenedores que representen el 75% (setenta y cinco por ciento) de los CBFIs  en circulación.</w:t>
      </w:r>
    </w:p>
    <w:p w:rsidR="000B1FA9" w:rsidRPr="00645EA2" w:rsidRDefault="000B1FA9" w:rsidP="000B1FA9">
      <w:pPr>
        <w:widowControl w:val="0"/>
        <w:jc w:val="both"/>
        <w:rPr>
          <w:rFonts w:ascii="Verdana" w:hAnsi="Verdana"/>
          <w:color w:val="000000"/>
          <w:sz w:val="22"/>
          <w:szCs w:val="22"/>
          <w:lang w:val="es-MX" w:eastAsia="es-MX"/>
        </w:rPr>
      </w:pPr>
    </w:p>
    <w:p w:rsidR="000B1FA9" w:rsidRPr="00645EA2" w:rsidRDefault="000B1FA9" w:rsidP="000B1FA9">
      <w:pPr>
        <w:widowControl w:val="0"/>
        <w:numPr>
          <w:ilvl w:val="0"/>
          <w:numId w:val="7"/>
        </w:numPr>
        <w:autoSpaceDE/>
        <w:autoSpaceDN/>
        <w:adjustRightInd/>
        <w:jc w:val="both"/>
        <w:rPr>
          <w:rFonts w:ascii="Verdana" w:hAnsi="Verdana"/>
          <w:color w:val="000000"/>
          <w:sz w:val="22"/>
          <w:szCs w:val="22"/>
          <w:lang w:val="es-MX" w:eastAsia="es-MX"/>
        </w:rPr>
      </w:pPr>
      <w:r w:rsidRPr="00645EA2">
        <w:rPr>
          <w:rFonts w:ascii="Verdana" w:hAnsi="Verdana"/>
          <w:color w:val="000000"/>
          <w:sz w:val="22"/>
          <w:szCs w:val="22"/>
          <w:lang w:val="es-MX" w:eastAsia="es-MX"/>
        </w:rPr>
        <w:t xml:space="preserve">Todas las resoluciones de las Asambleas de Tenedores deberán ser adoptadas por mayoría de votos de los Tenedores presentes en el Asamblea de Tenedores, excepto (i) </w:t>
      </w:r>
      <w:r w:rsidR="00C4153F" w:rsidRPr="00645EA2">
        <w:rPr>
          <w:rFonts w:ascii="Verdana" w:hAnsi="Verdana"/>
          <w:color w:val="000000"/>
          <w:sz w:val="22"/>
          <w:szCs w:val="22"/>
          <w:lang w:val="es-MX" w:eastAsia="es-MX"/>
        </w:rPr>
        <w:t xml:space="preserve">(a) </w:t>
      </w:r>
      <w:r w:rsidRPr="00645EA2">
        <w:rPr>
          <w:rFonts w:ascii="Verdana" w:hAnsi="Verdana"/>
          <w:color w:val="000000"/>
          <w:sz w:val="22"/>
          <w:szCs w:val="22"/>
          <w:lang w:val="es-MX" w:eastAsia="es-MX"/>
        </w:rPr>
        <w:t xml:space="preserve">en los casos referidos en la Cláusula Trigésima, sección 30.1 del presente Fideicomiso; </w:t>
      </w:r>
      <w:r w:rsidR="00C4153F" w:rsidRPr="00645EA2">
        <w:rPr>
          <w:rFonts w:ascii="Verdana" w:hAnsi="Verdana"/>
          <w:color w:val="000000"/>
          <w:sz w:val="22"/>
          <w:szCs w:val="22"/>
          <w:lang w:val="es-MX" w:eastAsia="es-MX"/>
        </w:rPr>
        <w:t xml:space="preserve">(b) </w:t>
      </w:r>
      <w:r w:rsidRPr="00645EA2">
        <w:rPr>
          <w:rFonts w:ascii="Verdana" w:hAnsi="Verdana"/>
          <w:color w:val="000000"/>
          <w:sz w:val="22"/>
          <w:szCs w:val="22"/>
          <w:lang w:val="es-MX" w:eastAsia="es-MX"/>
        </w:rPr>
        <w:t xml:space="preserve">la terminación del Contrato de Asesoría en Planeación, sin que medie una Conducta de Destitución; </w:t>
      </w:r>
      <w:r w:rsidR="00C4153F" w:rsidRPr="00645EA2">
        <w:rPr>
          <w:rFonts w:ascii="Verdana" w:hAnsi="Verdana"/>
          <w:color w:val="000000"/>
          <w:sz w:val="22"/>
          <w:szCs w:val="22"/>
          <w:lang w:val="es-MX" w:eastAsia="es-MX"/>
        </w:rPr>
        <w:t xml:space="preserve">(c) </w:t>
      </w:r>
      <w:r w:rsidRPr="00645EA2">
        <w:rPr>
          <w:rFonts w:ascii="Verdana" w:hAnsi="Verdana"/>
          <w:color w:val="000000"/>
          <w:sz w:val="22"/>
          <w:szCs w:val="22"/>
          <w:lang w:val="es-MX" w:eastAsia="es-MX"/>
        </w:rPr>
        <w:t xml:space="preserve">la terminación anticipada del Fideicomiso, </w:t>
      </w:r>
      <w:r w:rsidR="00C4153F" w:rsidRPr="00645EA2">
        <w:rPr>
          <w:rFonts w:ascii="Verdana" w:hAnsi="Verdana"/>
          <w:color w:val="000000"/>
          <w:sz w:val="22"/>
          <w:szCs w:val="22"/>
          <w:lang w:val="es-MX" w:eastAsia="es-MX"/>
        </w:rPr>
        <w:t xml:space="preserve">(d) </w:t>
      </w:r>
      <w:r w:rsidRPr="00645EA2">
        <w:rPr>
          <w:rFonts w:ascii="Verdana" w:hAnsi="Verdana"/>
          <w:color w:val="000000"/>
          <w:sz w:val="22"/>
          <w:szCs w:val="22"/>
          <w:lang w:val="es-MX" w:eastAsia="es-MX"/>
        </w:rPr>
        <w:t xml:space="preserve">la liquidación del Patrimonio del Fideicomiso, </w:t>
      </w:r>
      <w:r w:rsidR="00C4153F" w:rsidRPr="00645EA2">
        <w:rPr>
          <w:rFonts w:ascii="Verdana" w:hAnsi="Verdana"/>
          <w:color w:val="000000"/>
          <w:sz w:val="22"/>
          <w:szCs w:val="22"/>
          <w:lang w:val="es-MX" w:eastAsia="es-MX"/>
        </w:rPr>
        <w:t xml:space="preserve">(e) </w:t>
      </w:r>
      <w:r w:rsidRPr="00645EA2">
        <w:rPr>
          <w:rFonts w:ascii="Verdana" w:hAnsi="Verdana"/>
          <w:color w:val="000000"/>
          <w:sz w:val="22"/>
          <w:szCs w:val="22"/>
          <w:lang w:val="es-MX" w:eastAsia="es-MX"/>
        </w:rPr>
        <w:t>el desliste de los CBFIs; (</w:t>
      </w:r>
      <w:r w:rsidR="00C4153F" w:rsidRPr="00645EA2">
        <w:rPr>
          <w:rFonts w:ascii="Verdana" w:hAnsi="Verdana"/>
          <w:color w:val="000000"/>
          <w:sz w:val="22"/>
          <w:szCs w:val="22"/>
          <w:lang w:val="es-MX" w:eastAsia="es-MX"/>
        </w:rPr>
        <w:t>f</w:t>
      </w:r>
      <w:r w:rsidRPr="00645EA2">
        <w:rPr>
          <w:rFonts w:ascii="Verdana" w:hAnsi="Verdana"/>
          <w:color w:val="000000"/>
          <w:sz w:val="22"/>
          <w:szCs w:val="22"/>
          <w:lang w:val="es-MX" w:eastAsia="es-MX"/>
        </w:rPr>
        <w:t>) la cancelación de la inscripción en el RNV</w:t>
      </w:r>
      <w:r w:rsidR="00C4153F" w:rsidRPr="00645EA2">
        <w:rPr>
          <w:rFonts w:ascii="Verdana" w:hAnsi="Verdana"/>
          <w:color w:val="000000"/>
          <w:sz w:val="22"/>
          <w:szCs w:val="22"/>
          <w:lang w:val="es-MX" w:eastAsia="es-MX"/>
        </w:rPr>
        <w:t>;</w:t>
      </w:r>
      <w:r w:rsidRPr="00645EA2">
        <w:rPr>
          <w:rFonts w:ascii="Verdana" w:hAnsi="Verdana"/>
          <w:color w:val="000000"/>
          <w:sz w:val="22"/>
          <w:szCs w:val="22"/>
          <w:lang w:val="es-MX" w:eastAsia="es-MX"/>
        </w:rPr>
        <w:t xml:space="preserve"> en los cuales se requerirá el voto favorable de los Tenedores que representen más del 85% (ochenta y cinco por ciento) de los CBFIs en circulación</w:t>
      </w:r>
      <w:r w:rsidR="00774AD3" w:rsidRPr="00645EA2">
        <w:rPr>
          <w:rFonts w:ascii="Verdana" w:hAnsi="Verdana"/>
          <w:color w:val="000000"/>
          <w:sz w:val="22"/>
          <w:szCs w:val="22"/>
          <w:lang w:val="es-MX" w:eastAsia="es-MX"/>
        </w:rPr>
        <w:t xml:space="preserve">; </w:t>
      </w:r>
      <w:r w:rsidR="00C4153F" w:rsidRPr="00645EA2">
        <w:rPr>
          <w:rFonts w:ascii="Verdana" w:hAnsi="Verdana"/>
          <w:color w:val="000000"/>
          <w:sz w:val="22"/>
          <w:szCs w:val="22"/>
          <w:lang w:val="es-MX" w:eastAsia="es-MX"/>
        </w:rPr>
        <w:t xml:space="preserve">(ii) en el caso de destitución del Administrador </w:t>
      </w:r>
      <w:r w:rsidR="00774AD3" w:rsidRPr="00645EA2">
        <w:rPr>
          <w:rFonts w:ascii="Verdana" w:hAnsi="Verdana"/>
          <w:color w:val="000000"/>
          <w:sz w:val="22"/>
          <w:szCs w:val="22"/>
          <w:lang w:val="es-MX" w:eastAsia="es-MX"/>
        </w:rPr>
        <w:t xml:space="preserve">conforme a lo dispuesto en la Sección 10.8 del presente Fideicomiso, en cuyo caso se requerirá el voto favorable de los Tenedores que representen por lo menos el 66% (sesenta y seis por ciento) de los CBFIs en circulación; y (iii) en los casos </w:t>
      </w:r>
      <w:r w:rsidR="00774AD3" w:rsidRPr="00645EA2">
        <w:rPr>
          <w:rFonts w:ascii="Verdana" w:hAnsi="Verdana"/>
          <w:color w:val="000000"/>
          <w:sz w:val="22"/>
          <w:szCs w:val="22"/>
          <w:lang w:val="es-MX" w:eastAsia="es-MX"/>
        </w:rPr>
        <w:lastRenderedPageBreak/>
        <w:t>señalados en el inciso (</w:t>
      </w:r>
      <w:r w:rsidR="006B3638" w:rsidRPr="00645EA2">
        <w:rPr>
          <w:rFonts w:ascii="Verdana" w:hAnsi="Verdana"/>
          <w:color w:val="000000"/>
          <w:sz w:val="22"/>
          <w:szCs w:val="22"/>
          <w:lang w:val="es-MX" w:eastAsia="es-MX"/>
        </w:rPr>
        <w:t>xix</w:t>
      </w:r>
      <w:r w:rsidR="00774AD3" w:rsidRPr="00645EA2">
        <w:rPr>
          <w:rFonts w:ascii="Verdana" w:hAnsi="Verdana"/>
          <w:color w:val="000000"/>
          <w:sz w:val="22"/>
          <w:szCs w:val="22"/>
          <w:lang w:val="es-MX" w:eastAsia="es-MX"/>
        </w:rPr>
        <w:t xml:space="preserve">) </w:t>
      </w:r>
      <w:r w:rsidR="006B3638" w:rsidRPr="00645EA2">
        <w:rPr>
          <w:rFonts w:ascii="Verdana" w:hAnsi="Verdana"/>
          <w:color w:val="000000"/>
          <w:sz w:val="22"/>
          <w:szCs w:val="22"/>
          <w:lang w:val="es-MX" w:eastAsia="es-MX"/>
        </w:rPr>
        <w:t>siguiente</w:t>
      </w:r>
      <w:r w:rsidR="00774AD3" w:rsidRPr="00645EA2">
        <w:rPr>
          <w:rFonts w:ascii="Verdana" w:hAnsi="Verdana"/>
          <w:color w:val="000000"/>
          <w:sz w:val="22"/>
          <w:szCs w:val="22"/>
          <w:lang w:val="es-MX" w:eastAsia="es-MX"/>
        </w:rPr>
        <w:t>.</w:t>
      </w:r>
    </w:p>
    <w:p w:rsidR="000B1FA9" w:rsidRPr="00645EA2" w:rsidRDefault="000B1FA9" w:rsidP="000B1FA9">
      <w:pPr>
        <w:widowControl w:val="0"/>
        <w:jc w:val="both"/>
        <w:rPr>
          <w:rFonts w:ascii="Verdana" w:hAnsi="Verdana"/>
          <w:color w:val="000000"/>
          <w:sz w:val="22"/>
          <w:szCs w:val="22"/>
          <w:lang w:val="es-MX" w:eastAsia="es-MX"/>
        </w:rPr>
      </w:pPr>
    </w:p>
    <w:p w:rsidR="000B1FA9" w:rsidRPr="00645EA2" w:rsidRDefault="000B1FA9" w:rsidP="000B1FA9">
      <w:pPr>
        <w:widowControl w:val="0"/>
        <w:numPr>
          <w:ilvl w:val="0"/>
          <w:numId w:val="7"/>
        </w:numPr>
        <w:autoSpaceDE/>
        <w:autoSpaceDN/>
        <w:adjustRightInd/>
        <w:jc w:val="both"/>
        <w:rPr>
          <w:rFonts w:ascii="Verdana" w:hAnsi="Verdana"/>
          <w:color w:val="000000"/>
          <w:sz w:val="22"/>
          <w:szCs w:val="22"/>
          <w:lang w:val="es-MX" w:eastAsia="es-MX"/>
        </w:rPr>
      </w:pPr>
      <w:r w:rsidRPr="00645EA2">
        <w:rPr>
          <w:rFonts w:ascii="Verdana" w:hAnsi="Verdana"/>
          <w:sz w:val="22"/>
          <w:szCs w:val="22"/>
          <w:lang w:val="es-MX" w:eastAsia="es-MX"/>
        </w:rPr>
        <w:t>Salvo por los casos previstos en los incisos (vii) y (viii) anteriores, en los cuales se considerará a la Asamblea de Tenedores como Asamblea Extraordinaria, todas las demás tendrán el carácter de Asambleas Ordinarias.</w:t>
      </w:r>
    </w:p>
    <w:p w:rsidR="000B1FA9" w:rsidRPr="00645EA2" w:rsidRDefault="000B1FA9" w:rsidP="000B1FA9">
      <w:pPr>
        <w:widowControl w:val="0"/>
        <w:jc w:val="both"/>
        <w:rPr>
          <w:rFonts w:ascii="Verdana" w:hAnsi="Verdana"/>
          <w:color w:val="000000"/>
          <w:sz w:val="22"/>
          <w:szCs w:val="22"/>
          <w:lang w:val="es-MX" w:eastAsia="es-MX"/>
        </w:rPr>
      </w:pPr>
    </w:p>
    <w:p w:rsidR="000B1FA9" w:rsidRPr="00645EA2" w:rsidRDefault="000B1FA9" w:rsidP="000B1FA9">
      <w:pPr>
        <w:widowControl w:val="0"/>
        <w:numPr>
          <w:ilvl w:val="0"/>
          <w:numId w:val="7"/>
        </w:numPr>
        <w:autoSpaceDE/>
        <w:autoSpaceDN/>
        <w:adjustRightInd/>
        <w:jc w:val="both"/>
        <w:rPr>
          <w:rFonts w:ascii="Verdana" w:hAnsi="Verdana"/>
          <w:color w:val="000000"/>
          <w:sz w:val="22"/>
          <w:szCs w:val="22"/>
          <w:lang w:val="es-MX" w:eastAsia="es-MX"/>
        </w:rPr>
      </w:pPr>
      <w:r w:rsidRPr="00645EA2">
        <w:rPr>
          <w:rFonts w:ascii="Verdana" w:hAnsi="Verdana"/>
          <w:sz w:val="22"/>
          <w:szCs w:val="22"/>
          <w:lang w:val="es-MX" w:eastAsia="es-MX"/>
        </w:rPr>
        <w:t>Para asistir a una asamblea, los Tenedores depositarán las constancias de depósito que expida el Indeval y el listado de Tenedores que para tal efecto expida la casa de bolsa correspondiente, de ser el caso, respecto de los CBFIs de los cuales dichos Tenedores sean titulares, con el Representante Común en el lugar que indique el Representante Común a más tardar el Día Hábil previo a la fecha en que la asamblea deba celebrarse. Los Tenedores podrán hacerse representar en la asamblea por un apoderado, acreditado con carta poder.</w:t>
      </w:r>
    </w:p>
    <w:p w:rsidR="000B1FA9" w:rsidRPr="00645EA2" w:rsidRDefault="000B1FA9" w:rsidP="000B1FA9">
      <w:pPr>
        <w:widowControl w:val="0"/>
        <w:jc w:val="both"/>
        <w:rPr>
          <w:rFonts w:ascii="Verdana" w:hAnsi="Verdana"/>
          <w:color w:val="000000"/>
          <w:sz w:val="22"/>
          <w:szCs w:val="22"/>
          <w:lang w:val="es-MX" w:eastAsia="es-MX"/>
        </w:rPr>
      </w:pPr>
    </w:p>
    <w:p w:rsidR="000B1FA9" w:rsidRPr="00645EA2" w:rsidRDefault="000B1FA9" w:rsidP="000B1FA9">
      <w:pPr>
        <w:widowControl w:val="0"/>
        <w:numPr>
          <w:ilvl w:val="0"/>
          <w:numId w:val="7"/>
        </w:numPr>
        <w:autoSpaceDE/>
        <w:autoSpaceDN/>
        <w:adjustRightInd/>
        <w:jc w:val="both"/>
        <w:rPr>
          <w:rFonts w:ascii="Verdana" w:hAnsi="Verdana"/>
          <w:color w:val="000000"/>
          <w:sz w:val="22"/>
          <w:szCs w:val="22"/>
          <w:lang w:val="es-MX" w:eastAsia="es-MX"/>
        </w:rPr>
      </w:pPr>
      <w:r w:rsidRPr="00645EA2">
        <w:rPr>
          <w:rFonts w:ascii="Verdana" w:hAnsi="Verdana"/>
          <w:sz w:val="22"/>
          <w:szCs w:val="22"/>
          <w:lang w:val="es-MX" w:eastAsia="es-MX"/>
        </w:rPr>
        <w:t>De cada asamblea se levantará acta suscrita por quienes hayan fungido como presidente y secretario de la asamblea. Al acta se agregará la lista de asistencia, firmada por los Tenedores presentes en la asamblea y por los escrutadores. Las actas así como los certificados, registros contables y demás información en relación con las Asambleas de Tenedores o la actuación del Representante Común, serán conservados por éste y podrán, de tiempo en tiempo, ser consultadas por los Tenedores, a costa suya, los cuales tendrán derecho a solicitarle al Representante Común, que les expida copias certificadas de dichos documentos. El Fiduciario, previa solicitud por escrito, tendrá derecho a recibir por parte del Representante Común una copia de los certificados de depósito emitidos por Indeval, la lista de Tenedores emitida para dichos efectos por las casas de bolsa correspondientes, de ser el caso, respecto de los CBFIs de los cuales dichos Tenedores sean poseedores, y una copia de todas las actas levantadas respecto de todas y cada una de las Asambleas de Tenedores. Asimismo, el Fiduciario tendrá la obligación de entregarle una copia de dicha documentación al Administrador.</w:t>
      </w:r>
    </w:p>
    <w:p w:rsidR="000B1FA9" w:rsidRPr="00645EA2" w:rsidRDefault="000B1FA9" w:rsidP="000B1FA9">
      <w:pPr>
        <w:widowControl w:val="0"/>
        <w:ind w:left="720"/>
        <w:jc w:val="both"/>
        <w:rPr>
          <w:rFonts w:ascii="Verdana" w:hAnsi="Verdana"/>
          <w:color w:val="000000"/>
          <w:sz w:val="22"/>
          <w:szCs w:val="22"/>
          <w:lang w:val="es-MX" w:eastAsia="es-MX"/>
        </w:rPr>
      </w:pPr>
    </w:p>
    <w:p w:rsidR="000B1FA9" w:rsidRPr="00645EA2" w:rsidRDefault="000B1FA9" w:rsidP="000B1FA9">
      <w:pPr>
        <w:widowControl w:val="0"/>
        <w:numPr>
          <w:ilvl w:val="0"/>
          <w:numId w:val="7"/>
        </w:numPr>
        <w:autoSpaceDE/>
        <w:autoSpaceDN/>
        <w:adjustRightInd/>
        <w:jc w:val="both"/>
        <w:rPr>
          <w:rFonts w:ascii="Verdana" w:hAnsi="Verdana"/>
          <w:color w:val="000000"/>
          <w:sz w:val="22"/>
          <w:szCs w:val="22"/>
          <w:lang w:val="es-MX" w:eastAsia="es-MX"/>
        </w:rPr>
      </w:pPr>
      <w:r w:rsidRPr="00645EA2">
        <w:rPr>
          <w:rFonts w:ascii="Verdana" w:hAnsi="Verdana"/>
          <w:color w:val="000000"/>
          <w:sz w:val="22"/>
          <w:szCs w:val="22"/>
          <w:lang w:val="es-MX" w:eastAsia="es-MX"/>
        </w:rPr>
        <w:t>Para efectos de calcular el quórum de asistencia a las Asambleas de Tenedores, se tomará como base el número de CBFIs en circulación. Los Tenedores tendrán derecho a un voto por cada CBFI que posean.</w:t>
      </w:r>
    </w:p>
    <w:p w:rsidR="000B1FA9" w:rsidRPr="00645EA2" w:rsidRDefault="000B1FA9" w:rsidP="000B1FA9">
      <w:pPr>
        <w:widowControl w:val="0"/>
        <w:jc w:val="both"/>
        <w:rPr>
          <w:rFonts w:ascii="Verdana" w:hAnsi="Verdana"/>
          <w:color w:val="000000"/>
          <w:sz w:val="22"/>
          <w:szCs w:val="22"/>
          <w:lang w:val="es-MX" w:eastAsia="es-MX"/>
        </w:rPr>
      </w:pPr>
    </w:p>
    <w:p w:rsidR="000B1FA9" w:rsidRPr="00645EA2" w:rsidRDefault="000B1FA9" w:rsidP="000B1FA9">
      <w:pPr>
        <w:widowControl w:val="0"/>
        <w:numPr>
          <w:ilvl w:val="0"/>
          <w:numId w:val="7"/>
        </w:numPr>
        <w:autoSpaceDE/>
        <w:autoSpaceDN/>
        <w:adjustRightInd/>
        <w:jc w:val="both"/>
        <w:rPr>
          <w:rFonts w:ascii="Verdana" w:hAnsi="Verdana"/>
          <w:color w:val="000000"/>
          <w:sz w:val="22"/>
          <w:szCs w:val="22"/>
          <w:lang w:val="es-MX" w:eastAsia="es-MX"/>
        </w:rPr>
      </w:pPr>
      <w:r w:rsidRPr="00645EA2">
        <w:rPr>
          <w:rFonts w:ascii="Verdana" w:hAnsi="Verdana"/>
          <w:color w:val="000000"/>
          <w:sz w:val="22"/>
          <w:szCs w:val="22"/>
          <w:lang w:val="es-MX" w:eastAsia="es-MX"/>
        </w:rPr>
        <w:t>La Asamblea de Tenedores será presidida por aquélla persona designada por el Representante Común.</w:t>
      </w:r>
    </w:p>
    <w:p w:rsidR="000B1FA9" w:rsidRPr="00645EA2" w:rsidRDefault="000B1FA9" w:rsidP="000B1FA9">
      <w:pPr>
        <w:widowControl w:val="0"/>
        <w:jc w:val="both"/>
        <w:rPr>
          <w:rFonts w:ascii="Verdana" w:hAnsi="Verdana"/>
          <w:color w:val="000000"/>
          <w:sz w:val="22"/>
          <w:szCs w:val="22"/>
          <w:lang w:val="es-MX" w:eastAsia="es-MX"/>
        </w:rPr>
      </w:pPr>
    </w:p>
    <w:p w:rsidR="000B1FA9" w:rsidRPr="00645EA2" w:rsidRDefault="000B1FA9" w:rsidP="000B1FA9">
      <w:pPr>
        <w:widowControl w:val="0"/>
        <w:numPr>
          <w:ilvl w:val="0"/>
          <w:numId w:val="7"/>
        </w:numPr>
        <w:autoSpaceDE/>
        <w:autoSpaceDN/>
        <w:adjustRightInd/>
        <w:jc w:val="both"/>
        <w:rPr>
          <w:rFonts w:ascii="Verdana" w:hAnsi="Verdana"/>
          <w:color w:val="000000"/>
          <w:sz w:val="22"/>
          <w:szCs w:val="22"/>
          <w:lang w:val="es-MX" w:eastAsia="es-MX"/>
        </w:rPr>
      </w:pPr>
      <w:r w:rsidRPr="00645EA2">
        <w:rPr>
          <w:rFonts w:ascii="Verdana" w:hAnsi="Verdana"/>
          <w:color w:val="000000"/>
          <w:sz w:val="22"/>
          <w:szCs w:val="22"/>
          <w:lang w:val="es-MX" w:eastAsia="es-MX"/>
        </w:rPr>
        <w:t>No obstante lo estipulado en las disposiciones anteriores, las resoluciones tomadas fuera de asamblea por unanimidad de los Tenedores que representen la totalidad de los CBFIs tendrán la misma validez que si hubieren sido adoptadas reunidos en asamblea; siempre que se confirmen por escrito.</w:t>
      </w:r>
    </w:p>
    <w:p w:rsidR="000B1FA9" w:rsidRPr="00645EA2" w:rsidRDefault="000B1FA9" w:rsidP="000B1FA9">
      <w:pPr>
        <w:autoSpaceDE/>
        <w:autoSpaceDN/>
        <w:adjustRightInd/>
        <w:ind w:left="720"/>
        <w:contextualSpacing/>
        <w:rPr>
          <w:rFonts w:ascii="Verdana" w:hAnsi="Verdana"/>
          <w:sz w:val="22"/>
          <w:szCs w:val="22"/>
          <w:lang w:val="es-ES" w:eastAsia="es-ES"/>
        </w:rPr>
      </w:pPr>
    </w:p>
    <w:p w:rsidR="000B1FA9" w:rsidRPr="00645EA2" w:rsidRDefault="000B1FA9" w:rsidP="000B1FA9">
      <w:pPr>
        <w:widowControl w:val="0"/>
        <w:numPr>
          <w:ilvl w:val="0"/>
          <w:numId w:val="7"/>
        </w:numPr>
        <w:autoSpaceDE/>
        <w:autoSpaceDN/>
        <w:adjustRightInd/>
        <w:jc w:val="both"/>
        <w:rPr>
          <w:rFonts w:ascii="Verdana" w:hAnsi="Verdana"/>
          <w:color w:val="000000"/>
          <w:sz w:val="22"/>
          <w:szCs w:val="22"/>
          <w:lang w:val="es-MX" w:eastAsia="es-MX"/>
        </w:rPr>
      </w:pPr>
      <w:r w:rsidRPr="00645EA2">
        <w:rPr>
          <w:rFonts w:ascii="Verdana" w:hAnsi="Verdana"/>
          <w:color w:val="000000"/>
          <w:sz w:val="22"/>
          <w:szCs w:val="22"/>
          <w:lang w:val="es-MX" w:eastAsia="es-MX"/>
        </w:rPr>
        <w:t xml:space="preserve">Los Tenedores que en lo individual o en su conjunto representen un 20% </w:t>
      </w:r>
      <w:r w:rsidRPr="00645EA2">
        <w:rPr>
          <w:rFonts w:ascii="Verdana" w:hAnsi="Verdana"/>
          <w:color w:val="000000"/>
          <w:sz w:val="22"/>
          <w:szCs w:val="22"/>
          <w:lang w:val="es-MX" w:eastAsia="es-MX"/>
        </w:rPr>
        <w:lastRenderedPageBreak/>
        <w:t>(veinte por ciento) o más de los CBFIs en circulación, tendrán el derecho de oponerse judicialmente a las resoluciones de las Asambleas de Tenedores siempre que se cumplan los siguientes requisitos: (a) que la demanda se presente dentro de los quince días siguientes a la fecha de clausura de la Asamblea de Tenedores; (b) que los reclamantes no hayan concurrido a la Asamblea o hayan dado su voto en contra de la resolución; y (c) que la demanda señale la cláusula del Fideicomiso o el precepto legal infringido y el concepto de violación.</w:t>
      </w:r>
    </w:p>
    <w:p w:rsidR="000B1FA9" w:rsidRPr="00645EA2" w:rsidRDefault="000B1FA9" w:rsidP="000B1FA9">
      <w:pPr>
        <w:widowControl w:val="0"/>
        <w:jc w:val="both"/>
        <w:rPr>
          <w:rFonts w:ascii="Verdana" w:hAnsi="Verdana"/>
          <w:color w:val="000000"/>
          <w:sz w:val="22"/>
          <w:szCs w:val="22"/>
          <w:lang w:val="es-MX" w:eastAsia="es-MX"/>
        </w:rPr>
      </w:pPr>
    </w:p>
    <w:p w:rsidR="000B1FA9" w:rsidRPr="00645EA2" w:rsidRDefault="000B1FA9" w:rsidP="000B1FA9">
      <w:pPr>
        <w:widowControl w:val="0"/>
        <w:numPr>
          <w:ilvl w:val="0"/>
          <w:numId w:val="7"/>
        </w:numPr>
        <w:autoSpaceDE/>
        <w:autoSpaceDN/>
        <w:adjustRightInd/>
        <w:jc w:val="both"/>
        <w:rPr>
          <w:rFonts w:ascii="Verdana" w:hAnsi="Verdana"/>
          <w:color w:val="000000"/>
          <w:sz w:val="22"/>
          <w:szCs w:val="22"/>
          <w:lang w:val="es-MX" w:eastAsia="es-MX"/>
        </w:rPr>
      </w:pPr>
      <w:r w:rsidRPr="00645EA2">
        <w:rPr>
          <w:rFonts w:ascii="Verdana" w:hAnsi="Verdana"/>
          <w:color w:val="000000"/>
          <w:sz w:val="22"/>
          <w:szCs w:val="22"/>
          <w:lang w:val="es-MX" w:eastAsia="es-MX"/>
        </w:rPr>
        <w:t>La información y documentos relacionados con el orden del día de la Asamblea de Tenedores deberá estar disponible en las oficinas del Fiduciario para su revisión por parte de los Tenedores con por lo menos 5 (cinco) Días Hábiles de anticipación a dicha asamblea.</w:t>
      </w:r>
    </w:p>
    <w:p w:rsidR="000B1FA9" w:rsidRPr="00645EA2" w:rsidRDefault="000B1FA9" w:rsidP="000B1FA9">
      <w:pPr>
        <w:widowControl w:val="0"/>
        <w:jc w:val="both"/>
        <w:rPr>
          <w:rFonts w:ascii="Verdana" w:hAnsi="Verdana"/>
          <w:color w:val="000000"/>
          <w:sz w:val="22"/>
          <w:szCs w:val="22"/>
          <w:lang w:val="es-MX" w:eastAsia="es-MX"/>
        </w:rPr>
      </w:pPr>
    </w:p>
    <w:p w:rsidR="000B1FA9" w:rsidRPr="00645EA2" w:rsidRDefault="000B1FA9" w:rsidP="000B1FA9">
      <w:pPr>
        <w:widowControl w:val="0"/>
        <w:numPr>
          <w:ilvl w:val="0"/>
          <w:numId w:val="7"/>
        </w:numPr>
        <w:autoSpaceDE/>
        <w:autoSpaceDN/>
        <w:adjustRightInd/>
        <w:jc w:val="both"/>
        <w:rPr>
          <w:rFonts w:ascii="Verdana" w:hAnsi="Verdana"/>
          <w:color w:val="000000"/>
          <w:sz w:val="22"/>
          <w:szCs w:val="22"/>
          <w:lang w:val="es-MX" w:eastAsia="es-MX"/>
        </w:rPr>
      </w:pPr>
      <w:r w:rsidRPr="00645EA2">
        <w:rPr>
          <w:rFonts w:ascii="Verdana" w:hAnsi="Verdana"/>
          <w:color w:val="000000"/>
          <w:sz w:val="22"/>
          <w:szCs w:val="22"/>
          <w:lang w:val="es-MX" w:eastAsia="es-MX"/>
        </w:rPr>
        <w:t>En todo caso la Asamblea de Tenedores se deberá reunir para resolver las inversiones o adquisiciones a que se refiere la sección 11.2, inciso (iii) de la Cláusula Décima Primera del presente Fideicomiso.</w:t>
      </w:r>
    </w:p>
    <w:p w:rsidR="000B1FA9" w:rsidRPr="00645EA2" w:rsidRDefault="000B1FA9" w:rsidP="000B1FA9">
      <w:pPr>
        <w:pStyle w:val="Prrafodelista"/>
        <w:rPr>
          <w:rFonts w:ascii="Verdana" w:hAnsi="Verdana"/>
          <w:color w:val="000000"/>
          <w:sz w:val="22"/>
          <w:szCs w:val="22"/>
          <w:lang w:val="es-MX" w:eastAsia="es-MX"/>
        </w:rPr>
      </w:pPr>
    </w:p>
    <w:p w:rsidR="000B1FA9" w:rsidRPr="00645EA2" w:rsidRDefault="000B1FA9" w:rsidP="000B1FA9">
      <w:pPr>
        <w:widowControl w:val="0"/>
        <w:numPr>
          <w:ilvl w:val="0"/>
          <w:numId w:val="7"/>
        </w:numPr>
        <w:autoSpaceDE/>
        <w:autoSpaceDN/>
        <w:adjustRightInd/>
        <w:jc w:val="both"/>
        <w:rPr>
          <w:rFonts w:ascii="Verdana" w:hAnsi="Verdana"/>
          <w:color w:val="000000"/>
          <w:sz w:val="22"/>
          <w:szCs w:val="22"/>
          <w:lang w:val="es-MX" w:eastAsia="es-MX"/>
        </w:rPr>
      </w:pPr>
      <w:r w:rsidRPr="00645EA2">
        <w:rPr>
          <w:rFonts w:ascii="Verdana" w:hAnsi="Verdana"/>
          <w:color w:val="000000"/>
          <w:sz w:val="22"/>
          <w:szCs w:val="22"/>
          <w:lang w:val="es-MX" w:eastAsia="es-MX"/>
        </w:rPr>
        <w:t xml:space="preserve">Salvo por lo dispuesto en la Cláusula Novena, Sección 9.1.24, inciso (i), la Asamblea de Tenedores deberá de reunirse para aprobar cualquier Emisión de CBFIs y su Colocación entre el público inversionista, ya sea de manera pública o privada, en el mercado de valores de México y/o en el extranjero. </w:t>
      </w:r>
    </w:p>
    <w:p w:rsidR="000B1FA9" w:rsidRPr="00645EA2" w:rsidRDefault="000B1FA9" w:rsidP="000B1FA9">
      <w:pPr>
        <w:pStyle w:val="Prrafodelista"/>
        <w:rPr>
          <w:rFonts w:ascii="Verdana" w:hAnsi="Verdana"/>
          <w:color w:val="000000"/>
          <w:sz w:val="22"/>
          <w:szCs w:val="22"/>
          <w:lang w:val="es-MX" w:eastAsia="es-MX"/>
        </w:rPr>
      </w:pPr>
    </w:p>
    <w:p w:rsidR="000B1FA9" w:rsidRPr="00645EA2" w:rsidRDefault="000B1FA9" w:rsidP="000B1FA9">
      <w:pPr>
        <w:widowControl w:val="0"/>
        <w:tabs>
          <w:tab w:val="left" w:pos="1418"/>
        </w:tabs>
        <w:autoSpaceDE/>
        <w:autoSpaceDN/>
        <w:adjustRightInd/>
        <w:ind w:left="1416"/>
        <w:jc w:val="both"/>
        <w:rPr>
          <w:rFonts w:ascii="Verdana" w:hAnsi="Verdana"/>
          <w:color w:val="000000"/>
          <w:sz w:val="22"/>
          <w:szCs w:val="22"/>
          <w:lang w:val="es-MX" w:eastAsia="es-MX"/>
        </w:rPr>
      </w:pPr>
      <w:r w:rsidRPr="00645EA2">
        <w:rPr>
          <w:rFonts w:ascii="Verdana" w:hAnsi="Verdana"/>
          <w:color w:val="000000"/>
          <w:sz w:val="22"/>
          <w:szCs w:val="22"/>
          <w:lang w:val="es-MX" w:eastAsia="es-MX"/>
        </w:rPr>
        <w:t xml:space="preserve">De conformidad con la Cláusula Novena, Sección 9.1.24 inciso (xxv), la Asamblea de Tenedores  podrá facultar al Comité Técnico para que resuelva sobre los términos de la Colocación y oferta de </w:t>
      </w:r>
      <w:r w:rsidRPr="00645EA2">
        <w:rPr>
          <w:rFonts w:ascii="Verdana" w:hAnsi="Verdana"/>
          <w:sz w:val="22"/>
          <w:szCs w:val="22"/>
          <w:lang w:val="es-MX" w:eastAsia="es-ES"/>
        </w:rPr>
        <w:t>CBFIs entre el público inversionista, ya sea de manera pública o privada, en el mercado de valores de México y/o en el extranjero.</w:t>
      </w:r>
      <w:r w:rsidRPr="00645EA2">
        <w:rPr>
          <w:rFonts w:ascii="Verdana" w:hAnsi="Verdana"/>
          <w:color w:val="000000"/>
          <w:sz w:val="22"/>
          <w:szCs w:val="22"/>
          <w:lang w:val="es-MX" w:eastAsia="es-MX"/>
        </w:rPr>
        <w:t xml:space="preserve"> </w:t>
      </w:r>
    </w:p>
    <w:p w:rsidR="00774AD3" w:rsidRPr="00645EA2" w:rsidRDefault="00774AD3" w:rsidP="000B1FA9">
      <w:pPr>
        <w:widowControl w:val="0"/>
        <w:tabs>
          <w:tab w:val="left" w:pos="1418"/>
        </w:tabs>
        <w:autoSpaceDE/>
        <w:autoSpaceDN/>
        <w:adjustRightInd/>
        <w:ind w:left="1416"/>
        <w:jc w:val="both"/>
        <w:rPr>
          <w:rFonts w:ascii="Verdana" w:hAnsi="Verdana"/>
          <w:color w:val="000000"/>
          <w:sz w:val="22"/>
          <w:szCs w:val="22"/>
          <w:lang w:val="es-MX" w:eastAsia="es-MX"/>
        </w:rPr>
      </w:pPr>
    </w:p>
    <w:p w:rsidR="006B3638" w:rsidRPr="00645EA2" w:rsidRDefault="006B3638" w:rsidP="00626361">
      <w:pPr>
        <w:pStyle w:val="Prrafodelista"/>
        <w:widowControl w:val="0"/>
        <w:numPr>
          <w:ilvl w:val="0"/>
          <w:numId w:val="7"/>
        </w:numPr>
        <w:autoSpaceDE/>
        <w:autoSpaceDN/>
        <w:adjustRightInd/>
        <w:jc w:val="both"/>
        <w:rPr>
          <w:rFonts w:ascii="Verdana" w:hAnsi="Verdana"/>
          <w:color w:val="000000"/>
          <w:sz w:val="22"/>
          <w:szCs w:val="22"/>
          <w:lang w:val="es-MX" w:eastAsia="es-MX"/>
        </w:rPr>
      </w:pPr>
      <w:r w:rsidRPr="00645EA2">
        <w:rPr>
          <w:rFonts w:ascii="Verdana" w:hAnsi="Verdana"/>
          <w:color w:val="000000"/>
          <w:sz w:val="22"/>
          <w:szCs w:val="22"/>
          <w:lang w:val="es-MX" w:eastAsia="es-MX"/>
        </w:rPr>
        <w:t xml:space="preserve">En caso de que: (i) durante la vigencia inicial del Contrato de Asesoría en Planeación, el Contrato de Administración y/o el Contrato de Servicios de Representación, o una vez renovado cualquiera de dichos contratos al terminar su vigencia inicial, se pretenda aumentar la Comisión por Asesoría, la Comisión por Administración y/o la Comisión por Representación; o (ii) en cualquier momento, se pretenda aumentar los esquemas de compensación establecidos a favor de los miembros del Comité Técnico o cualquier otro tercero, en ambos casos se deberá resolver por aprobación de la Asamblea de Tenedores, previa convocatoria a la misma con por lo menos 30 (treinta) días naturales de anticipación. La Asamblea de Tenedores que se reúna para, ya sea, discutir un aumento en la Comisión por Asesoría, la Comisión por Administración y/o la Comisión por Representación, o bien un aumento en los esquemas de compensación establecidos a favor de los miembros del Comité Técnico o cualquier otro tercero, según corresponda, se considerará instalada legalmente, cualquiera que sea el número de Tenedores que estén en ella </w:t>
      </w:r>
      <w:r w:rsidRPr="00645EA2">
        <w:rPr>
          <w:rFonts w:ascii="Verdana" w:hAnsi="Verdana"/>
          <w:color w:val="000000"/>
          <w:sz w:val="22"/>
          <w:szCs w:val="22"/>
          <w:lang w:val="es-MX" w:eastAsia="es-MX"/>
        </w:rPr>
        <w:lastRenderedPageBreak/>
        <w:t>representados sin incluir, en el supuesto de que se discuta un aumento conforme a lo dispuesto en el inciso (i) anterior durante la vigencia inicial del Contrato de Administración, Servicios de Representación o Asesoría en Planeación, a aquellos Tenedores que, directa o indirectamente, sean socios y/o accionistas del Asesor o de la Empresa de Servicios de Representación, respectivamente. La resolución respectiva será válida cuando sea adoptada por la mayoría de los Tenedores presentes, excluyendo el voto de aquellos Tenedores que, directa o indirectamente, sean socios y/o accionistas del Asesor o de la Empresa de Servicios de Representación o que tengan un conflicto de interés.</w:t>
      </w:r>
    </w:p>
    <w:p w:rsidR="006B3638" w:rsidRPr="00645EA2" w:rsidRDefault="006B3638" w:rsidP="00EF429E">
      <w:pPr>
        <w:pStyle w:val="Prrafodelista"/>
        <w:widowControl w:val="0"/>
        <w:autoSpaceDE/>
        <w:autoSpaceDN/>
        <w:adjustRightInd/>
        <w:ind w:left="1440"/>
        <w:jc w:val="both"/>
        <w:rPr>
          <w:rFonts w:ascii="Verdana" w:hAnsi="Verdana"/>
          <w:color w:val="000000"/>
          <w:sz w:val="22"/>
          <w:szCs w:val="22"/>
          <w:lang w:val="es-MX" w:eastAsia="es-MX"/>
        </w:rPr>
      </w:pPr>
    </w:p>
    <w:p w:rsidR="00626361" w:rsidRPr="00645EA2" w:rsidRDefault="00626361" w:rsidP="00626361">
      <w:pPr>
        <w:pStyle w:val="Prrafodelista"/>
        <w:widowControl w:val="0"/>
        <w:numPr>
          <w:ilvl w:val="0"/>
          <w:numId w:val="7"/>
        </w:numPr>
        <w:autoSpaceDE/>
        <w:autoSpaceDN/>
        <w:adjustRightInd/>
        <w:jc w:val="both"/>
        <w:rPr>
          <w:rFonts w:ascii="Verdana" w:hAnsi="Verdana"/>
          <w:color w:val="000000"/>
          <w:sz w:val="22"/>
          <w:szCs w:val="22"/>
          <w:lang w:val="es-MX" w:eastAsia="es-MX"/>
        </w:rPr>
      </w:pPr>
      <w:r w:rsidRPr="00645EA2">
        <w:rPr>
          <w:rFonts w:ascii="Verdana" w:hAnsi="Verdana"/>
          <w:color w:val="000000"/>
          <w:sz w:val="22"/>
          <w:szCs w:val="22"/>
          <w:lang w:val="es-MX" w:eastAsia="es-MX"/>
        </w:rPr>
        <w:t>Fijar las políticas de apalancamiento del Patrimonio del Fideicomiso conforme a las cuales se contraten financiamientos, en el entendido de que a partir del primer ejercicio fiscal del Fideicomiso, hasta en tanto no sea aprobada una política de apalancamiento distinta por la Asamblea de Tenedores, el Administrador y el Comité Técnico deberán sujetarse, en dicha materia a lo siguiente:</w:t>
      </w:r>
    </w:p>
    <w:p w:rsidR="00626361" w:rsidRPr="00645EA2" w:rsidRDefault="00626361" w:rsidP="00626361">
      <w:pPr>
        <w:widowControl w:val="0"/>
        <w:autoSpaceDE/>
        <w:autoSpaceDN/>
        <w:adjustRightInd/>
        <w:ind w:left="720"/>
        <w:jc w:val="both"/>
        <w:rPr>
          <w:rFonts w:ascii="Verdana" w:hAnsi="Verdana"/>
          <w:color w:val="000000"/>
          <w:sz w:val="22"/>
          <w:szCs w:val="22"/>
          <w:lang w:val="es-MX" w:eastAsia="es-MX"/>
        </w:rPr>
      </w:pPr>
    </w:p>
    <w:p w:rsidR="00626361" w:rsidRPr="00645EA2" w:rsidRDefault="00626361" w:rsidP="00626361">
      <w:pPr>
        <w:pStyle w:val="Prrafodelista"/>
        <w:ind w:left="1440"/>
        <w:jc w:val="both"/>
        <w:rPr>
          <w:rFonts w:ascii="Verdana" w:hAnsi="Verdana"/>
          <w:color w:val="000000"/>
          <w:sz w:val="22"/>
          <w:szCs w:val="22"/>
          <w:lang w:val="es-MX" w:eastAsia="es-MX"/>
        </w:rPr>
      </w:pPr>
      <w:r w:rsidRPr="00645EA2">
        <w:rPr>
          <w:rFonts w:ascii="Verdana" w:hAnsi="Verdana"/>
          <w:color w:val="000000"/>
          <w:sz w:val="22"/>
          <w:szCs w:val="22"/>
          <w:lang w:val="es-MX" w:eastAsia="es-MX"/>
        </w:rPr>
        <w:t xml:space="preserve">(a) Tratándose del Patrimonio del Fideicomiso: (i) los financiamientos (entiéndase, créditos de cualquier especie) no podrán exceder el 50% (cincuenta por ciento) del LTV (el </w:t>
      </w:r>
      <w:r w:rsidRPr="00C66081">
        <w:rPr>
          <w:rFonts w:ascii="Verdana" w:hAnsi="Verdana"/>
          <w:color w:val="000000"/>
          <w:sz w:val="22"/>
          <w:szCs w:val="22"/>
          <w:lang w:val="es-MX" w:eastAsia="es-MX"/>
        </w:rPr>
        <w:t>“</w:t>
      </w:r>
      <w:r w:rsidRPr="00C66081">
        <w:rPr>
          <w:rFonts w:ascii="Verdana" w:hAnsi="Verdana"/>
          <w:color w:val="000000"/>
          <w:sz w:val="22"/>
          <w:szCs w:val="22"/>
          <w:u w:val="single"/>
          <w:lang w:val="es-MX" w:eastAsia="es-MX"/>
        </w:rPr>
        <w:t>Límite de Apalancamiento</w:t>
      </w:r>
      <w:r w:rsidRPr="00C66081">
        <w:rPr>
          <w:rFonts w:ascii="Verdana" w:hAnsi="Verdana"/>
          <w:color w:val="000000"/>
          <w:sz w:val="22"/>
          <w:szCs w:val="22"/>
          <w:lang w:val="es-MX" w:eastAsia="es-MX"/>
        </w:rPr>
        <w:t>”</w:t>
      </w:r>
      <w:r w:rsidRPr="00645EA2">
        <w:rPr>
          <w:rFonts w:ascii="Verdana" w:hAnsi="Verdana"/>
          <w:color w:val="000000"/>
          <w:sz w:val="22"/>
          <w:szCs w:val="22"/>
          <w:lang w:val="es-MX" w:eastAsia="es-MX"/>
        </w:rPr>
        <w:t xml:space="preserve">); (ii) para efectos de efectuar la emisión de instrumentos de deuda en el mercado de valores ya sea público o privado se deberá solicitar y contar con propuestas de términos y condiciones para llevar a cabo el financiamiento por al menos dos instituciones bancarias/financieras; y (iii) el Comité Técnico deberá decidir por mayoría de votos la propuesta que mejores condiciones otorgue. </w:t>
      </w:r>
    </w:p>
    <w:p w:rsidR="00626361" w:rsidRPr="00645EA2" w:rsidRDefault="00626361" w:rsidP="00626361">
      <w:pPr>
        <w:pStyle w:val="Prrafodelista"/>
        <w:ind w:left="1440"/>
        <w:jc w:val="both"/>
        <w:rPr>
          <w:rFonts w:ascii="Verdana" w:hAnsi="Verdana"/>
          <w:color w:val="000000"/>
          <w:sz w:val="22"/>
          <w:szCs w:val="22"/>
          <w:lang w:val="es-MX" w:eastAsia="es-MX"/>
        </w:rPr>
      </w:pPr>
    </w:p>
    <w:p w:rsidR="00626361" w:rsidRPr="00645EA2" w:rsidRDefault="00626361" w:rsidP="00626361">
      <w:pPr>
        <w:pStyle w:val="Prrafodelista"/>
        <w:ind w:left="1440"/>
        <w:jc w:val="both"/>
        <w:rPr>
          <w:rFonts w:ascii="Verdana" w:hAnsi="Verdana"/>
          <w:color w:val="000000"/>
          <w:sz w:val="22"/>
          <w:szCs w:val="22"/>
          <w:lang w:val="es-MX" w:eastAsia="es-MX"/>
        </w:rPr>
      </w:pPr>
      <w:r w:rsidRPr="00645EA2">
        <w:rPr>
          <w:rFonts w:ascii="Verdana" w:hAnsi="Verdana"/>
          <w:color w:val="000000"/>
          <w:sz w:val="22"/>
          <w:szCs w:val="22"/>
          <w:lang w:val="es-MX" w:eastAsia="es-MX"/>
        </w:rPr>
        <w:t xml:space="preserve">En caso de exceder el Límite de Apalancamiento (i) no se podrán asumir pasivos adicionales con cargo al Patrimonio del Fideicomiso hasta en tanto el Fideicomiso se ajuste al Límite de Apalancamiento establecido anteriormente, salvo que se trate de operaciones de refinanciamiento para extender el vencimiento del endeudamiento y lo anterior sea documentado por el Comité Técnico; y (ii) el Administrador deberá formular un plan correctivo (el </w:t>
      </w:r>
      <w:r w:rsidRPr="00C66081">
        <w:rPr>
          <w:rFonts w:ascii="Verdana" w:hAnsi="Verdana"/>
          <w:color w:val="000000"/>
          <w:sz w:val="22"/>
          <w:szCs w:val="22"/>
          <w:lang w:val="es-MX" w:eastAsia="es-MX"/>
        </w:rPr>
        <w:t>“</w:t>
      </w:r>
      <w:r w:rsidRPr="00C66081">
        <w:rPr>
          <w:rFonts w:ascii="Verdana" w:hAnsi="Verdana"/>
          <w:color w:val="000000"/>
          <w:sz w:val="22"/>
          <w:szCs w:val="22"/>
          <w:u w:val="single"/>
          <w:lang w:val="es-MX" w:eastAsia="es-MX"/>
        </w:rPr>
        <w:t>Plan Correctivo de Límite de Apalancamiento</w:t>
      </w:r>
      <w:r w:rsidRPr="00C66081">
        <w:rPr>
          <w:rFonts w:ascii="Verdana" w:hAnsi="Verdana"/>
          <w:color w:val="000000"/>
          <w:sz w:val="22"/>
          <w:szCs w:val="22"/>
          <w:lang w:val="es-MX" w:eastAsia="es-MX"/>
        </w:rPr>
        <w:t>”</w:t>
      </w:r>
      <w:r w:rsidRPr="00645EA2">
        <w:rPr>
          <w:rFonts w:ascii="Verdana" w:hAnsi="Verdana"/>
          <w:color w:val="000000"/>
          <w:sz w:val="22"/>
          <w:szCs w:val="22"/>
          <w:lang w:val="es-MX" w:eastAsia="es-MX"/>
        </w:rPr>
        <w:t>) para ser presentado a la Asamblea de Tenedores informando dicha situación, en el que se establezca la forma, términos y, en su caso, el plazo para cumplir con el Límite de Apalancamiento, el cual deberá de ser aprobado por el Comité Técnico previo a su presentación a la Asamblea de Tenedores, incluyendo el voto favorable de la mayoría de los Miembros Independientes del Comité Técnico, en un plazo no mayor a 20 (veinte) Días Hábiles a partir de que se alcance el Límite de Apalancamiento. Lo anterior, en el entendido que, el resultado de las operaciones de refinanciamiento a que se refiere el inciso (i) anterior, no podrán resultar en un aumento del endeudamiento registrado antes de la operación de refinanciamiento de que se trate.</w:t>
      </w:r>
    </w:p>
    <w:p w:rsidR="00626361" w:rsidRPr="00645EA2" w:rsidRDefault="00626361" w:rsidP="00626361">
      <w:pPr>
        <w:pStyle w:val="Prrafodelista"/>
        <w:ind w:left="1440"/>
        <w:jc w:val="both"/>
        <w:rPr>
          <w:rFonts w:ascii="Verdana" w:hAnsi="Verdana"/>
          <w:color w:val="000000"/>
          <w:sz w:val="22"/>
          <w:szCs w:val="22"/>
          <w:lang w:val="es-MX" w:eastAsia="es-MX"/>
        </w:rPr>
      </w:pPr>
    </w:p>
    <w:p w:rsidR="00774AD3" w:rsidRPr="00645EA2" w:rsidRDefault="00626361" w:rsidP="00626361">
      <w:pPr>
        <w:pStyle w:val="Prrafodelista"/>
        <w:ind w:left="1440"/>
        <w:jc w:val="both"/>
        <w:rPr>
          <w:rFonts w:ascii="Verdana" w:hAnsi="Verdana"/>
          <w:color w:val="000000"/>
          <w:sz w:val="22"/>
          <w:szCs w:val="22"/>
          <w:lang w:val="es-MX" w:eastAsia="es-MX"/>
        </w:rPr>
      </w:pPr>
      <w:r w:rsidRPr="00645EA2">
        <w:rPr>
          <w:rFonts w:ascii="Verdana" w:hAnsi="Verdana"/>
          <w:color w:val="000000"/>
          <w:sz w:val="22"/>
          <w:szCs w:val="22"/>
          <w:lang w:val="es-MX" w:eastAsia="es-MX"/>
        </w:rPr>
        <w:t>En caso de que los financiamientos se destinen a la adquisición de valores inscritos en el RNV, dichas inversiones deberán de realizarse exclusivamente de conformidad con la Legislación Aplicable que sean autorizadas para las Fibras.</w:t>
      </w:r>
    </w:p>
    <w:p w:rsidR="00626361" w:rsidRPr="00645EA2" w:rsidRDefault="00626361" w:rsidP="00626361">
      <w:pPr>
        <w:pStyle w:val="Prrafodelista"/>
        <w:ind w:left="1440"/>
        <w:jc w:val="both"/>
        <w:rPr>
          <w:rFonts w:ascii="Verdana" w:hAnsi="Verdana"/>
          <w:color w:val="000000"/>
          <w:sz w:val="22"/>
          <w:szCs w:val="22"/>
          <w:lang w:val="es-MX" w:eastAsia="es-MX"/>
        </w:rPr>
      </w:pPr>
    </w:p>
    <w:p w:rsidR="00626361" w:rsidRPr="00645EA2" w:rsidRDefault="00626361" w:rsidP="00626361">
      <w:pPr>
        <w:ind w:left="1418"/>
        <w:jc w:val="both"/>
        <w:rPr>
          <w:rFonts w:ascii="Verdana" w:hAnsi="Verdana"/>
          <w:color w:val="000000"/>
          <w:sz w:val="22"/>
          <w:szCs w:val="22"/>
          <w:lang w:val="es-MX" w:eastAsia="es-MX"/>
        </w:rPr>
      </w:pPr>
      <w:r w:rsidRPr="00645EA2">
        <w:rPr>
          <w:rFonts w:ascii="Verdana" w:hAnsi="Verdana"/>
          <w:i/>
          <w:color w:val="FF0000"/>
          <w:sz w:val="22"/>
          <w:szCs w:val="22"/>
          <w:lang w:val="es-ES_tradnl"/>
        </w:rPr>
        <w:t>(b</w:t>
      </w:r>
      <w:r w:rsidRPr="00645EA2">
        <w:rPr>
          <w:rFonts w:ascii="Verdana" w:hAnsi="Verdana"/>
          <w:color w:val="000000"/>
          <w:sz w:val="22"/>
          <w:szCs w:val="22"/>
          <w:lang w:val="es-MX" w:eastAsia="es-MX"/>
        </w:rPr>
        <w:t xml:space="preserve">) En caso en que se pretenda asumir créditos, préstamos o financiamientos con cargo al Patrimonio del Fideicomiso, se deberá de cumplir con un índice de cobertura de servicio de deuda (el </w:t>
      </w:r>
      <w:r w:rsidRPr="00C66081">
        <w:rPr>
          <w:rFonts w:ascii="Verdana" w:hAnsi="Verdana"/>
          <w:color w:val="000000"/>
          <w:sz w:val="22"/>
          <w:szCs w:val="22"/>
          <w:lang w:val="es-MX" w:eastAsia="es-MX"/>
        </w:rPr>
        <w:t>“</w:t>
      </w:r>
      <w:r w:rsidRPr="00C66081">
        <w:rPr>
          <w:rFonts w:ascii="Verdana" w:hAnsi="Verdana"/>
          <w:color w:val="000000"/>
          <w:sz w:val="22"/>
          <w:szCs w:val="22"/>
          <w:u w:val="single"/>
          <w:lang w:val="es-MX" w:eastAsia="es-MX"/>
        </w:rPr>
        <w:t>Índice de Cobertura de Deuda</w:t>
      </w:r>
      <w:r w:rsidRPr="00C66081">
        <w:rPr>
          <w:rFonts w:ascii="Verdana" w:hAnsi="Verdana"/>
          <w:color w:val="000000"/>
          <w:sz w:val="22"/>
          <w:szCs w:val="22"/>
          <w:lang w:val="es-MX" w:eastAsia="es-MX"/>
        </w:rPr>
        <w:t>”</w:t>
      </w:r>
      <w:r w:rsidRPr="00645EA2">
        <w:rPr>
          <w:rFonts w:ascii="Verdana" w:hAnsi="Verdana"/>
          <w:color w:val="000000"/>
          <w:sz w:val="22"/>
          <w:szCs w:val="22"/>
          <w:lang w:val="es-MX" w:eastAsia="es-MX"/>
        </w:rPr>
        <w:t xml:space="preserve">), al momento de asumir cualquier crédito, préstamo o financiamiento, mismo que deberá ser calculado de conformidad con la metodología prevista para tal efecto en el </w:t>
      </w:r>
      <w:r w:rsidRPr="00C66081">
        <w:rPr>
          <w:rFonts w:ascii="Verdana" w:hAnsi="Verdana"/>
          <w:b/>
          <w:color w:val="000000"/>
          <w:sz w:val="22"/>
          <w:szCs w:val="22"/>
          <w:u w:val="single"/>
          <w:lang w:val="es-MX" w:eastAsia="es-MX"/>
        </w:rPr>
        <w:t xml:space="preserve">Anexo </w:t>
      </w:r>
      <w:r w:rsidR="003C2E46" w:rsidRPr="00645EA2">
        <w:rPr>
          <w:rFonts w:ascii="Verdana" w:hAnsi="Verdana"/>
          <w:b/>
          <w:color w:val="000000"/>
          <w:sz w:val="22"/>
          <w:szCs w:val="22"/>
          <w:u w:val="single"/>
          <w:lang w:val="es-MX" w:eastAsia="es-MX"/>
        </w:rPr>
        <w:t>“Q”</w:t>
      </w:r>
      <w:r w:rsidRPr="00645EA2">
        <w:rPr>
          <w:rFonts w:ascii="Verdana" w:hAnsi="Verdana"/>
          <w:color w:val="000000"/>
          <w:sz w:val="22"/>
          <w:szCs w:val="22"/>
          <w:lang w:val="es-MX" w:eastAsia="es-MX"/>
        </w:rPr>
        <w:t xml:space="preserve"> y no podrá ser menor a 1.0 (uno).</w:t>
      </w:r>
    </w:p>
    <w:p w:rsidR="00626361" w:rsidRPr="00645EA2" w:rsidRDefault="00626361" w:rsidP="00626361">
      <w:pPr>
        <w:pStyle w:val="Lista"/>
        <w:ind w:left="1418" w:firstLine="0"/>
        <w:jc w:val="both"/>
        <w:rPr>
          <w:rFonts w:ascii="Verdana" w:hAnsi="Verdana"/>
          <w:color w:val="000000"/>
          <w:sz w:val="22"/>
          <w:szCs w:val="22"/>
          <w:lang w:val="es-MX" w:eastAsia="es-MX"/>
        </w:rPr>
      </w:pPr>
    </w:p>
    <w:p w:rsidR="00626361" w:rsidRPr="00645EA2" w:rsidRDefault="00626361" w:rsidP="00626361">
      <w:pPr>
        <w:ind w:left="1418"/>
        <w:jc w:val="both"/>
        <w:rPr>
          <w:rFonts w:ascii="Verdana" w:hAnsi="Verdana"/>
          <w:color w:val="000000"/>
          <w:sz w:val="22"/>
          <w:szCs w:val="22"/>
          <w:lang w:val="es-MX" w:eastAsia="es-MX"/>
        </w:rPr>
      </w:pPr>
      <w:r w:rsidRPr="00645EA2">
        <w:rPr>
          <w:rFonts w:ascii="Verdana" w:hAnsi="Verdana"/>
          <w:color w:val="000000"/>
          <w:sz w:val="22"/>
          <w:szCs w:val="22"/>
          <w:lang w:val="es-MX" w:eastAsia="es-MX"/>
        </w:rPr>
        <w:t xml:space="preserve">En caso de que en cualquier momento se deje de cumplir con el mínimo requerido establecido por el Índice de Cobertura de Deuda (i) no se podrán asumir pasivos adicionales con cargo al Patrimonio del Fideicomiso hasta en tanto el Fideicomiso se ajuste al Índice de Cobertura de Deuda establecido anteriormente, salvo que se trate de operaciones de refinanciamiento para extender el vencimiento del endeudamiento y lo anterior sea documentado por el Comité Técnico; y (ii) el Administrador deberá formular un plan correctivo (el </w:t>
      </w:r>
      <w:r w:rsidRPr="00C66081">
        <w:rPr>
          <w:rFonts w:ascii="Verdana" w:hAnsi="Verdana"/>
          <w:color w:val="000000"/>
          <w:sz w:val="22"/>
          <w:szCs w:val="22"/>
          <w:lang w:val="es-MX" w:eastAsia="es-MX"/>
        </w:rPr>
        <w:t>“</w:t>
      </w:r>
      <w:r w:rsidRPr="00C66081">
        <w:rPr>
          <w:rFonts w:ascii="Verdana" w:hAnsi="Verdana"/>
          <w:color w:val="000000"/>
          <w:sz w:val="22"/>
          <w:szCs w:val="22"/>
          <w:u w:val="single"/>
          <w:lang w:val="es-MX" w:eastAsia="es-MX"/>
        </w:rPr>
        <w:t>Plan Correctivo de Índice de Cobertura de Deuda</w:t>
      </w:r>
      <w:r w:rsidRPr="00C66081">
        <w:rPr>
          <w:rFonts w:ascii="Verdana" w:hAnsi="Verdana"/>
          <w:color w:val="000000"/>
          <w:sz w:val="22"/>
          <w:szCs w:val="22"/>
          <w:lang w:val="es-MX" w:eastAsia="es-MX"/>
        </w:rPr>
        <w:t>”</w:t>
      </w:r>
      <w:r w:rsidRPr="00645EA2">
        <w:rPr>
          <w:rFonts w:ascii="Verdana" w:hAnsi="Verdana"/>
          <w:color w:val="000000"/>
          <w:sz w:val="22"/>
          <w:szCs w:val="22"/>
          <w:lang w:val="es-MX" w:eastAsia="es-MX"/>
        </w:rPr>
        <w:t>) para ser presentado a la Asamblea de Tenedores informando dicha situación, en el que se establezca la forma, términos y, en su caso, el plazo para cumplir con el mínimo establecido por el Índice de Cobertura de Deuda, el cual deberá de ser aprobado por el Comité Técnico previo a su presentación a la Asamblea de Tenedores, incluyendo el voto favorable de la mayoría de los Miembros Independientes del Comité Técnico, en un plazo no mayor a 20 (veinte) Días Hábiles a partir de que se alcance el Índice de Cobertura de Deuda. Lo anterior, en el entendido que, el resultado de dichas operaciones de refinanciamiento no podrán resultar en un decremento del Índice de Cobertura de Deuda antes de la operación de refinanciamiento de que se trate.</w:t>
      </w:r>
    </w:p>
    <w:p w:rsidR="00626361" w:rsidRPr="00645EA2" w:rsidRDefault="00626361" w:rsidP="00626361">
      <w:pPr>
        <w:ind w:left="1418"/>
        <w:jc w:val="both"/>
        <w:rPr>
          <w:rFonts w:ascii="Verdana" w:hAnsi="Verdana"/>
          <w:color w:val="000000"/>
          <w:sz w:val="22"/>
          <w:szCs w:val="22"/>
          <w:lang w:val="es-MX" w:eastAsia="es-MX"/>
        </w:rPr>
      </w:pPr>
    </w:p>
    <w:p w:rsidR="00626361" w:rsidRPr="00645EA2" w:rsidRDefault="00626361" w:rsidP="00EF429E">
      <w:pPr>
        <w:pStyle w:val="Prrafodelista"/>
        <w:numPr>
          <w:ilvl w:val="0"/>
          <w:numId w:val="7"/>
        </w:numPr>
        <w:jc w:val="both"/>
        <w:rPr>
          <w:rFonts w:ascii="Verdana" w:hAnsi="Verdana"/>
          <w:color w:val="000000"/>
          <w:sz w:val="22"/>
          <w:szCs w:val="22"/>
          <w:lang w:val="es-MX" w:eastAsia="es-MX"/>
        </w:rPr>
      </w:pPr>
      <w:r w:rsidRPr="00645EA2">
        <w:rPr>
          <w:rFonts w:ascii="Verdana" w:hAnsi="Verdana"/>
          <w:color w:val="000000"/>
          <w:sz w:val="22"/>
          <w:szCs w:val="22"/>
          <w:lang w:val="es-MX" w:eastAsia="es-MX"/>
        </w:rPr>
        <w:t>La Asamblea de Tenedores tendrá la facultad, según lo estime conveniente, de determinar nuevas políticas de apalancamiento, las cuales, en todo momento se deberán sujetar a los límites máximos de apalancamiento establecidos en las disposiciones aplicables.</w:t>
      </w:r>
    </w:p>
    <w:p w:rsidR="000B1FA9" w:rsidRPr="00645EA2" w:rsidRDefault="000B1FA9" w:rsidP="000B1FA9">
      <w:pPr>
        <w:widowControl w:val="0"/>
        <w:spacing w:line="253" w:lineRule="atLeast"/>
        <w:jc w:val="both"/>
        <w:rPr>
          <w:rFonts w:ascii="Verdana" w:hAnsi="Verdana"/>
          <w:sz w:val="22"/>
          <w:szCs w:val="22"/>
          <w:lang w:val="es-MX" w:eastAsia="es-MX"/>
        </w:rPr>
      </w:pPr>
    </w:p>
    <w:p w:rsidR="000B1FA9" w:rsidRPr="00645EA2" w:rsidRDefault="000B1FA9" w:rsidP="000B1FA9">
      <w:pPr>
        <w:widowControl w:val="0"/>
        <w:numPr>
          <w:ilvl w:val="1"/>
          <w:numId w:val="43"/>
        </w:numPr>
        <w:autoSpaceDE/>
        <w:autoSpaceDN/>
        <w:adjustRightInd/>
        <w:spacing w:line="253" w:lineRule="atLeast"/>
        <w:jc w:val="both"/>
        <w:rPr>
          <w:rFonts w:ascii="Verdana" w:hAnsi="Verdana"/>
          <w:sz w:val="22"/>
          <w:szCs w:val="22"/>
          <w:lang w:val="es-MX" w:eastAsia="es-MX"/>
        </w:rPr>
      </w:pPr>
      <w:r w:rsidRPr="00645EA2">
        <w:rPr>
          <w:rFonts w:ascii="Verdana" w:hAnsi="Verdana"/>
          <w:sz w:val="22"/>
          <w:szCs w:val="22"/>
          <w:lang w:val="es-MX" w:eastAsia="es-MX"/>
        </w:rPr>
        <w:t xml:space="preserve">Los Tenedores podrán celebrar convenios para el ejercicio del voto en Asambleas de Tenedores. La celebración de dichos convenios y sus características deberán de ser notificados al Fiduciario por los Tenedores dentro de los 5 (cinco) Días Hábiles siguientes al de su concertación, para que sean revelados por el Fiduciario al público inversionista a través de la BMV y EMISNET, así como para que se difunda su existencia en el reporte anual del Fideicomiso. En dichos convenios se podrá estipular la renuncia por parte de los Tenedores a no ejercer su derecho de nombrar </w:t>
      </w:r>
      <w:r w:rsidRPr="00645EA2">
        <w:rPr>
          <w:rFonts w:ascii="Verdana" w:hAnsi="Verdana"/>
          <w:sz w:val="22"/>
          <w:szCs w:val="22"/>
          <w:lang w:val="es-MX" w:eastAsia="es-MX"/>
        </w:rPr>
        <w:lastRenderedPageBreak/>
        <w:t>a un miembro del Comité Técnico en los términos señalados en la Cláusula Novena del presente Fideicomiso.  Lo anterior sin perjuicio de la autorización requerida en términos de la Cláusula Vigésima Novena del presente Fideicomiso.</w:t>
      </w:r>
      <w:bookmarkStart w:id="58" w:name="_Toc273661425"/>
      <w:bookmarkStart w:id="59" w:name="_Toc275814579"/>
      <w:bookmarkStart w:id="60" w:name="_Toc281922424"/>
    </w:p>
    <w:p w:rsidR="000B1FA9" w:rsidRPr="00645EA2" w:rsidRDefault="000B1FA9" w:rsidP="000B1FA9">
      <w:pPr>
        <w:keepNext/>
        <w:autoSpaceDE/>
        <w:autoSpaceDN/>
        <w:adjustRightInd/>
        <w:spacing w:before="240" w:after="60"/>
        <w:jc w:val="both"/>
        <w:outlineLvl w:val="1"/>
        <w:rPr>
          <w:rFonts w:ascii="Verdana" w:hAnsi="Verdana"/>
          <w:b/>
          <w:bCs/>
          <w:sz w:val="22"/>
          <w:szCs w:val="22"/>
          <w:lang w:val="es-MX" w:eastAsia="es-ES"/>
        </w:rPr>
      </w:pPr>
      <w:bookmarkStart w:id="61" w:name="_Toc282235073"/>
      <w:bookmarkStart w:id="62" w:name="_Toc276982417"/>
      <w:bookmarkStart w:id="63" w:name="_Toc275902287"/>
      <w:r w:rsidRPr="00645EA2">
        <w:rPr>
          <w:rFonts w:ascii="Verdana" w:hAnsi="Verdana"/>
          <w:b/>
          <w:bCs/>
          <w:sz w:val="22"/>
          <w:szCs w:val="22"/>
          <w:lang w:val="es-MX" w:eastAsia="es-ES"/>
        </w:rPr>
        <w:t>NOVENA. COMITÉ TÉCNICO, COMITÉ DE AUDITORIA, COMITÉ DE PRÁCTICAS Y COMITÉ DE NOMINACIONES.</w:t>
      </w:r>
      <w:bookmarkEnd w:id="58"/>
      <w:bookmarkEnd w:id="59"/>
      <w:bookmarkEnd w:id="60"/>
      <w:bookmarkEnd w:id="61"/>
      <w:bookmarkEnd w:id="62"/>
      <w:bookmarkEnd w:id="63"/>
    </w:p>
    <w:p w:rsidR="000B1FA9" w:rsidRPr="00645EA2" w:rsidRDefault="000B1FA9" w:rsidP="000B1FA9">
      <w:pPr>
        <w:keepNext/>
        <w:numPr>
          <w:ilvl w:val="1"/>
          <w:numId w:val="50"/>
        </w:numPr>
        <w:autoSpaceDE/>
        <w:autoSpaceDN/>
        <w:adjustRightInd/>
        <w:spacing w:before="240" w:after="60"/>
        <w:outlineLvl w:val="2"/>
        <w:rPr>
          <w:rFonts w:ascii="Verdana" w:hAnsi="Verdana"/>
          <w:b/>
          <w:bCs/>
          <w:sz w:val="22"/>
          <w:szCs w:val="22"/>
          <w:lang w:val="es-MX" w:eastAsia="es-ES"/>
        </w:rPr>
      </w:pPr>
      <w:bookmarkStart w:id="64" w:name="_Toc273661426"/>
      <w:bookmarkStart w:id="65" w:name="_Toc275814580"/>
      <w:bookmarkStart w:id="66" w:name="_Toc282235074"/>
      <w:bookmarkStart w:id="67" w:name="_Toc281922425"/>
      <w:bookmarkStart w:id="68" w:name="_Toc276982418"/>
      <w:bookmarkStart w:id="69" w:name="_Toc275902288"/>
      <w:r w:rsidRPr="00645EA2">
        <w:rPr>
          <w:rFonts w:ascii="Verdana" w:hAnsi="Verdana"/>
          <w:b/>
          <w:bCs/>
          <w:sz w:val="22"/>
          <w:szCs w:val="22"/>
          <w:lang w:val="es-MX" w:eastAsia="es-ES"/>
        </w:rPr>
        <w:t>COMITÉ TÉCNICO</w:t>
      </w:r>
      <w:bookmarkEnd w:id="64"/>
      <w:bookmarkEnd w:id="65"/>
      <w:bookmarkEnd w:id="66"/>
      <w:bookmarkEnd w:id="67"/>
      <w:bookmarkEnd w:id="68"/>
      <w:bookmarkEnd w:id="69"/>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b/>
          <w:sz w:val="22"/>
          <w:szCs w:val="22"/>
          <w:lang w:val="es-MX" w:eastAsia="es-ES"/>
        </w:rPr>
      </w:pPr>
      <w:r w:rsidRPr="00645EA2">
        <w:rPr>
          <w:rFonts w:ascii="Verdana" w:hAnsi="Verdana"/>
          <w:b/>
          <w:sz w:val="22"/>
          <w:szCs w:val="22"/>
          <w:u w:val="single"/>
          <w:lang w:val="es-MX" w:eastAsia="es-ES"/>
        </w:rPr>
        <w:t>Creación del Comité Técnico</w:t>
      </w:r>
      <w:r w:rsidRPr="00645EA2">
        <w:rPr>
          <w:rFonts w:ascii="Verdana" w:hAnsi="Verdana"/>
          <w:b/>
          <w:sz w:val="22"/>
          <w:szCs w:val="22"/>
          <w:lang w:val="es-MX" w:eastAsia="es-ES"/>
        </w:rPr>
        <w:t>.</w:t>
      </w:r>
    </w:p>
    <w:p w:rsidR="000B1FA9" w:rsidRPr="00645EA2" w:rsidRDefault="000B1FA9" w:rsidP="000B1FA9">
      <w:pPr>
        <w:autoSpaceDE/>
        <w:autoSpaceDN/>
        <w:adjustRightInd/>
        <w:jc w:val="both"/>
        <w:rPr>
          <w:rFonts w:ascii="Verdana" w:hAnsi="Verdana"/>
          <w:b/>
          <w:sz w:val="22"/>
          <w:szCs w:val="22"/>
          <w:lang w:val="es-MX" w:eastAsia="es-ES"/>
        </w:rPr>
      </w:pPr>
    </w:p>
    <w:p w:rsidR="000B1FA9" w:rsidRPr="00645EA2" w:rsidRDefault="000B1FA9" w:rsidP="000B1FA9">
      <w:pPr>
        <w:numPr>
          <w:ilvl w:val="1"/>
          <w:numId w:val="4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De conformidad con lo establecido en el artículo 80 de la LIC, por medio del presente se establece un comité técnico (el “</w:t>
      </w:r>
      <w:r w:rsidRPr="00645EA2">
        <w:rPr>
          <w:rFonts w:ascii="Verdana" w:hAnsi="Verdana"/>
          <w:sz w:val="22"/>
          <w:szCs w:val="22"/>
          <w:u w:val="single"/>
          <w:lang w:val="es-ES" w:eastAsia="es-ES"/>
        </w:rPr>
        <w:t>Comité Técnico</w:t>
      </w:r>
      <w:r w:rsidRPr="00645EA2">
        <w:rPr>
          <w:rFonts w:ascii="Verdana" w:hAnsi="Verdana"/>
          <w:sz w:val="22"/>
          <w:szCs w:val="22"/>
          <w:lang w:val="es-ES" w:eastAsia="es-ES"/>
        </w:rPr>
        <w:t>”) que permanecerá en funciones durante la vigencia del Fideicomiso.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Con excepción de lo dispuesto en la Sección 9.1.24 (i) del presente Fideicomiso, el</w:t>
      </w:r>
      <w:r w:rsidRPr="00645EA2" w:rsidDel="003067B2">
        <w:rPr>
          <w:rFonts w:ascii="Verdana" w:hAnsi="Verdana"/>
          <w:sz w:val="22"/>
          <w:szCs w:val="22"/>
          <w:lang w:val="es-ES" w:eastAsia="es-ES"/>
        </w:rPr>
        <w:t xml:space="preserve"> </w:t>
      </w:r>
      <w:r w:rsidRPr="00645EA2">
        <w:rPr>
          <w:rFonts w:ascii="Verdana" w:hAnsi="Verdana"/>
          <w:sz w:val="22"/>
          <w:szCs w:val="22"/>
          <w:lang w:val="es-ES" w:eastAsia="es-ES"/>
        </w:rPr>
        <w:t xml:space="preserve"> Comité Técnico estará integrado hasta por 21 (veintiún) miembros propietarios y sus respectivos suplentes, mismos que serán nombrados o ratificados  en Asamblea de Tenedores de la siguiente forma:</w:t>
      </w:r>
    </w:p>
    <w:p w:rsidR="000B1FA9" w:rsidRPr="00645EA2" w:rsidRDefault="000B1FA9" w:rsidP="000B1FA9">
      <w:p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 </w:t>
      </w:r>
    </w:p>
    <w:p w:rsidR="000B1FA9" w:rsidRPr="00645EA2" w:rsidRDefault="000B1FA9" w:rsidP="000B1FA9">
      <w:pPr>
        <w:widowControl w:val="0"/>
        <w:ind w:left="709"/>
        <w:jc w:val="both"/>
        <w:rPr>
          <w:rFonts w:ascii="Verdana" w:hAnsi="Verdana"/>
          <w:sz w:val="22"/>
          <w:szCs w:val="22"/>
          <w:lang w:val="es-MX" w:eastAsia="es-MX"/>
        </w:rPr>
      </w:pPr>
      <w:r w:rsidRPr="00645EA2">
        <w:rPr>
          <w:rFonts w:ascii="Verdana" w:hAnsi="Verdana"/>
          <w:sz w:val="22"/>
          <w:szCs w:val="22"/>
          <w:lang w:val="es-MX" w:eastAsia="es-MX"/>
        </w:rPr>
        <w:t xml:space="preserve">Cualesquier Tenedores que en lo individual o en conjunto tengan 10% (diez por ciento) de los CBFIs  en circulación tendrán el derecho de designar en Asamblea de Tenedores a un miembro propietario y su respectivo suplente en el Comité Técnico (siempre y cuando dichos Tenedores no hubieran renunciado a su derecho a designar miembros del Comité Técnico). </w:t>
      </w:r>
    </w:p>
    <w:p w:rsidR="000B1FA9" w:rsidRPr="00645EA2" w:rsidRDefault="000B1FA9" w:rsidP="000B1FA9">
      <w:pPr>
        <w:widowControl w:val="0"/>
        <w:numPr>
          <w:ilvl w:val="6"/>
          <w:numId w:val="42"/>
        </w:numPr>
        <w:autoSpaceDE/>
        <w:autoSpaceDN/>
        <w:adjustRightInd/>
        <w:ind w:left="709"/>
        <w:jc w:val="both"/>
        <w:rPr>
          <w:rFonts w:ascii="Verdana" w:hAnsi="Verdana"/>
          <w:sz w:val="22"/>
          <w:szCs w:val="22"/>
          <w:lang w:val="es-MX" w:eastAsia="es-MX"/>
        </w:rPr>
      </w:pPr>
    </w:p>
    <w:p w:rsidR="000B1FA9" w:rsidRPr="00645EA2" w:rsidRDefault="000B1FA9" w:rsidP="000B1FA9">
      <w:pPr>
        <w:widowControl w:val="0"/>
        <w:ind w:left="709"/>
        <w:jc w:val="both"/>
        <w:rPr>
          <w:rFonts w:ascii="Verdana" w:hAnsi="Verdana"/>
          <w:sz w:val="22"/>
          <w:szCs w:val="22"/>
          <w:lang w:val="es-MX" w:eastAsia="es-MX"/>
        </w:rPr>
      </w:pPr>
      <w:r w:rsidRPr="00645EA2">
        <w:rPr>
          <w:rFonts w:ascii="Verdana" w:hAnsi="Verdana"/>
          <w:sz w:val="22"/>
          <w:szCs w:val="22"/>
          <w:lang w:val="es-MX" w:eastAsia="es-MX"/>
        </w:rPr>
        <w:t>Los Fideicomitentes Adherentes Relevantes, a través del Fideicomiso de Control, tendrán  el derecho de designar al resto de los miembros propietarios del Comité Técnico y sus respectivos suplentes, de manera tal que,</w:t>
      </w:r>
      <w:r w:rsidRPr="00645EA2">
        <w:rPr>
          <w:rFonts w:ascii="Verdana" w:hAnsi="Verdana"/>
          <w:iCs/>
          <w:color w:val="000000"/>
          <w:sz w:val="22"/>
          <w:szCs w:val="22"/>
          <w:lang w:val="es-MX" w:eastAsia="es-MX"/>
        </w:rPr>
        <w:t xml:space="preserve"> siempre y cuando el Fideicomiso de Control sea titular de cuando menos el 15% (quince por ciento) de la totalidad de los </w:t>
      </w:r>
      <w:r w:rsidRPr="00645EA2">
        <w:rPr>
          <w:rFonts w:ascii="Verdana" w:hAnsi="Verdana"/>
          <w:color w:val="000000"/>
          <w:sz w:val="22"/>
          <w:szCs w:val="22"/>
          <w:lang w:val="es-MX" w:eastAsia="es-MX"/>
        </w:rPr>
        <w:t>CBFIs en circulación,</w:t>
      </w:r>
      <w:r w:rsidRPr="00645EA2">
        <w:rPr>
          <w:rFonts w:ascii="Verdana" w:hAnsi="Verdana"/>
          <w:sz w:val="22"/>
          <w:szCs w:val="22"/>
          <w:lang w:val="es-MX" w:eastAsia="es-MX"/>
        </w:rPr>
        <w:t xml:space="preserve"> tendrán el derecho de designar al menos a la mitad más uno del total de los miembros del Comité Técnico en la propia Asamblea de Tenedores</w:t>
      </w:r>
      <w:r w:rsidRPr="00645EA2">
        <w:rPr>
          <w:rFonts w:ascii="Verdana" w:hAnsi="Verdana"/>
          <w:color w:val="000000"/>
          <w:sz w:val="22"/>
          <w:szCs w:val="22"/>
          <w:lang w:val="es-MX" w:eastAsia="es-MX"/>
        </w:rPr>
        <w:t>. L</w:t>
      </w:r>
      <w:r w:rsidRPr="00645EA2">
        <w:rPr>
          <w:rFonts w:ascii="Verdana" w:hAnsi="Verdana"/>
          <w:sz w:val="22"/>
          <w:szCs w:val="22"/>
          <w:lang w:val="es-MX" w:eastAsia="es-MX"/>
        </w:rPr>
        <w:t>os Fideicomitentes Adherentes Relevantes</w:t>
      </w:r>
      <w:r w:rsidRPr="00645EA2">
        <w:rPr>
          <w:rFonts w:ascii="Verdana" w:hAnsi="Verdana"/>
          <w:color w:val="000000"/>
          <w:sz w:val="22"/>
          <w:szCs w:val="22"/>
          <w:lang w:val="es-MX" w:eastAsia="es-MX"/>
        </w:rPr>
        <w:t>, a su discreción, podrán designar exclusivamente miembros del Comité Técnico que no sean considerados como Miembros Independientes</w:t>
      </w:r>
      <w:r w:rsidRPr="00645EA2">
        <w:rPr>
          <w:rFonts w:ascii="Verdana" w:hAnsi="Verdana"/>
          <w:sz w:val="22"/>
          <w:szCs w:val="22"/>
          <w:lang w:val="es-MX" w:eastAsia="es-MX"/>
        </w:rPr>
        <w:t>.</w:t>
      </w:r>
    </w:p>
    <w:p w:rsidR="000B1FA9" w:rsidRPr="00645EA2" w:rsidRDefault="000B1FA9" w:rsidP="000B1FA9">
      <w:pPr>
        <w:widowControl w:val="0"/>
        <w:rPr>
          <w:rFonts w:ascii="Verdana" w:hAnsi="Verdana"/>
          <w:sz w:val="22"/>
          <w:szCs w:val="22"/>
          <w:lang w:val="es-MX" w:eastAsia="es-MX"/>
        </w:rPr>
      </w:pPr>
    </w:p>
    <w:p w:rsidR="000B1FA9" w:rsidRPr="00645EA2" w:rsidRDefault="000B1FA9" w:rsidP="000B1FA9">
      <w:pPr>
        <w:widowControl w:val="0"/>
        <w:spacing w:after="348" w:line="253" w:lineRule="atLeast"/>
        <w:ind w:left="705"/>
        <w:jc w:val="both"/>
        <w:rPr>
          <w:rFonts w:ascii="Verdana" w:hAnsi="Verdana"/>
          <w:sz w:val="22"/>
          <w:szCs w:val="22"/>
          <w:lang w:val="es-MX" w:eastAsia="es-MX"/>
        </w:rPr>
      </w:pPr>
      <w:r w:rsidRPr="00645EA2">
        <w:rPr>
          <w:rFonts w:ascii="Verdana" w:hAnsi="Verdana"/>
          <w:sz w:val="22"/>
          <w:szCs w:val="22"/>
          <w:lang w:val="es-MX" w:eastAsia="es-MX"/>
        </w:rPr>
        <w:t xml:space="preserve">Lo anterior en el entendido de que en ningún caso los Miembros Independientes podrán representar menos del 25% (veinticinco por ciento) de los miembros propietarios del Comité Técnico y sus respectivos suplentes. Dichos Miembros Independientes serán designados por su experiencia, capacidad y prestigio profesional, considerando además que por sus características puedan desempeñar sus funciones libres de conflictos de interés y sin estar supeditados a intereses personales, patrimoniales o económicos y cuya independencia será calificada por </w:t>
      </w:r>
      <w:r w:rsidRPr="00645EA2">
        <w:rPr>
          <w:rFonts w:ascii="Verdana" w:hAnsi="Verdana"/>
          <w:sz w:val="22"/>
          <w:szCs w:val="22"/>
          <w:lang w:val="es-MX" w:eastAsia="es-MX"/>
        </w:rPr>
        <w:lastRenderedPageBreak/>
        <w:t xml:space="preserve">mayoría de votos presentes en la Asamblea de Tenedores en la cual sean designados o ratificados.   La Asamblea de Tenedores, por mayoría de votos presentes, podrá sustituir o remover a cualquiera de los Miembros Independientes. Previamente a la designación, ratificación, sustitución o remoción de los Miembros Independientes, la Asamblea de Tenedores escuchará la opinión del Comité de Nominaciones de conformidad con lo dispuesto en la Cláusula Novena, Sección 9.4 del presente Fideicomiso. </w:t>
      </w:r>
      <w:r w:rsidRPr="00645EA2">
        <w:rPr>
          <w:rFonts w:ascii="Verdana" w:hAnsi="Verdana"/>
          <w:color w:val="000000"/>
          <w:sz w:val="22"/>
          <w:szCs w:val="22"/>
          <w:lang w:val="es-MX" w:eastAsia="es-MX"/>
        </w:rPr>
        <w:t>En tanto no se lleve a cabo la primera Emisión de los CBFIs y su Colocación, el Fideicomitente tendrá el derecho exclusivo de designar a la totalidad de los miembros del Comité Técnico.</w:t>
      </w:r>
    </w:p>
    <w:p w:rsidR="000B1FA9" w:rsidRPr="00645EA2" w:rsidRDefault="000B1FA9" w:rsidP="000B1FA9">
      <w:pPr>
        <w:numPr>
          <w:ilvl w:val="1"/>
          <w:numId w:val="44"/>
        </w:numPr>
        <w:autoSpaceDE/>
        <w:autoSpaceDN/>
        <w:adjustRightInd/>
        <w:jc w:val="both"/>
        <w:rPr>
          <w:rFonts w:ascii="Verdana" w:hAnsi="Verdana"/>
          <w:b/>
          <w:sz w:val="22"/>
          <w:szCs w:val="22"/>
          <w:lang w:val="es-MX" w:eastAsia="es-ES"/>
        </w:rPr>
      </w:pPr>
      <w:r w:rsidRPr="00645EA2">
        <w:rPr>
          <w:rFonts w:ascii="Verdana" w:hAnsi="Verdana"/>
          <w:sz w:val="22"/>
          <w:szCs w:val="22"/>
          <w:lang w:val="es-MX" w:eastAsia="es-ES"/>
        </w:rPr>
        <w:t>No habrá requisitos de nacionalidad respecto de los miembros del Comité Técnico.</w:t>
      </w:r>
    </w:p>
    <w:p w:rsidR="000B1FA9" w:rsidRPr="00645EA2" w:rsidRDefault="000B1FA9" w:rsidP="000B1FA9">
      <w:pPr>
        <w:autoSpaceDE/>
        <w:autoSpaceDN/>
        <w:adjustRightInd/>
        <w:jc w:val="both"/>
        <w:rPr>
          <w:rFonts w:ascii="Verdana" w:hAnsi="Verdana"/>
          <w:b/>
          <w:sz w:val="22"/>
          <w:szCs w:val="22"/>
          <w:lang w:val="es-MX" w:eastAsia="es-ES"/>
        </w:rPr>
      </w:pPr>
    </w:p>
    <w:p w:rsidR="000B1FA9" w:rsidRPr="00645EA2" w:rsidRDefault="000B1FA9" w:rsidP="000B1FA9">
      <w:pPr>
        <w:numPr>
          <w:ilvl w:val="1"/>
          <w:numId w:val="44"/>
        </w:numPr>
        <w:autoSpaceDE/>
        <w:autoSpaceDN/>
        <w:adjustRightInd/>
        <w:jc w:val="both"/>
        <w:rPr>
          <w:rFonts w:ascii="Verdana" w:hAnsi="Verdana"/>
          <w:sz w:val="22"/>
          <w:szCs w:val="22"/>
          <w:lang w:val="es-ES" w:eastAsia="es-ES"/>
        </w:rPr>
      </w:pPr>
      <w:r w:rsidRPr="00645EA2">
        <w:rPr>
          <w:rFonts w:ascii="Verdana" w:hAnsi="Verdana"/>
          <w:sz w:val="22"/>
          <w:szCs w:val="22"/>
          <w:lang w:val="es-MX" w:eastAsia="es-ES"/>
        </w:rPr>
        <w:t xml:space="preserve">El Fiduciario será invitado a atender las sesiones del Comité Técnico como </w:t>
      </w:r>
      <w:r w:rsidRPr="00645EA2">
        <w:rPr>
          <w:rFonts w:ascii="Verdana" w:hAnsi="Verdana"/>
          <w:sz w:val="22"/>
          <w:szCs w:val="22"/>
          <w:lang w:val="es-ES" w:eastAsia="es-ES"/>
        </w:rPr>
        <w:t xml:space="preserve">observador (con voz pero sin derecho de voto), en el entendido que su inasistencia no invalidará las resoluciones adoptadas por el Comité Técnico, y, asimismo, el Fiduciario no desempeñará ningún cargo en las mismas. El Comité Técnico podrá invitar a observadores (con voz pero sin derecho de voto), en virtud de su grado de experiencia en un asunto determinado. </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Los Tenedores que tengan derecho a designar a un miembro del Comité Técnico de conformidad con esta Cláusula Novena, sección 9.1.2 notificarán al Fiduciario y al Administrador, por escrito, de la designación que hayan realizado de conformidad con la presente Cláusula Novena, debiendo comprobar la tenencia de CBFIs respectiva. Los Tenedores podrán en cualquier momento revocar en Asamblea de Tenedores la designación o sustituir a dichos miembros que hayan designado, debiendo notificar al Fiduciario y al Administrador dicha revocación o sustitución en los términos de los requisitos antes mencionados. Los miembros propietarios del Comité Técnico y sus respectivos suplentes, nombrados por los Fideicomitentes Adherentes Relevantes a través del Fideicomiso de Control, sólo podrán ser destituidos por los correspondientes Fideicomitentes Adherentes Relevantes en Asamblea de Tenedores. Los miembros propietarios del Comité Técnico y sus respectivos suplentes, designados por los Tenedores sólo podrán ser destituidos de su encargo por los Tenedores que los hubieren designado y en su caso, por los demás Tenedores en Asamblea de Tenedores, cuando a su vez se revoque el nombramiento de todos los integrantes del Comité Técnico, en cuyo caso las personas sustituidas no podrán ser nombradas durante los 12 (doce) meses siguientes a la revocación. La muerte, incapacidad o renuncia de un miembro del Comité Técnico resultará en la remoción automática con efectos inmediatos, debiendo procederse a efectuarse una nueva designación dentro de los 5 (cinco) Días Hábiles siguientes, de lo contrario se considerará que los Tenedores respectivos han renunciado a su derecho a designar al miembro del Comité respectivo hasta que dicha designación sea  realizada.</w:t>
      </w:r>
    </w:p>
    <w:p w:rsidR="000B1FA9" w:rsidRPr="00645EA2" w:rsidRDefault="000B1FA9" w:rsidP="000B1FA9">
      <w:pPr>
        <w:autoSpaceDE/>
        <w:autoSpaceDN/>
        <w:adjustRightInd/>
        <w:ind w:left="705"/>
        <w:jc w:val="both"/>
        <w:rPr>
          <w:rFonts w:ascii="Verdana" w:hAnsi="Verdana"/>
          <w:sz w:val="22"/>
          <w:szCs w:val="22"/>
          <w:lang w:val="es-ES" w:eastAsia="es-ES"/>
        </w:rPr>
      </w:pPr>
    </w:p>
    <w:p w:rsidR="000B1FA9" w:rsidRPr="00645EA2" w:rsidRDefault="000B1FA9" w:rsidP="000B1FA9">
      <w:pPr>
        <w:widowControl w:val="0"/>
        <w:spacing w:after="348" w:line="253" w:lineRule="atLeast"/>
        <w:ind w:left="705"/>
        <w:jc w:val="both"/>
        <w:rPr>
          <w:rFonts w:ascii="Verdana" w:hAnsi="Verdana"/>
          <w:color w:val="000000"/>
          <w:sz w:val="22"/>
          <w:szCs w:val="22"/>
          <w:lang w:val="es-MX" w:eastAsia="es-MX"/>
        </w:rPr>
      </w:pPr>
      <w:r w:rsidRPr="00645EA2">
        <w:rPr>
          <w:rFonts w:ascii="Verdana" w:hAnsi="Verdana" w:cs="Arial"/>
          <w:sz w:val="22"/>
          <w:szCs w:val="22"/>
          <w:lang w:val="es-MX"/>
        </w:rPr>
        <w:lastRenderedPageBreak/>
        <w:t>Los miembros del Comité Técnico durarán en su cargo mientras no sean revocados sus nombramientos y continuarán en funciones hasta que las personas designadas para sustituirlos en Asamblea de Tenedores tomen posesión de los mismos; sus nombramientos podrán ser revocados en cualquier momento conforme a lo dispuesto en el párrafo anterior.</w:t>
      </w:r>
    </w:p>
    <w:p w:rsidR="000B1FA9" w:rsidRPr="00645EA2" w:rsidRDefault="000B1FA9" w:rsidP="000B1FA9">
      <w:pPr>
        <w:numPr>
          <w:ilvl w:val="1"/>
          <w:numId w:val="4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Cada Tenedor de CBFIs que pretenda designar a un miembro en el Comité Técnico según se establece en esta Cláusula Novena y que no haya renunciado a su derecho a designar un miembro, deberá comprobar al Fiduciario y al Administrador el número de CBFIs de los que dicho Tenedor de CBFIs será propietario.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Adicionalmente, antes de cada sesión del Comité Técnico, los Tenedores (o el miembro designado) deberán entregar al Fiduciario, al Administrador, al presidente y al secretario del Comité Técnico, evidencia de cualquier convenio respecto del ejercicio de derechos de voto. </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Los miembros propietarios sólo podrán ser sustituidos ante su ausencia temporal por el suplente que le corresponda al miembro propietario en cuestión.</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El presidente del Comité Técnico será aquella persona que designen los Fideicomitentes Adherentes Relevantes a través del Fideicomiso de Control y tendrá voto de calidad en caso de empate. Asimismo, el secretario del Comité Técnico, quien no podrá ser miembro del Comité Técnico, será designado por el propio Comité Técnico.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El Representante Común asistirá a las sesiones del Comité Técnico con voz, pero sin voto y no desempeñará ningún cargo en las mismas.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Con excepción de los Miembros Independientes, el nombramiento de miembros del Comité Técnico es honorífico y no da derecho a recibir una contraprestación de cualquier naturaleza por el desempeño del cargo, sin embargo, al momento en que </w:t>
      </w:r>
      <w:r w:rsidRPr="00645EA2">
        <w:rPr>
          <w:rFonts w:ascii="Verdana" w:hAnsi="Verdana"/>
          <w:sz w:val="22"/>
          <w:szCs w:val="22"/>
          <w:lang w:val="es-MX" w:eastAsia="es-ES"/>
        </w:rPr>
        <w:t>se acuerde su designación o ratificación, se podrá acordar una remuneración por el ejercicio de su encargo en efectivo o en especie, mediante Asamblea de Tenedores</w:t>
      </w:r>
      <w:r w:rsidRPr="00645EA2">
        <w:rPr>
          <w:rFonts w:ascii="Verdana" w:hAnsi="Verdana"/>
          <w:sz w:val="22"/>
          <w:szCs w:val="22"/>
          <w:lang w:val="es-ES" w:eastAsia="es-ES"/>
        </w:rPr>
        <w:t xml:space="preserve">. </w:t>
      </w:r>
    </w:p>
    <w:p w:rsidR="000B1FA9" w:rsidRPr="00645EA2" w:rsidRDefault="000B1FA9" w:rsidP="000B1FA9">
      <w:pPr>
        <w:autoSpaceDE/>
        <w:autoSpaceDN/>
        <w:adjustRightInd/>
        <w:ind w:left="720"/>
        <w:contextualSpacing/>
        <w:rPr>
          <w:rFonts w:ascii="Verdana" w:hAnsi="Verdana"/>
          <w:sz w:val="22"/>
          <w:szCs w:val="22"/>
          <w:lang w:val="es-ES" w:eastAsia="es-ES"/>
        </w:rPr>
      </w:pPr>
    </w:p>
    <w:p w:rsidR="000B1FA9" w:rsidRPr="00645EA2" w:rsidRDefault="000B1FA9" w:rsidP="000B1FA9">
      <w:pPr>
        <w:autoSpaceDE/>
        <w:autoSpaceDN/>
        <w:adjustRightInd/>
        <w:ind w:left="705"/>
        <w:jc w:val="both"/>
        <w:rPr>
          <w:rFonts w:ascii="Verdana" w:hAnsi="Verdana"/>
          <w:sz w:val="22"/>
          <w:szCs w:val="22"/>
          <w:lang w:val="es-ES" w:eastAsia="es-ES"/>
        </w:rPr>
      </w:pPr>
      <w:r w:rsidRPr="00645EA2">
        <w:rPr>
          <w:rFonts w:ascii="Verdana" w:hAnsi="Verdana"/>
          <w:sz w:val="22"/>
          <w:szCs w:val="22"/>
          <w:lang w:val="es-ES" w:eastAsia="es-ES"/>
        </w:rPr>
        <w:t>Por su parte, los Miembros Independientes tendrán en todo momento el derecho a recibir una contraprestación anual por el desempeño del cargo que no excederá el equivalente en Pesos correspondiente a US$30,000.00 (treinta mil dólares 00/100 moneda del curso legal de los Estados Unidos de América),  la cual podrá incrementarse o reducirse de conformidad con lo dispuesto en la</w:t>
      </w:r>
      <w:r w:rsidR="006B3638" w:rsidRPr="00645EA2">
        <w:rPr>
          <w:rFonts w:ascii="Verdana" w:hAnsi="Verdana"/>
          <w:sz w:val="22"/>
          <w:szCs w:val="22"/>
          <w:lang w:val="es-ES" w:eastAsia="es-ES"/>
        </w:rPr>
        <w:t xml:space="preserve"> Cláusula Octava, sección 8.1, inciso (xix)</w:t>
      </w:r>
      <w:r w:rsidRPr="00645EA2">
        <w:rPr>
          <w:rFonts w:ascii="Verdana" w:hAnsi="Verdana"/>
          <w:sz w:val="22"/>
          <w:szCs w:val="22"/>
          <w:lang w:val="es-ES" w:eastAsia="es-ES"/>
        </w:rPr>
        <w:t xml:space="preserve"> del presente Fideicomiso.  </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lastRenderedPageBreak/>
        <w:t>Los Tenedores tienen el derecho de celebrar convenios de voto de sus CBFIs respecto a cualquier asunto, incluyendo la designación de miembros del Comité Técnico (incluyendo la renuncia de dichos derechos). Adicionalmente, los miembros del Comité Técnico pueden celebrar convenios o acuerdos con relación a sus derechos de voto en el Comité Técnico. La celebración de dichos convenios y sus características deberán ser notificadas al Fiduciario por los Tenedores dentro de los 5 (cinco) Días Hábiles siguientes al de su concertación o antes de una sesión del Comité Técnico (lo que suceda primero), para que sean revelados por el Fiduciario al público inversionista a través de la BMV y EMISNET, así como para que se difunda su existencia en el reporte anual del Fideicomiso, lo anterior sin perjuicio de lo establecido en la Cláusula Vigésima Novena del presente Fideicomiso.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4"/>
        </w:numPr>
        <w:autoSpaceDE/>
        <w:autoSpaceDN/>
        <w:adjustRightInd/>
        <w:jc w:val="both"/>
        <w:rPr>
          <w:rFonts w:ascii="Verdana" w:hAnsi="Verdana"/>
          <w:b/>
          <w:sz w:val="22"/>
          <w:szCs w:val="22"/>
          <w:lang w:val="es-MX" w:eastAsia="es-ES"/>
        </w:rPr>
      </w:pPr>
      <w:r w:rsidRPr="00645EA2">
        <w:rPr>
          <w:rFonts w:ascii="Verdana" w:hAnsi="Verdana"/>
          <w:sz w:val="22"/>
          <w:szCs w:val="22"/>
          <w:lang w:val="es-ES" w:eastAsia="es-ES"/>
        </w:rPr>
        <w:t>Salvo que se trate de información que deba publicarse conforme a la Legislación Aplicable, los miembros del Comité Técnico que se designen a partir de la primera Fecha de Emisión tendrán respecto de su cargo y el Fideicomiso, las obligaciones de confidencialidad establecidas para los miembros de los consejos de administración de las sociedades anónimas bursátiles en el artículo 34 de la LMV y deberán firmar un convenio de confidencialidad al respecto antes de que puedan fungir como miembros del Comité Técnico.</w:t>
      </w:r>
    </w:p>
    <w:p w:rsidR="000B1FA9" w:rsidRPr="00645EA2" w:rsidRDefault="000B1FA9" w:rsidP="000B1FA9">
      <w:pPr>
        <w:autoSpaceDE/>
        <w:autoSpaceDN/>
        <w:adjustRightInd/>
        <w:jc w:val="both"/>
        <w:rPr>
          <w:rFonts w:ascii="Verdana" w:hAnsi="Verdana"/>
          <w:b/>
          <w:sz w:val="22"/>
          <w:szCs w:val="22"/>
          <w:lang w:val="es-MX" w:eastAsia="es-ES"/>
        </w:rPr>
      </w:pPr>
    </w:p>
    <w:p w:rsidR="000B1FA9" w:rsidRPr="00645EA2" w:rsidRDefault="000B1FA9" w:rsidP="000B1FA9">
      <w:pPr>
        <w:numPr>
          <w:ilvl w:val="1"/>
          <w:numId w:val="44"/>
        </w:numPr>
        <w:autoSpaceDE/>
        <w:autoSpaceDN/>
        <w:adjustRightInd/>
        <w:jc w:val="both"/>
        <w:rPr>
          <w:rFonts w:ascii="Verdana" w:hAnsi="Verdana"/>
          <w:b/>
          <w:sz w:val="22"/>
          <w:szCs w:val="22"/>
          <w:lang w:val="es-MX" w:eastAsia="es-ES"/>
        </w:rPr>
      </w:pPr>
      <w:r w:rsidRPr="00645EA2">
        <w:rPr>
          <w:rFonts w:ascii="Verdana" w:hAnsi="Verdana"/>
          <w:sz w:val="22"/>
          <w:szCs w:val="22"/>
          <w:lang w:val="es-ES" w:eastAsia="es-ES"/>
        </w:rPr>
        <w:t xml:space="preserve">Los miembros del Comité Técnico desempeñarán su encargo procurando la creación de valor en beneficio del Patrimonio del Fideicomiso, sin favorecer a un determinado Tenedor o grupo de Tenedores. Deberán actuar diligentemente adoptando decisiones razonadas y cumpliendo con los deberes de diligencia, de lealtad y de responsabilidad establecidos para los miembros de los consejos de administración de las sociedades anónimas bursátiles por los artículos 30 a 40 de la LMV. </w:t>
      </w:r>
    </w:p>
    <w:p w:rsidR="000B1FA9" w:rsidRPr="00645EA2" w:rsidRDefault="000B1FA9" w:rsidP="000B1FA9">
      <w:pPr>
        <w:autoSpaceDE/>
        <w:autoSpaceDN/>
        <w:adjustRightInd/>
        <w:jc w:val="both"/>
        <w:rPr>
          <w:rFonts w:ascii="Verdana" w:hAnsi="Verdana"/>
          <w:b/>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Sesiones del Comité Técnico</w:t>
      </w:r>
      <w:r w:rsidRPr="00645EA2">
        <w:rPr>
          <w:rFonts w:ascii="Verdana" w:hAnsi="Verdana"/>
          <w:sz w:val="22"/>
          <w:szCs w:val="22"/>
          <w:lang w:val="es-MX" w:eastAsia="es-ES"/>
        </w:rPr>
        <w:t>.</w:t>
      </w:r>
    </w:p>
    <w:p w:rsidR="000B1FA9" w:rsidRPr="00645EA2" w:rsidRDefault="000B1FA9" w:rsidP="000B1FA9">
      <w:pPr>
        <w:autoSpaceDE/>
        <w:autoSpaceDN/>
        <w:adjustRightInd/>
        <w:jc w:val="both"/>
        <w:rPr>
          <w:rFonts w:ascii="Verdana" w:hAnsi="Verdana"/>
          <w:b/>
          <w:sz w:val="22"/>
          <w:szCs w:val="22"/>
          <w:lang w:val="es-MX" w:eastAsia="es-ES"/>
        </w:rPr>
      </w:pPr>
    </w:p>
    <w:p w:rsidR="000B1FA9" w:rsidRPr="00645EA2" w:rsidRDefault="000B1FA9" w:rsidP="000B1FA9">
      <w:pPr>
        <w:numPr>
          <w:ilvl w:val="1"/>
          <w:numId w:val="4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El Comité Técnico deberá reunirse periódicamente de conformidad con el calendario que sea aprobado en la primera sesión de cada año, y de manera especial cuando sea necesario para el cumplimiento adecuado de sus funciones, con motivo de una convocatoria de uno de sus miembros propietarios a los demás miembros propietarios del Comité Técnico de conformidad con la presente Cláusula (sección convocatoria a las sesiones del Comité Técnico). Dicha convocatoria no será necesaria cuando todos los miembros propietarios del Comité Técnico se encuentren presentes. </w:t>
      </w:r>
    </w:p>
    <w:p w:rsidR="000B1FA9" w:rsidRPr="00645EA2" w:rsidRDefault="000B1FA9" w:rsidP="000B1FA9">
      <w:p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 </w:t>
      </w:r>
    </w:p>
    <w:p w:rsidR="000B1FA9" w:rsidRPr="00645EA2" w:rsidRDefault="000B1FA9" w:rsidP="000B1FA9">
      <w:pPr>
        <w:numPr>
          <w:ilvl w:val="1"/>
          <w:numId w:val="4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Para que las sesiones del Comité Técnico se consideren válidamente instaladas, la mayoría de sus miembros propietarios o sus suplentes respectivos deberán estar presentes y sus resoluciones deberán ser adoptadas por una mayoría de votos de los miembros presentes, salvo los casos previstos en este Fideicomiso en </w:t>
      </w:r>
      <w:r w:rsidRPr="00645EA2">
        <w:rPr>
          <w:rFonts w:ascii="Verdana" w:hAnsi="Verdana"/>
          <w:sz w:val="22"/>
          <w:szCs w:val="22"/>
          <w:lang w:val="es-ES" w:eastAsia="es-ES"/>
        </w:rPr>
        <w:lastRenderedPageBreak/>
        <w:t xml:space="preserve">los cuales será necesario contar con el voto favorable de la mayoría de sus Miembros Independientes. Cada miembro asistente tendrá derecho a un voto. </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El secretario preparará un acta de sesión para cada sesión del Comité Técnico en la cual las resoluciones adoptadas durante la sesión sean reflejadas y la cual deberá ser firmada por el presidente. El secretario será el responsable de conservar un expediente con todas las actas de sesión y los demás documentos que hayan sido presentados al Comité Técnico. </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Las sesiones del Comité Técnico podrán celebrarse por teléfono, centros de conferencia o por cualquier otro medio que permita la comunicación entre sus miembros en tiempo real, la cual podrá ser grabada. En dicho caso, el secretario confirmará por escrito la asistencia de los miembros, ya sea propietarios o suplentes, para propósitos de que exista quórum suficiente. </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Asimismo, el Comité Técnico podrá adoptar resoluciones fuera de las sesiones; en el entendido que éstas deberán ser confirmadas por escrito por todos los miembros propietarios o sus suplentes respectivos. </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En el evento de que la opinión de la mayoría de los Miembros Independientes no sea acorde con la determinación del Comité Técnico, se revelará tal situación al público inversionista a través de la BMV y EMISNET. </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jc w:val="both"/>
        <w:rPr>
          <w:rFonts w:ascii="Verdana" w:hAnsi="Verdana"/>
          <w:sz w:val="22"/>
          <w:szCs w:val="22"/>
          <w:lang w:val="es-ES" w:eastAsia="es-ES"/>
        </w:rPr>
      </w:pPr>
      <w:r w:rsidRPr="00645EA2">
        <w:rPr>
          <w:rFonts w:ascii="Verdana" w:hAnsi="Verdana"/>
          <w:sz w:val="22"/>
          <w:szCs w:val="22"/>
          <w:u w:val="single"/>
          <w:lang w:val="es-ES" w:eastAsia="es-ES"/>
        </w:rPr>
        <w:t>Convocatoria a las Sesiones del Comité Técnico</w:t>
      </w:r>
      <w:r w:rsidRPr="00645EA2">
        <w:rPr>
          <w:rFonts w:ascii="Verdana" w:hAnsi="Verdana"/>
          <w:sz w:val="22"/>
          <w:szCs w:val="22"/>
          <w:lang w:val="es-ES" w:eastAsia="es-ES"/>
        </w:rPr>
        <w:t>.</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Cualquiera de los miembros del Comité Técnico podrá solicitar al secretario que convoque una sesión cuando lo considere pertinente, con al menos 5 (cinco) Días de anticipación a la fecha de la sesión. La solicitud deberá indicar el orden del día a tratar en dicha sesión.</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A discreción del secretario o cuando el secretario reciba una solicitud conforme a la sección 9.1.21 anterior, convocará a una sesión con al menos 5 (cinco) Días de anticipación a la fecha de la sesión. La convocatoria deberá hacerse a todos los miembros, al Administrador y al Fiduciario por escrito indicando tanto el orden del día como el lugar, la fecha y la hora a la que se vaya a llevar a cabo la sesión.</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jc w:val="both"/>
        <w:rPr>
          <w:rFonts w:ascii="Verdana" w:hAnsi="Verdana"/>
          <w:sz w:val="22"/>
          <w:szCs w:val="22"/>
          <w:lang w:val="es-ES" w:eastAsia="es-ES"/>
        </w:rPr>
      </w:pPr>
      <w:r w:rsidRPr="00645EA2">
        <w:rPr>
          <w:rFonts w:ascii="Verdana" w:hAnsi="Verdana"/>
          <w:sz w:val="22"/>
          <w:szCs w:val="22"/>
          <w:u w:val="single"/>
          <w:lang w:val="es-ES" w:eastAsia="es-ES"/>
        </w:rPr>
        <w:t>Notificaciones al Fiduciario por el Comité Técnico</w:t>
      </w:r>
      <w:r w:rsidRPr="00645EA2">
        <w:rPr>
          <w:rFonts w:ascii="Verdana" w:hAnsi="Verdana"/>
          <w:sz w:val="22"/>
          <w:szCs w:val="22"/>
          <w:lang w:val="es-ES" w:eastAsia="es-ES"/>
        </w:rPr>
        <w:t>.</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Todas las instrucciones y notificaciones que el Comité Técnico emita al Fiduciario deberán hacerse por escrito y deberán ser firmadas por los miembros que hayan actuado como presidente y secretario en la correspondiente sesión del Comité Técnico.</w:t>
      </w:r>
    </w:p>
    <w:p w:rsidR="000B1FA9" w:rsidRPr="00645EA2" w:rsidRDefault="000B1FA9" w:rsidP="000B1FA9">
      <w:pPr>
        <w:autoSpaceDE/>
        <w:autoSpaceDN/>
        <w:adjustRightInd/>
        <w:ind w:left="705"/>
        <w:jc w:val="both"/>
        <w:rPr>
          <w:rFonts w:ascii="Verdana" w:hAnsi="Verdana"/>
          <w:sz w:val="22"/>
          <w:szCs w:val="22"/>
          <w:lang w:val="es-ES" w:eastAsia="es-ES"/>
        </w:rPr>
      </w:pPr>
    </w:p>
    <w:p w:rsidR="000B1FA9" w:rsidRPr="00645EA2" w:rsidRDefault="000B1FA9" w:rsidP="000B1FA9">
      <w:pPr>
        <w:autoSpaceDE/>
        <w:autoSpaceDN/>
        <w:adjustRightInd/>
        <w:jc w:val="both"/>
        <w:rPr>
          <w:rFonts w:ascii="Verdana" w:hAnsi="Verdana"/>
          <w:sz w:val="22"/>
          <w:szCs w:val="22"/>
          <w:lang w:val="es-ES" w:eastAsia="es-ES"/>
        </w:rPr>
      </w:pPr>
      <w:r w:rsidRPr="00645EA2">
        <w:rPr>
          <w:rFonts w:ascii="Verdana" w:hAnsi="Verdana"/>
          <w:sz w:val="22"/>
          <w:szCs w:val="22"/>
          <w:u w:val="single"/>
          <w:lang w:val="es-ES" w:eastAsia="es-ES"/>
        </w:rPr>
        <w:t>Facultades del Comité Técnico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El Comité Técnico tendrá las siguientes facultades indelegables: </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widowControl w:val="0"/>
        <w:numPr>
          <w:ilvl w:val="0"/>
          <w:numId w:val="54"/>
        </w:numPr>
        <w:autoSpaceDE/>
        <w:autoSpaceDN/>
        <w:adjustRightInd/>
        <w:jc w:val="both"/>
        <w:rPr>
          <w:rFonts w:ascii="Verdana" w:hAnsi="Verdana"/>
          <w:sz w:val="22"/>
          <w:szCs w:val="22"/>
          <w:lang w:val="es-MX" w:eastAsia="es-MX"/>
        </w:rPr>
      </w:pPr>
      <w:r w:rsidRPr="00645EA2">
        <w:rPr>
          <w:rFonts w:ascii="Verdana" w:hAnsi="Verdana"/>
          <w:sz w:val="22"/>
          <w:szCs w:val="22"/>
          <w:lang w:val="es-MX" w:eastAsia="es-MX"/>
        </w:rPr>
        <w:t>Exclusivamente para efectos de la primera Emisión que se realice y los actos previos a la misma, el Fideicomitente designa en este acto un comité técnico integrado exclusivamente por los señores Roberto Galante Totah, Alberto Galante Zaga, Simón Galante Zaga y Eduardo Zaga Coa, quienes deberán acordar los términos y condiciones de la primera Emisión de CBFIs y su Colocación e instruir al Fiduciario todos los actos necesarios y/o convenientes al efecto, incluyendo la celebración de los Convenios de Adhesión.</w:t>
      </w:r>
    </w:p>
    <w:p w:rsidR="000B1FA9" w:rsidRPr="00645EA2" w:rsidRDefault="000B1FA9" w:rsidP="000B1FA9">
      <w:pPr>
        <w:widowControl w:val="0"/>
        <w:ind w:left="720"/>
        <w:jc w:val="both"/>
        <w:rPr>
          <w:rFonts w:ascii="Verdana" w:hAnsi="Verdana"/>
          <w:sz w:val="22"/>
          <w:szCs w:val="22"/>
          <w:lang w:val="es-MX" w:eastAsia="es-MX"/>
        </w:rPr>
      </w:pPr>
    </w:p>
    <w:p w:rsidR="000B1FA9" w:rsidRPr="00645EA2" w:rsidRDefault="000B1FA9" w:rsidP="000B1FA9">
      <w:pPr>
        <w:widowControl w:val="0"/>
        <w:numPr>
          <w:ilvl w:val="0"/>
          <w:numId w:val="54"/>
        </w:numPr>
        <w:autoSpaceDE/>
        <w:autoSpaceDN/>
        <w:adjustRightInd/>
        <w:jc w:val="both"/>
        <w:rPr>
          <w:rFonts w:ascii="Verdana" w:hAnsi="Verdana"/>
          <w:sz w:val="22"/>
          <w:szCs w:val="22"/>
          <w:lang w:val="es-MX" w:eastAsia="es-MX"/>
        </w:rPr>
      </w:pPr>
      <w:r w:rsidRPr="00645EA2">
        <w:rPr>
          <w:rFonts w:ascii="Verdana" w:hAnsi="Verdana"/>
          <w:sz w:val="22"/>
          <w:szCs w:val="22"/>
          <w:lang w:val="es-MX" w:eastAsia="es-MX"/>
        </w:rPr>
        <w:t>En un plazo no mayor a 90 (noventa) Días Hábiles contados a partir de la firma del presente Fideicomiso, designar al Asesor Contable y al Asesor Fiscal, así como girar la respectiva instrucción al Fiduciario para la contratación del mismo.</w:t>
      </w:r>
    </w:p>
    <w:p w:rsidR="000B1FA9" w:rsidRPr="00645EA2" w:rsidRDefault="000B1FA9" w:rsidP="000B1FA9">
      <w:pPr>
        <w:widowControl w:val="0"/>
        <w:ind w:left="720"/>
        <w:jc w:val="both"/>
        <w:rPr>
          <w:rFonts w:ascii="Verdana" w:hAnsi="Verdana"/>
          <w:sz w:val="22"/>
          <w:szCs w:val="22"/>
          <w:lang w:val="es-MX" w:eastAsia="es-MX"/>
        </w:rPr>
      </w:pPr>
    </w:p>
    <w:p w:rsidR="000B1FA9" w:rsidRPr="00645EA2" w:rsidRDefault="000B1FA9" w:rsidP="000B1FA9">
      <w:pPr>
        <w:widowControl w:val="0"/>
        <w:numPr>
          <w:ilvl w:val="0"/>
          <w:numId w:val="54"/>
        </w:numPr>
        <w:autoSpaceDE/>
        <w:autoSpaceDN/>
        <w:adjustRightInd/>
        <w:jc w:val="both"/>
        <w:rPr>
          <w:rFonts w:ascii="Verdana" w:hAnsi="Verdana"/>
          <w:sz w:val="22"/>
          <w:szCs w:val="22"/>
          <w:lang w:val="es-MX" w:eastAsia="es-MX"/>
        </w:rPr>
      </w:pPr>
      <w:r w:rsidRPr="00645EA2">
        <w:rPr>
          <w:rFonts w:ascii="Verdana" w:hAnsi="Verdana"/>
          <w:sz w:val="22"/>
          <w:szCs w:val="22"/>
          <w:lang w:val="es-MX" w:eastAsia="es-MX"/>
        </w:rPr>
        <w:t xml:space="preserve">Fijar y en su caso modificar las políticas conforme a las cuales se invertirá el Patrimonio del Fideicomiso, las cuales deberán considerar al menos lo establecido en la Cláusula Décima Primera del presente Fideicomiso. Cuando se trate de modificaciones a los Criterios de Elegibilidad, se deberá contar adicionalmente con el voto favorable de al menos la mayoría de Miembros Independientes. </w:t>
      </w:r>
    </w:p>
    <w:p w:rsidR="000B1FA9" w:rsidRPr="00645EA2" w:rsidRDefault="000B1FA9" w:rsidP="000B1FA9">
      <w:pPr>
        <w:widowControl w:val="0"/>
        <w:jc w:val="both"/>
        <w:rPr>
          <w:rFonts w:ascii="Verdana" w:hAnsi="Verdana"/>
          <w:sz w:val="22"/>
          <w:szCs w:val="22"/>
          <w:lang w:val="es-MX" w:eastAsia="es-MX"/>
        </w:rPr>
      </w:pPr>
    </w:p>
    <w:p w:rsidR="000B1FA9" w:rsidRPr="00645EA2" w:rsidRDefault="000B1FA9" w:rsidP="000B1FA9">
      <w:pPr>
        <w:widowControl w:val="0"/>
        <w:ind w:left="1440"/>
        <w:jc w:val="both"/>
        <w:rPr>
          <w:rFonts w:ascii="Verdana" w:hAnsi="Verdana"/>
          <w:sz w:val="22"/>
          <w:szCs w:val="22"/>
          <w:lang w:val="es-MX" w:eastAsia="es-MX"/>
        </w:rPr>
      </w:pPr>
      <w:r w:rsidRPr="00645EA2">
        <w:rPr>
          <w:rFonts w:ascii="Verdana" w:hAnsi="Verdana"/>
          <w:sz w:val="22"/>
          <w:szCs w:val="22"/>
          <w:lang w:val="es-MX" w:eastAsia="es-MX"/>
        </w:rPr>
        <w:t xml:space="preserve">Asimismo conocer, analizar y en su caso aprobar las posibles inversiones y adquisiciones a ser realizadas por el Administrador que pudieran no cumplir o no cumplan con los Criterios de Elegibilidad, </w:t>
      </w:r>
      <w:r w:rsidRPr="00645EA2">
        <w:rPr>
          <w:rFonts w:ascii="Verdana" w:hAnsi="Verdana"/>
          <w:color w:val="000000"/>
          <w:sz w:val="22"/>
          <w:szCs w:val="22"/>
          <w:lang w:val="es-MX" w:eastAsia="es-MX"/>
        </w:rPr>
        <w:t xml:space="preserve">para lo cual adicionalmente se deberá contar con el voto favorable de al menos la mayoría de los Miembros Independientes. </w:t>
      </w:r>
      <w:r w:rsidRPr="00645EA2">
        <w:rPr>
          <w:rFonts w:ascii="Verdana" w:hAnsi="Verdana"/>
          <w:sz w:val="22"/>
          <w:szCs w:val="22"/>
          <w:lang w:val="es-MX" w:eastAsia="es-MX"/>
        </w:rPr>
        <w:t xml:space="preserve"> </w:t>
      </w:r>
    </w:p>
    <w:p w:rsidR="000B1FA9" w:rsidRPr="00645EA2" w:rsidRDefault="000B1FA9" w:rsidP="000B1FA9">
      <w:pPr>
        <w:widowControl w:val="0"/>
        <w:jc w:val="both"/>
        <w:rPr>
          <w:rFonts w:ascii="Verdana" w:hAnsi="Verdana"/>
          <w:sz w:val="22"/>
          <w:szCs w:val="22"/>
          <w:lang w:val="es-MX" w:eastAsia="es-MX"/>
        </w:rPr>
      </w:pPr>
    </w:p>
    <w:p w:rsidR="000B1FA9" w:rsidRPr="00645EA2" w:rsidRDefault="006300F7" w:rsidP="000B1FA9">
      <w:pPr>
        <w:widowControl w:val="0"/>
        <w:numPr>
          <w:ilvl w:val="0"/>
          <w:numId w:val="54"/>
        </w:numPr>
        <w:autoSpaceDE/>
        <w:autoSpaceDN/>
        <w:adjustRightInd/>
        <w:jc w:val="both"/>
        <w:rPr>
          <w:rFonts w:ascii="Verdana" w:hAnsi="Verdana"/>
          <w:sz w:val="22"/>
          <w:szCs w:val="22"/>
          <w:lang w:val="es-MX" w:eastAsia="es-MX"/>
        </w:rPr>
      </w:pPr>
      <w:r w:rsidRPr="00645EA2">
        <w:rPr>
          <w:rFonts w:ascii="Verdana" w:hAnsi="Verdana"/>
          <w:sz w:val="22"/>
          <w:szCs w:val="22"/>
          <w:lang w:val="es-MX" w:eastAsia="es-MX"/>
        </w:rPr>
        <w:t>Salvo por lo dispuesto en la Cláusula Décima Primera, sección 11.2, inciso</w:t>
      </w:r>
      <w:r w:rsidR="009701C0" w:rsidRPr="00645EA2">
        <w:rPr>
          <w:rFonts w:ascii="Verdana" w:hAnsi="Verdana"/>
          <w:sz w:val="22"/>
          <w:szCs w:val="22"/>
          <w:lang w:val="es-MX" w:eastAsia="es-MX"/>
        </w:rPr>
        <w:t>s (ii) y</w:t>
      </w:r>
      <w:r w:rsidRPr="00645EA2">
        <w:rPr>
          <w:rFonts w:ascii="Verdana" w:hAnsi="Verdana"/>
          <w:sz w:val="22"/>
          <w:szCs w:val="22"/>
          <w:lang w:val="es-MX" w:eastAsia="es-MX"/>
        </w:rPr>
        <w:t xml:space="preserve"> (iii), </w:t>
      </w:r>
      <w:r w:rsidR="009701C0" w:rsidRPr="00645EA2">
        <w:rPr>
          <w:rFonts w:ascii="Verdana" w:hAnsi="Verdana"/>
          <w:sz w:val="22"/>
          <w:szCs w:val="22"/>
          <w:lang w:val="es-MX" w:eastAsia="es-MX"/>
        </w:rPr>
        <w:t>a</w:t>
      </w:r>
      <w:r w:rsidR="000B1FA9" w:rsidRPr="00645EA2">
        <w:rPr>
          <w:rFonts w:ascii="Verdana" w:hAnsi="Verdana"/>
          <w:sz w:val="22"/>
          <w:szCs w:val="22"/>
          <w:lang w:val="es-MX" w:eastAsia="es-MX"/>
        </w:rPr>
        <w:t xml:space="preserve">probar las </w:t>
      </w:r>
      <w:r w:rsidR="000B1FA9" w:rsidRPr="00645EA2">
        <w:rPr>
          <w:rFonts w:ascii="Verdana" w:hAnsi="Verdana"/>
          <w:color w:val="000000"/>
          <w:sz w:val="22"/>
          <w:szCs w:val="22"/>
          <w:lang w:val="es-MX" w:eastAsia="es-MX"/>
        </w:rPr>
        <w:t>inversiones, adquisiciones, enajenaciones, ventas y Desinversiones con valor hasta del 19.99% (diecinueve punto noventa y nueve cinco por ciento) del Valor Promedio, con independencia de que dichas operaciones se ejecuten de manera simultánea o sucesiva en un período de 12 (doce) meses contados a partir de que se concrete la primera adquisición o Desinversión, pero que por sus características pudieran considerarse como una sola, de conformidad con lo previsto por el presente Fideicomiso.</w:t>
      </w:r>
    </w:p>
    <w:p w:rsidR="000B1FA9" w:rsidRPr="00645EA2" w:rsidRDefault="000B1FA9" w:rsidP="000B1FA9">
      <w:pPr>
        <w:widowControl w:val="0"/>
        <w:ind w:left="720"/>
        <w:jc w:val="both"/>
        <w:rPr>
          <w:rFonts w:ascii="Verdana" w:hAnsi="Verdana"/>
          <w:sz w:val="22"/>
          <w:szCs w:val="22"/>
          <w:lang w:val="es-MX" w:eastAsia="es-MX"/>
        </w:rPr>
      </w:pPr>
    </w:p>
    <w:p w:rsidR="000B1FA9" w:rsidRPr="00645EA2" w:rsidRDefault="000B1FA9" w:rsidP="000B1FA9">
      <w:pPr>
        <w:widowControl w:val="0"/>
        <w:numPr>
          <w:ilvl w:val="0"/>
          <w:numId w:val="54"/>
        </w:numPr>
        <w:autoSpaceDE/>
        <w:autoSpaceDN/>
        <w:adjustRightInd/>
        <w:jc w:val="both"/>
        <w:rPr>
          <w:rFonts w:ascii="Verdana" w:hAnsi="Verdana"/>
          <w:sz w:val="22"/>
          <w:szCs w:val="22"/>
          <w:lang w:val="es-MX" w:eastAsia="es-MX"/>
        </w:rPr>
      </w:pPr>
      <w:r w:rsidRPr="00645EA2">
        <w:rPr>
          <w:rFonts w:ascii="Verdana" w:hAnsi="Verdana"/>
          <w:color w:val="000000"/>
          <w:sz w:val="22"/>
          <w:szCs w:val="22"/>
          <w:lang w:val="es-MX" w:eastAsia="es-MX"/>
        </w:rPr>
        <w:t xml:space="preserve">Aprobar las políticas de operación con Personas Relacionadas así como autorizar, con la previa opinión del Comité de Prácticas, las operaciones con Personas Relacionadas respecto del Fideicomitente, Fideicomitente Adherente Relevante, del Asesor y del Administrador, a quienes se encomiende dichas funciones, o bien, que representen un conflicto de interés, para lo cual adicionalmente en todos los casos se deberá contar con el voto favorable de la </w:t>
      </w:r>
      <w:r w:rsidRPr="00645EA2">
        <w:rPr>
          <w:rFonts w:ascii="Verdana" w:hAnsi="Verdana"/>
          <w:color w:val="000000"/>
          <w:sz w:val="22"/>
          <w:szCs w:val="22"/>
          <w:lang w:val="es-MX" w:eastAsia="es-MX"/>
        </w:rPr>
        <w:lastRenderedPageBreak/>
        <w:t>mayoría de los Miembros Independientes</w:t>
      </w:r>
      <w:r w:rsidR="006E07D2" w:rsidRPr="00645EA2">
        <w:rPr>
          <w:rFonts w:ascii="Verdana" w:hAnsi="Verdana"/>
          <w:color w:val="000000"/>
          <w:sz w:val="22"/>
          <w:szCs w:val="22"/>
          <w:lang w:val="es-MX" w:eastAsia="es-MX"/>
        </w:rPr>
        <w:t xml:space="preserve">, debiéndose abstener de votar aquellos miembros del Comité Técnico que hayan sido designados por las Personas Relacionadas en cuestión, sin que ello afecte el quórum requerido para la instalación de la sesión </w:t>
      </w:r>
      <w:r w:rsidR="00027E3B" w:rsidRPr="00645EA2">
        <w:rPr>
          <w:rFonts w:ascii="Verdana" w:hAnsi="Verdana"/>
          <w:color w:val="000000"/>
          <w:sz w:val="22"/>
          <w:szCs w:val="22"/>
          <w:lang w:val="es-MX" w:eastAsia="es-MX"/>
        </w:rPr>
        <w:t>de Comité Técnico</w:t>
      </w:r>
      <w:r w:rsidR="006E07D2" w:rsidRPr="00645EA2">
        <w:rPr>
          <w:rFonts w:ascii="Verdana" w:hAnsi="Verdana"/>
          <w:color w:val="000000"/>
          <w:sz w:val="22"/>
          <w:szCs w:val="22"/>
          <w:lang w:val="es-MX" w:eastAsia="es-MX"/>
        </w:rPr>
        <w:t xml:space="preserve"> </w:t>
      </w:r>
      <w:r w:rsidR="00027E3B" w:rsidRPr="00645EA2">
        <w:rPr>
          <w:rFonts w:ascii="Verdana" w:hAnsi="Verdana"/>
          <w:color w:val="000000"/>
          <w:sz w:val="22"/>
          <w:szCs w:val="22"/>
          <w:lang w:val="es-MX" w:eastAsia="es-MX"/>
        </w:rPr>
        <w:t xml:space="preserve">de que se trate y, </w:t>
      </w:r>
      <w:r w:rsidRPr="00645EA2">
        <w:rPr>
          <w:rFonts w:ascii="Verdana" w:hAnsi="Verdana"/>
          <w:color w:val="000000"/>
          <w:sz w:val="22"/>
          <w:szCs w:val="22"/>
          <w:lang w:val="es-MX" w:eastAsia="es-MX"/>
        </w:rPr>
        <w:t>en el supuesto de que dicho conflicto de interés implique a algún Miembro Independiente, la previa opinión del Comité de Nominaciones.</w:t>
      </w:r>
    </w:p>
    <w:p w:rsidR="000B1FA9" w:rsidRPr="00645EA2" w:rsidRDefault="000B1FA9" w:rsidP="000B1FA9">
      <w:pPr>
        <w:widowControl w:val="0"/>
        <w:ind w:left="1440"/>
        <w:jc w:val="both"/>
        <w:rPr>
          <w:rFonts w:ascii="Verdana" w:hAnsi="Verdana"/>
          <w:color w:val="000000"/>
          <w:sz w:val="22"/>
          <w:szCs w:val="22"/>
          <w:lang w:val="es-MX" w:eastAsia="es-MX"/>
        </w:rPr>
      </w:pPr>
    </w:p>
    <w:p w:rsidR="000B1FA9" w:rsidRPr="00645EA2" w:rsidRDefault="000B1FA9" w:rsidP="000B1FA9">
      <w:pPr>
        <w:widowControl w:val="0"/>
        <w:ind w:left="1440"/>
        <w:jc w:val="both"/>
        <w:rPr>
          <w:rFonts w:ascii="Verdana" w:hAnsi="Verdana"/>
          <w:color w:val="000000"/>
          <w:sz w:val="22"/>
          <w:szCs w:val="22"/>
          <w:lang w:val="es-MX" w:eastAsia="es-MX"/>
        </w:rPr>
      </w:pPr>
      <w:r w:rsidRPr="00645EA2">
        <w:rPr>
          <w:rFonts w:ascii="Verdana" w:hAnsi="Verdana"/>
          <w:color w:val="000000"/>
          <w:sz w:val="22"/>
          <w:szCs w:val="22"/>
          <w:lang w:val="es-MX" w:eastAsia="es-MX"/>
        </w:rPr>
        <w:t>El Comité Técnico, en su caso, definirá aquellas operaciones que no requieran de su autorización, debiendo designar a la persona que deba celebrar dichas operaciones.</w:t>
      </w:r>
    </w:p>
    <w:p w:rsidR="000B1FA9" w:rsidRPr="00645EA2" w:rsidRDefault="000B1FA9" w:rsidP="000B1FA9">
      <w:pPr>
        <w:widowControl w:val="0"/>
        <w:ind w:left="1440"/>
        <w:jc w:val="both"/>
        <w:rPr>
          <w:rFonts w:ascii="Verdana" w:hAnsi="Verdana"/>
          <w:color w:val="000000"/>
          <w:sz w:val="22"/>
          <w:szCs w:val="22"/>
          <w:lang w:val="es-MX" w:eastAsia="es-MX"/>
        </w:rPr>
      </w:pPr>
    </w:p>
    <w:p w:rsidR="000B1FA9" w:rsidRPr="00645EA2" w:rsidRDefault="000B1FA9" w:rsidP="000B1FA9">
      <w:pPr>
        <w:numPr>
          <w:ilvl w:val="0"/>
          <w:numId w:val="5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En casos urgentes, cuando el Administrador sea destituido, se encuentre impedido para continuar o no pueda ejercer su encargo, conforme a lo establecido en la Cláusula Décima del presente Fideicomiso, designar a un administrador sustituto, instruyendo al Fiduciario la celebración del Contrato de Administración respectivo, debiendo contar al efecto con la opinión del Comité de Prácticas. </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Designar y en caso de mediar una Conducta de Destitución, remover </w:t>
      </w:r>
      <w:r w:rsidRPr="00645EA2">
        <w:rPr>
          <w:rFonts w:ascii="Verdana" w:hAnsi="Verdana"/>
          <w:sz w:val="22"/>
          <w:szCs w:val="22"/>
          <w:lang w:val="es-MX" w:eastAsia="es-ES"/>
        </w:rPr>
        <w:t>al Asesor</w:t>
      </w:r>
      <w:r w:rsidRPr="00645EA2">
        <w:rPr>
          <w:rFonts w:ascii="Verdana" w:hAnsi="Verdana"/>
          <w:sz w:val="22"/>
          <w:szCs w:val="22"/>
          <w:lang w:val="es-ES" w:eastAsia="es-ES"/>
        </w:rPr>
        <w:t>, y en su caso, acordar las modificaciones y/o adiciones del Contrato de Asesoría en Planeación, debiendo contar al efecto con la opinión previa del Comité de Prácticas.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Definir las políticas contables aplicables al Fideicomiso y al Patrimonio del Fideicomiso, previa opinión del Comité de Auditoría.</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Aprobar previa opinión del Comité de Auditoría los lineamientos en materia de control interno y auditoría interna del Fideicomiso, del Administrador y demás personas contratadas por el Fiduciario.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Aprobar previa opinión del Comité de Prácticas, la contratación de seguros de responsabilidad para miembros del Comité Técnico y directores relevantes del Administrador.</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Aprobar previa opinión del Comité de Auditoría los estados financieros del Fideicomiso para su sometimiento a la Asamblea de Tenedores.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En su caso, aprobar a solicitud del Administrador la modificación de los Criterios de Elegibilidad, en el entendido que para dicha modificación será necesario contar adicionalmente con el voto favorable de la mayoría de los Miembros Independientes.</w:t>
      </w:r>
    </w:p>
    <w:p w:rsidR="00EF429E" w:rsidRPr="00645EA2" w:rsidRDefault="00EF429E" w:rsidP="006E07D2">
      <w:pPr>
        <w:autoSpaceDE/>
        <w:autoSpaceDN/>
        <w:adjustRightInd/>
        <w:jc w:val="both"/>
        <w:rPr>
          <w:rFonts w:ascii="Verdana" w:hAnsi="Verdana"/>
          <w:sz w:val="22"/>
          <w:szCs w:val="22"/>
          <w:lang w:val="es-ES" w:eastAsia="es-ES"/>
        </w:rPr>
      </w:pPr>
    </w:p>
    <w:p w:rsidR="006E07D2" w:rsidRPr="00645EA2" w:rsidRDefault="00EF429E" w:rsidP="003C2E46">
      <w:pPr>
        <w:pStyle w:val="Prrafodelista"/>
        <w:numPr>
          <w:ilvl w:val="0"/>
          <w:numId w:val="54"/>
        </w:numPr>
        <w:jc w:val="both"/>
        <w:rPr>
          <w:rFonts w:ascii="Verdana" w:hAnsi="Verdana"/>
          <w:sz w:val="22"/>
          <w:szCs w:val="22"/>
          <w:lang w:val="es-ES" w:eastAsia="es-ES"/>
        </w:rPr>
      </w:pPr>
      <w:r w:rsidRPr="00645EA2">
        <w:rPr>
          <w:rFonts w:ascii="Verdana" w:hAnsi="Verdana"/>
          <w:sz w:val="22"/>
          <w:szCs w:val="22"/>
          <w:lang w:val="es-ES" w:eastAsia="es-ES"/>
        </w:rPr>
        <w:t xml:space="preserve">Aprobar las operaciones por virtud de las cuales se apalanque el Patrimonio del Fideicomiso, cuando por virtud de las mismas, en lo individual o en su </w:t>
      </w:r>
      <w:r w:rsidRPr="00645EA2">
        <w:rPr>
          <w:rFonts w:ascii="Verdana" w:hAnsi="Verdana"/>
          <w:sz w:val="22"/>
          <w:szCs w:val="22"/>
          <w:lang w:val="es-ES" w:eastAsia="es-ES"/>
        </w:rPr>
        <w:lastRenderedPageBreak/>
        <w:t>conjunto, superen el 80% (ochenta por ciento) del Límite de Apalancamiento establecido la Cláusula 8.1, inciso (xx) del presente Contrato, requiriendo el voto favorable de la mayoría de los Miembros Independientes.</w:t>
      </w:r>
    </w:p>
    <w:p w:rsidR="006E07D2" w:rsidRPr="00645EA2" w:rsidRDefault="00EF429E" w:rsidP="003C2E46">
      <w:pPr>
        <w:pStyle w:val="Prrafodelista"/>
        <w:ind w:left="1440"/>
        <w:jc w:val="both"/>
        <w:rPr>
          <w:rFonts w:ascii="Verdana" w:hAnsi="Verdana"/>
          <w:sz w:val="22"/>
          <w:szCs w:val="22"/>
          <w:lang w:val="es-ES" w:eastAsia="es-ES"/>
        </w:rPr>
      </w:pPr>
      <w:r w:rsidRPr="00645EA2">
        <w:rPr>
          <w:rFonts w:ascii="Verdana" w:hAnsi="Verdana"/>
          <w:sz w:val="22"/>
          <w:szCs w:val="22"/>
          <w:lang w:val="es-ES" w:eastAsia="es-ES"/>
        </w:rPr>
        <w:t>Asimismo, será competente para aprobar las operaciones de financiamiento por las cuales se obtengan recursos para realizar las inversiones y adquisiciones a que se refiere la Cláusula Décima Primera, Sección 11.2, inciso (ii).</w:t>
      </w:r>
    </w:p>
    <w:p w:rsidR="006E07D2" w:rsidRPr="00645EA2" w:rsidRDefault="006E07D2" w:rsidP="003C2E46">
      <w:pPr>
        <w:pStyle w:val="Prrafodelista"/>
        <w:ind w:left="1440"/>
        <w:jc w:val="both"/>
        <w:rPr>
          <w:rFonts w:ascii="Verdana" w:hAnsi="Verdana"/>
          <w:sz w:val="22"/>
          <w:szCs w:val="22"/>
          <w:lang w:val="es-ES" w:eastAsia="es-ES"/>
        </w:rPr>
      </w:pPr>
    </w:p>
    <w:p w:rsidR="00EF429E" w:rsidRPr="00645EA2" w:rsidRDefault="00EF429E" w:rsidP="003C2E46">
      <w:pPr>
        <w:pStyle w:val="Prrafodelista"/>
        <w:ind w:left="1440"/>
        <w:jc w:val="both"/>
        <w:rPr>
          <w:rFonts w:ascii="Verdana" w:hAnsi="Verdana"/>
          <w:sz w:val="22"/>
          <w:szCs w:val="22"/>
          <w:lang w:val="es-ES" w:eastAsia="es-ES"/>
        </w:rPr>
      </w:pPr>
      <w:r w:rsidRPr="00645EA2">
        <w:rPr>
          <w:rFonts w:ascii="Verdana" w:hAnsi="Verdana"/>
          <w:sz w:val="22"/>
          <w:szCs w:val="22"/>
          <w:lang w:val="es-ES" w:eastAsia="es-ES"/>
        </w:rPr>
        <w:t>En todo caso la Asamblea de Tenedores será competente para aprobar las operaciones de financiamiento por las cuales se obtengan recursos para realizar las inversiones y adquisiciones a que se refiere la Cláusula Décima Primera, Sección 11.2, inciso (iii).</w:t>
      </w:r>
    </w:p>
    <w:p w:rsidR="000B1FA9" w:rsidRPr="00645EA2" w:rsidRDefault="000B1FA9" w:rsidP="003C2E46">
      <w:pPr>
        <w:autoSpaceDE/>
        <w:autoSpaceDN/>
        <w:adjustRightInd/>
        <w:ind w:left="1440"/>
        <w:jc w:val="both"/>
        <w:rPr>
          <w:rFonts w:ascii="Verdana" w:hAnsi="Verdana"/>
          <w:sz w:val="22"/>
          <w:szCs w:val="22"/>
          <w:lang w:val="es-ES" w:eastAsia="es-ES"/>
        </w:rPr>
      </w:pPr>
    </w:p>
    <w:p w:rsidR="000B1FA9" w:rsidRPr="00645EA2" w:rsidRDefault="000B1FA9" w:rsidP="000B1FA9">
      <w:pPr>
        <w:numPr>
          <w:ilvl w:val="0"/>
          <w:numId w:val="5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Fijar las políticas de Desinversión del Patrimonio del Fideicomiso, conforme a las cuales se realice la enajenación de los Bienes Inmuebles que formen parte del mismo, para lo cual deberá considerar lo siguiente:</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54"/>
        </w:numPr>
        <w:tabs>
          <w:tab w:val="num" w:pos="1620"/>
        </w:tabs>
        <w:autoSpaceDE/>
        <w:autoSpaceDN/>
        <w:adjustRightInd/>
        <w:ind w:left="1800"/>
        <w:jc w:val="both"/>
        <w:rPr>
          <w:rFonts w:ascii="Verdana" w:hAnsi="Verdana"/>
          <w:sz w:val="22"/>
          <w:szCs w:val="22"/>
          <w:lang w:val="es-MX" w:eastAsia="es-ES"/>
        </w:rPr>
      </w:pPr>
      <w:r w:rsidRPr="00645EA2">
        <w:rPr>
          <w:rFonts w:ascii="Verdana" w:hAnsi="Verdana"/>
          <w:sz w:val="22"/>
          <w:szCs w:val="22"/>
          <w:lang w:val="es-MX" w:eastAsia="es-ES"/>
        </w:rPr>
        <w:t>El Fiduciario previa instrucción del Comité Técnico deberá efectuar la disposición, venta, liquidación o intercambio de aquellos activos (“</w:t>
      </w:r>
      <w:r w:rsidRPr="00645EA2">
        <w:rPr>
          <w:rFonts w:ascii="Verdana" w:hAnsi="Verdana"/>
          <w:sz w:val="22"/>
          <w:szCs w:val="22"/>
          <w:u w:val="single"/>
          <w:lang w:val="es-MX" w:eastAsia="es-ES"/>
        </w:rPr>
        <w:t>Desinversión</w:t>
      </w:r>
      <w:r w:rsidRPr="00645EA2">
        <w:rPr>
          <w:rFonts w:ascii="Verdana" w:hAnsi="Verdana"/>
          <w:sz w:val="22"/>
          <w:szCs w:val="22"/>
          <w:lang w:val="es-MX" w:eastAsia="es-ES"/>
        </w:rPr>
        <w:t>”) que: (i) hayan sufrido o estén sufriendo un impacto negativo en su valor o en su generación de ingresos que impacte negativa y significativamente el valor del Patrimonio del Fideicomiso; (ii) dejen de ser estratégicos para el Fideicomiso conforme a la opinión del Administrador; (iii) su mejor uso sea distinto al arrendamiento y/u hospedaje; (iv) el valor del mismo se maximice mediante su disposición; y (v) otros motivos de importancia determinados por el Administrador.</w:t>
      </w:r>
    </w:p>
    <w:p w:rsidR="000B1FA9" w:rsidRPr="00645EA2" w:rsidRDefault="000B1FA9" w:rsidP="000B1FA9">
      <w:pPr>
        <w:autoSpaceDE/>
        <w:autoSpaceDN/>
        <w:adjustRightInd/>
        <w:ind w:left="1800"/>
        <w:jc w:val="both"/>
        <w:rPr>
          <w:rFonts w:ascii="Verdana" w:hAnsi="Verdana"/>
          <w:sz w:val="22"/>
          <w:szCs w:val="22"/>
          <w:lang w:val="es-MX" w:eastAsia="es-ES"/>
        </w:rPr>
      </w:pPr>
    </w:p>
    <w:p w:rsidR="000B1FA9" w:rsidRPr="00645EA2" w:rsidRDefault="000B1FA9" w:rsidP="000B1FA9">
      <w:pPr>
        <w:autoSpaceDE/>
        <w:autoSpaceDN/>
        <w:adjustRightInd/>
        <w:ind w:left="1800"/>
        <w:jc w:val="both"/>
        <w:rPr>
          <w:rFonts w:ascii="Verdana" w:hAnsi="Verdana"/>
          <w:sz w:val="22"/>
          <w:szCs w:val="22"/>
          <w:lang w:val="es-MX" w:eastAsia="es-ES"/>
        </w:rPr>
      </w:pPr>
      <w:r w:rsidRPr="00645EA2">
        <w:rPr>
          <w:rFonts w:ascii="Verdana" w:hAnsi="Verdana" w:cs="Arial"/>
          <w:sz w:val="22"/>
          <w:szCs w:val="22"/>
          <w:lang w:val="es-ES" w:eastAsia="es-ES"/>
        </w:rPr>
        <w:t xml:space="preserve">Lo previsto en el párrafo anterior no será aplicable cuando las </w:t>
      </w:r>
      <w:r w:rsidRPr="00645EA2">
        <w:rPr>
          <w:rFonts w:ascii="Verdana" w:hAnsi="Verdana"/>
          <w:sz w:val="22"/>
          <w:szCs w:val="22"/>
          <w:lang w:val="es-ES" w:eastAsia="es-ES"/>
        </w:rPr>
        <w:t>Desinversiones se ubiquen en al menos uno de los supuestos a que se refieren lo párrafos B, D, E y G. siguientes.</w:t>
      </w:r>
    </w:p>
    <w:p w:rsidR="000B1FA9" w:rsidRPr="00645EA2" w:rsidRDefault="000B1FA9" w:rsidP="000B1FA9">
      <w:pPr>
        <w:autoSpaceDE/>
        <w:autoSpaceDN/>
        <w:adjustRightInd/>
        <w:ind w:left="1440"/>
        <w:jc w:val="both"/>
        <w:rPr>
          <w:rFonts w:ascii="Verdana" w:hAnsi="Verdana"/>
          <w:sz w:val="22"/>
          <w:szCs w:val="22"/>
          <w:lang w:val="es-MX" w:eastAsia="es-ES"/>
        </w:rPr>
      </w:pPr>
    </w:p>
    <w:p w:rsidR="000B1FA9" w:rsidRPr="00645EA2" w:rsidRDefault="000B1FA9" w:rsidP="000B1FA9">
      <w:pPr>
        <w:numPr>
          <w:ilvl w:val="1"/>
          <w:numId w:val="54"/>
        </w:numPr>
        <w:tabs>
          <w:tab w:val="clear" w:pos="1440"/>
        </w:tabs>
        <w:autoSpaceDE/>
        <w:autoSpaceDN/>
        <w:adjustRightInd/>
        <w:ind w:left="1800"/>
        <w:jc w:val="both"/>
        <w:rPr>
          <w:rFonts w:ascii="Verdana" w:hAnsi="Verdana"/>
          <w:sz w:val="22"/>
          <w:szCs w:val="22"/>
          <w:lang w:val="es-MX" w:eastAsia="es-ES"/>
        </w:rPr>
      </w:pPr>
      <w:r w:rsidRPr="00645EA2">
        <w:rPr>
          <w:rFonts w:ascii="Verdana" w:hAnsi="Verdana"/>
          <w:sz w:val="22"/>
          <w:szCs w:val="22"/>
          <w:lang w:val="es-MX" w:eastAsia="es-ES"/>
        </w:rPr>
        <w:t>Cuando las Desinversiones que se pretendan efectuar cuyo</w:t>
      </w:r>
      <w:r w:rsidRPr="00645EA2">
        <w:rPr>
          <w:rFonts w:ascii="Verdana" w:hAnsi="Verdana"/>
          <w:sz w:val="22"/>
          <w:szCs w:val="22"/>
          <w:lang w:val="es-ES" w:eastAsia="es-ES"/>
        </w:rPr>
        <w:t xml:space="preserve"> valor sea igual o superior al 5% (cinco por ciento) pero menor al 20% (veinte por ciento) del Valor Promedio, con independencia de que dichas Desinversiones se ejecuten de manera simultánea o sucesiva en un período de 12 (doce) meses contados a partir de que se concrete la primera Desinversión, pero que por sus características pudieran considerarse como una sola, e</w:t>
      </w:r>
      <w:r w:rsidRPr="00645EA2">
        <w:rPr>
          <w:rFonts w:ascii="Verdana" w:hAnsi="Verdana"/>
          <w:sz w:val="22"/>
          <w:szCs w:val="22"/>
          <w:lang w:val="es-MX" w:eastAsia="es-ES"/>
        </w:rPr>
        <w:t>l Fiduciario previo acuerdo del Comité Técnico, que cuente adicionalmente con el voto favorable de la Mayoría de los Miembros Independientes deberá efectuar la Desinversión que se le instruya.</w:t>
      </w:r>
    </w:p>
    <w:p w:rsidR="000B1FA9" w:rsidRPr="00645EA2" w:rsidRDefault="000B1FA9" w:rsidP="000B1FA9">
      <w:pPr>
        <w:autoSpaceDE/>
        <w:autoSpaceDN/>
        <w:adjustRightInd/>
        <w:ind w:left="1440"/>
        <w:jc w:val="both"/>
        <w:rPr>
          <w:rFonts w:ascii="Verdana" w:hAnsi="Verdana"/>
          <w:sz w:val="22"/>
          <w:szCs w:val="22"/>
          <w:lang w:val="es-MX" w:eastAsia="es-ES"/>
        </w:rPr>
      </w:pPr>
    </w:p>
    <w:p w:rsidR="000B1FA9" w:rsidRPr="00645EA2" w:rsidRDefault="000B1FA9" w:rsidP="000B1FA9">
      <w:pPr>
        <w:autoSpaceDE/>
        <w:autoSpaceDN/>
        <w:adjustRightInd/>
        <w:ind w:left="1800"/>
        <w:jc w:val="both"/>
        <w:rPr>
          <w:rFonts w:ascii="Verdana" w:hAnsi="Verdana"/>
          <w:sz w:val="22"/>
          <w:szCs w:val="22"/>
          <w:lang w:val="es-MX" w:eastAsia="es-ES"/>
        </w:rPr>
      </w:pPr>
      <w:r w:rsidRPr="00645EA2">
        <w:rPr>
          <w:rFonts w:ascii="Verdana" w:hAnsi="Verdana"/>
          <w:sz w:val="22"/>
          <w:szCs w:val="22"/>
          <w:lang w:val="es-MX" w:eastAsia="es-ES"/>
        </w:rPr>
        <w:t xml:space="preserve">A efecto de determinar el valor de enajenación del Bien Inmueble se deberá contratar por el Fiduciario, previo acuerdo del Comité Técnico, a un experto independiente que se encargue de la valuación del Bien Inmueble. </w:t>
      </w:r>
      <w:r w:rsidRPr="00645EA2">
        <w:rPr>
          <w:rFonts w:ascii="Verdana" w:hAnsi="Verdana"/>
          <w:sz w:val="22"/>
          <w:szCs w:val="22"/>
          <w:lang w:val="es-MX" w:eastAsia="es-ES"/>
        </w:rPr>
        <w:lastRenderedPageBreak/>
        <w:t>Con respecto al valor definido por dicho experto independiente el Comité de Prácticas deberá emitir una opinión de razonabilidad misma que deberá ser considerada por el Comité Técnico para la enajenación del Bien Inmueble.</w:t>
      </w:r>
    </w:p>
    <w:p w:rsidR="000B1FA9" w:rsidRPr="00645EA2" w:rsidRDefault="000B1FA9" w:rsidP="000B1FA9">
      <w:pPr>
        <w:tabs>
          <w:tab w:val="num" w:pos="1620"/>
        </w:tabs>
        <w:autoSpaceDE/>
        <w:autoSpaceDN/>
        <w:adjustRightInd/>
        <w:ind w:left="1800"/>
        <w:jc w:val="both"/>
        <w:rPr>
          <w:rFonts w:ascii="Verdana" w:hAnsi="Verdana"/>
          <w:sz w:val="22"/>
          <w:szCs w:val="22"/>
          <w:lang w:val="es-MX" w:eastAsia="es-ES"/>
        </w:rPr>
      </w:pPr>
    </w:p>
    <w:p w:rsidR="000B1FA9" w:rsidRPr="00645EA2" w:rsidRDefault="000B1FA9" w:rsidP="000B1FA9">
      <w:pPr>
        <w:numPr>
          <w:ilvl w:val="1"/>
          <w:numId w:val="54"/>
        </w:numPr>
        <w:tabs>
          <w:tab w:val="clear" w:pos="1440"/>
        </w:tabs>
        <w:autoSpaceDE/>
        <w:autoSpaceDN/>
        <w:adjustRightInd/>
        <w:ind w:left="1800"/>
        <w:jc w:val="both"/>
        <w:rPr>
          <w:rFonts w:ascii="Verdana" w:hAnsi="Verdana"/>
          <w:sz w:val="22"/>
          <w:szCs w:val="22"/>
          <w:lang w:val="es-MX" w:eastAsia="es-ES"/>
        </w:rPr>
      </w:pPr>
      <w:r w:rsidRPr="00645EA2">
        <w:rPr>
          <w:rFonts w:ascii="Verdana" w:hAnsi="Verdana"/>
          <w:sz w:val="22"/>
          <w:szCs w:val="22"/>
          <w:lang w:val="es-MX" w:eastAsia="es-ES"/>
        </w:rPr>
        <w:t>En el caso de nuevos activos deberán cumplir con los Criterios de Elegibilidad vigentes y estar en cumplimiento de las políticas de inversión.</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54"/>
        </w:numPr>
        <w:tabs>
          <w:tab w:val="num" w:pos="1620"/>
        </w:tabs>
        <w:autoSpaceDE/>
        <w:autoSpaceDN/>
        <w:adjustRightInd/>
        <w:ind w:left="1800"/>
        <w:jc w:val="both"/>
        <w:rPr>
          <w:rFonts w:ascii="Verdana" w:hAnsi="Verdana"/>
          <w:sz w:val="22"/>
          <w:szCs w:val="22"/>
          <w:lang w:val="es-MX" w:eastAsia="es-ES"/>
        </w:rPr>
      </w:pPr>
      <w:r w:rsidRPr="00645EA2">
        <w:rPr>
          <w:rFonts w:ascii="Verdana" w:hAnsi="Verdana"/>
          <w:sz w:val="22"/>
          <w:szCs w:val="22"/>
          <w:lang w:val="es-MX" w:eastAsia="es-ES"/>
        </w:rPr>
        <w:t xml:space="preserve">En el caso de los Bienes Inmuebles Aportados y los Bienes Inmuebles Aportados Adicionales, el ejercicio del Derecho de Reversión se llevará a cabo conforme a lo establecido en la Cláusula Vigésimo Segunda del presente Fideicomiso. </w:t>
      </w:r>
    </w:p>
    <w:p w:rsidR="000B1FA9" w:rsidRPr="00645EA2" w:rsidRDefault="000B1FA9" w:rsidP="000B1FA9">
      <w:pPr>
        <w:autoSpaceDE/>
        <w:autoSpaceDN/>
        <w:adjustRightInd/>
        <w:ind w:left="1440"/>
        <w:jc w:val="both"/>
        <w:rPr>
          <w:rFonts w:ascii="Verdana" w:hAnsi="Verdana"/>
          <w:sz w:val="22"/>
          <w:szCs w:val="22"/>
          <w:lang w:val="es-MX" w:eastAsia="es-ES"/>
        </w:rPr>
      </w:pPr>
    </w:p>
    <w:p w:rsidR="000B1FA9" w:rsidRPr="00645EA2" w:rsidRDefault="000B1FA9" w:rsidP="000B1FA9">
      <w:pPr>
        <w:numPr>
          <w:ilvl w:val="1"/>
          <w:numId w:val="54"/>
        </w:numPr>
        <w:tabs>
          <w:tab w:val="clear" w:pos="1440"/>
        </w:tabs>
        <w:autoSpaceDE/>
        <w:autoSpaceDN/>
        <w:adjustRightInd/>
        <w:ind w:left="1800"/>
        <w:jc w:val="both"/>
        <w:rPr>
          <w:rFonts w:ascii="Verdana" w:hAnsi="Verdana"/>
          <w:sz w:val="22"/>
          <w:szCs w:val="22"/>
          <w:lang w:val="es-MX" w:eastAsia="es-ES"/>
        </w:rPr>
      </w:pPr>
      <w:r w:rsidRPr="00645EA2">
        <w:rPr>
          <w:rFonts w:ascii="Verdana" w:hAnsi="Verdana"/>
          <w:sz w:val="22"/>
          <w:szCs w:val="22"/>
          <w:lang w:val="es-MX" w:eastAsia="es-ES"/>
        </w:rPr>
        <w:t>Para el caso de la enajenación de un Bien Inmueble durante el Período Mínimo de Inversión: (i) se requiere petición de venta presentada por el Administrador; (ii) se deberá cumplir con la política de desinversión aplicable en general a los Bienes Inmuebles del Patrimonio del Fideicomiso; (iii) se requerirá voto favorable de la mayoría de los miembros del Comité Técnico, y (iv) se requerirá del voto a favor de la Desinversión por parte de la mayoría de los Miembros Independientes. Una vez acordado lo anterior, el Comité Técnico deberá definir el precio y condiciones de la venta, para lo cual requerirá de la opinión del Comité de Prácticas. El precio y condiciones de venta deberán ser notificados al Fiduciario y al Fideicomitente Adherente, en su caso, para efectos de lo previsto en el inciso F. siguiente.</w:t>
      </w:r>
    </w:p>
    <w:p w:rsidR="000B1FA9" w:rsidRPr="00645EA2" w:rsidRDefault="000B1FA9" w:rsidP="000B1FA9">
      <w:pPr>
        <w:autoSpaceDE/>
        <w:autoSpaceDN/>
        <w:adjustRightInd/>
        <w:ind w:left="1800"/>
        <w:jc w:val="both"/>
        <w:rPr>
          <w:rFonts w:ascii="Verdana" w:hAnsi="Verdana"/>
          <w:i/>
          <w:sz w:val="22"/>
          <w:szCs w:val="22"/>
          <w:lang w:val="es-MX" w:eastAsia="es-ES"/>
        </w:rPr>
      </w:pPr>
    </w:p>
    <w:p w:rsidR="000B1FA9" w:rsidRPr="00645EA2" w:rsidRDefault="000B1FA9" w:rsidP="000B1FA9">
      <w:pPr>
        <w:numPr>
          <w:ilvl w:val="1"/>
          <w:numId w:val="54"/>
        </w:numPr>
        <w:tabs>
          <w:tab w:val="num" w:pos="1620"/>
        </w:tabs>
        <w:autoSpaceDE/>
        <w:autoSpaceDN/>
        <w:adjustRightInd/>
        <w:ind w:left="1800"/>
        <w:jc w:val="both"/>
        <w:rPr>
          <w:rFonts w:ascii="Verdana" w:hAnsi="Verdana"/>
          <w:sz w:val="22"/>
          <w:szCs w:val="22"/>
          <w:lang w:val="es-MX" w:eastAsia="es-ES"/>
        </w:rPr>
      </w:pPr>
      <w:r w:rsidRPr="00645EA2">
        <w:rPr>
          <w:rFonts w:ascii="Verdana" w:hAnsi="Verdana"/>
          <w:sz w:val="22"/>
          <w:szCs w:val="22"/>
          <w:lang w:val="es-MX" w:eastAsia="es-ES"/>
        </w:rPr>
        <w:t>Los Fideicomitentes Adherentes Relevantes tendrán en todo momento el derecho preferente para adquirir los Bienes Inmuebles que sean enajenados por el Fiduciario; en el entendido de que en el caso de los Bienes Inmuebles Aportados y, en su caso, los Bienes Inmuebles Aportados Adicionales, este derecho estará subordinado al Derecho de Reversión. El precio y condiciones de venta deberán ser notificados por el Comité Técnico a los Fideicomitentes Adherentes Relevantes y al Fiduciario, previo acuerdo de dicho comité en el que adicionalmente se cuente con el voto favorable de la mayoría de los Miembros Independientes. Dicho derecho estará vigente siempre y cuando el Fideicomiso de Control tenga bajo su control al menos el 15% de los CBFIs en circulación.</w:t>
      </w:r>
    </w:p>
    <w:p w:rsidR="000B1FA9" w:rsidRPr="00645EA2" w:rsidRDefault="000B1FA9" w:rsidP="000B1FA9">
      <w:pPr>
        <w:tabs>
          <w:tab w:val="num" w:pos="1620"/>
        </w:tabs>
        <w:autoSpaceDE/>
        <w:autoSpaceDN/>
        <w:adjustRightInd/>
        <w:ind w:left="1800"/>
        <w:jc w:val="both"/>
        <w:rPr>
          <w:rFonts w:ascii="Verdana" w:hAnsi="Verdana"/>
          <w:sz w:val="22"/>
          <w:szCs w:val="22"/>
          <w:lang w:val="es-MX" w:eastAsia="es-ES"/>
        </w:rPr>
      </w:pPr>
    </w:p>
    <w:p w:rsidR="000B1FA9" w:rsidRPr="00645EA2" w:rsidRDefault="000B1FA9" w:rsidP="000B1FA9">
      <w:pPr>
        <w:numPr>
          <w:ilvl w:val="1"/>
          <w:numId w:val="54"/>
        </w:numPr>
        <w:tabs>
          <w:tab w:val="num" w:pos="1620"/>
        </w:tabs>
        <w:autoSpaceDE/>
        <w:autoSpaceDN/>
        <w:adjustRightInd/>
        <w:ind w:left="1800"/>
        <w:jc w:val="both"/>
        <w:rPr>
          <w:rFonts w:ascii="Verdana" w:hAnsi="Verdana"/>
          <w:sz w:val="22"/>
          <w:szCs w:val="22"/>
          <w:lang w:val="es-MX" w:eastAsia="es-ES"/>
        </w:rPr>
      </w:pPr>
      <w:r w:rsidRPr="00645EA2">
        <w:rPr>
          <w:rFonts w:ascii="Verdana" w:hAnsi="Verdana"/>
          <w:sz w:val="22"/>
          <w:szCs w:val="22"/>
          <w:lang w:val="es-MX" w:eastAsia="es-ES"/>
        </w:rPr>
        <w:t xml:space="preserve">Los Fideicomitentes Adherentes Relevantes contarán con un plazo de 10 (diez) Días Hábiles siguientes a las notificaciones a que se refieren los incisos E. y F. anteriores según corresponda, para manifestar su intención de ejercer el derecho de preferencia a que se refieren los mencionados incisos E. y F., debiendo procederse conforme a las condiciones establecidas por el Comité Técnico. En caso de no existir manifestación por parte de las personas mencionadas, se entenderá que no desean adquirir </w:t>
      </w:r>
      <w:r w:rsidRPr="00645EA2">
        <w:rPr>
          <w:rFonts w:ascii="Verdana" w:hAnsi="Verdana"/>
          <w:sz w:val="22"/>
          <w:szCs w:val="22"/>
          <w:lang w:val="es-MX" w:eastAsia="es-ES"/>
        </w:rPr>
        <w:lastRenderedPageBreak/>
        <w:t>los Bienes Inmuebles de que se trate por lo que el Fiduciario procederá conforme le instruya el Comité Técnico.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ind w:left="1800"/>
        <w:jc w:val="both"/>
        <w:rPr>
          <w:rFonts w:ascii="Verdana" w:hAnsi="Verdana"/>
          <w:b/>
          <w:sz w:val="22"/>
          <w:szCs w:val="22"/>
          <w:lang w:val="es-MX" w:eastAsia="es-ES"/>
        </w:rPr>
      </w:pPr>
      <w:r w:rsidRPr="00645EA2">
        <w:rPr>
          <w:rFonts w:ascii="Verdana" w:hAnsi="Verdana"/>
          <w:sz w:val="22"/>
          <w:szCs w:val="22"/>
          <w:lang w:val="es-MX" w:eastAsia="es-ES"/>
        </w:rPr>
        <w:t>Los Fideicomitentes Adherentes Relevantes, para efectos del derecho a que se refiere el inciso F., deberán actuar conjuntamente y exclusivamente a través de un representante único con poderes suficientes al efecto.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54"/>
        </w:numPr>
        <w:tabs>
          <w:tab w:val="num" w:pos="1620"/>
        </w:tabs>
        <w:autoSpaceDE/>
        <w:autoSpaceDN/>
        <w:adjustRightInd/>
        <w:ind w:left="1800"/>
        <w:jc w:val="both"/>
        <w:rPr>
          <w:rFonts w:ascii="Verdana" w:hAnsi="Verdana"/>
          <w:sz w:val="22"/>
          <w:szCs w:val="22"/>
          <w:lang w:val="es-MX" w:eastAsia="es-ES"/>
        </w:rPr>
      </w:pPr>
      <w:r w:rsidRPr="00645EA2">
        <w:rPr>
          <w:rFonts w:ascii="Verdana" w:hAnsi="Verdana"/>
          <w:sz w:val="22"/>
          <w:szCs w:val="22"/>
          <w:lang w:val="es-MX" w:eastAsia="es-ES"/>
        </w:rPr>
        <w:t>Cuando las Desinversiones que se pretendan efectuar cuyo</w:t>
      </w:r>
      <w:r w:rsidRPr="00645EA2">
        <w:rPr>
          <w:rFonts w:ascii="Verdana" w:hAnsi="Verdana"/>
          <w:sz w:val="22"/>
          <w:szCs w:val="22"/>
          <w:lang w:val="es-ES" w:eastAsia="es-ES"/>
        </w:rPr>
        <w:t xml:space="preserve"> valor sea igual a o superior al 20% (veinte por ciento) del Valor Promedio, con independencia de que dichas Desinversiones se ejecuten de manera simultánea o sucesiva en un período de 12 (doce) meses contados a partir de que se concrete la primera Desinversión, pero que por sus características pudieran considerarse como una sola, se requerirá del acuerdo aprobatorio </w:t>
      </w:r>
      <w:r w:rsidRPr="00645EA2">
        <w:rPr>
          <w:rFonts w:ascii="Verdana" w:hAnsi="Verdana"/>
          <w:sz w:val="22"/>
          <w:szCs w:val="22"/>
          <w:lang w:val="es-MX" w:eastAsia="es-ES"/>
        </w:rPr>
        <w:t>de la Asamblea de Tenedores.</w:t>
      </w:r>
    </w:p>
    <w:p w:rsidR="000B1FA9" w:rsidRPr="00645EA2" w:rsidRDefault="000B1FA9" w:rsidP="000B1FA9">
      <w:pPr>
        <w:autoSpaceDE/>
        <w:autoSpaceDN/>
        <w:adjustRightInd/>
        <w:ind w:left="1800"/>
        <w:jc w:val="both"/>
        <w:rPr>
          <w:rFonts w:ascii="Verdana" w:hAnsi="Verdana"/>
          <w:sz w:val="22"/>
          <w:szCs w:val="22"/>
          <w:lang w:val="es-MX" w:eastAsia="es-ES"/>
        </w:rPr>
      </w:pPr>
    </w:p>
    <w:p w:rsidR="000B1FA9" w:rsidRPr="00645EA2" w:rsidRDefault="000B1FA9" w:rsidP="000B1FA9">
      <w:pPr>
        <w:numPr>
          <w:ilvl w:val="0"/>
          <w:numId w:val="54"/>
        </w:numPr>
        <w:autoSpaceDE/>
        <w:autoSpaceDN/>
        <w:adjustRightInd/>
        <w:jc w:val="both"/>
        <w:rPr>
          <w:rFonts w:ascii="Verdana" w:hAnsi="Verdana"/>
          <w:sz w:val="22"/>
          <w:szCs w:val="22"/>
          <w:lang w:val="es-ES" w:eastAsia="es-ES"/>
        </w:rPr>
      </w:pPr>
      <w:r w:rsidRPr="00645EA2">
        <w:rPr>
          <w:rFonts w:ascii="Verdana" w:hAnsi="Verdana"/>
          <w:sz w:val="22"/>
          <w:szCs w:val="22"/>
          <w:lang w:val="es-MX" w:eastAsia="es-ES"/>
        </w:rPr>
        <w:t>Aprobar las políticas bajo la cuales deberán efectuarse las Distribuciones de Efectivo, así como aprobar cualquier Distribución de Efectivo. Cuando la Distribución de Efectivo sea diferente al 95% (noventa y cinco por ciento) del Resultado Fiscal del Fideicomiso, se deberá contar con el voto favorable de la mayoría de los Miembros Independientes.</w:t>
      </w:r>
    </w:p>
    <w:p w:rsidR="000B1FA9" w:rsidRPr="00645EA2" w:rsidRDefault="000B1FA9" w:rsidP="000B1FA9">
      <w:pPr>
        <w:autoSpaceDE/>
        <w:autoSpaceDN/>
        <w:adjustRightInd/>
        <w:ind w:left="720"/>
        <w:jc w:val="both"/>
        <w:rPr>
          <w:rFonts w:ascii="Verdana" w:hAnsi="Verdana"/>
          <w:sz w:val="22"/>
          <w:szCs w:val="22"/>
          <w:lang w:val="es-ES" w:eastAsia="es-ES"/>
        </w:rPr>
      </w:pPr>
    </w:p>
    <w:p w:rsidR="000B1FA9" w:rsidRPr="00645EA2" w:rsidRDefault="000B1FA9" w:rsidP="000B1FA9">
      <w:pPr>
        <w:numPr>
          <w:ilvl w:val="0"/>
          <w:numId w:val="54"/>
        </w:numPr>
        <w:autoSpaceDE/>
        <w:autoSpaceDN/>
        <w:adjustRightInd/>
        <w:jc w:val="both"/>
        <w:rPr>
          <w:rFonts w:ascii="Verdana" w:hAnsi="Verdana"/>
          <w:sz w:val="22"/>
          <w:szCs w:val="22"/>
          <w:lang w:val="es-ES" w:eastAsia="es-ES"/>
        </w:rPr>
      </w:pPr>
      <w:r w:rsidRPr="00645EA2">
        <w:rPr>
          <w:rFonts w:ascii="Verdana" w:hAnsi="Verdana"/>
          <w:sz w:val="22"/>
          <w:szCs w:val="22"/>
          <w:lang w:val="es-MX" w:eastAsia="es-ES"/>
        </w:rPr>
        <w:t>Instruir al Fiduciario para que éste lleve a cabo la compra</w:t>
      </w:r>
      <w:r w:rsidR="00344E31" w:rsidRPr="00645EA2">
        <w:rPr>
          <w:rFonts w:ascii="Verdana" w:hAnsi="Verdana"/>
          <w:sz w:val="22"/>
          <w:szCs w:val="22"/>
          <w:lang w:val="es-MX" w:eastAsia="es-ES"/>
        </w:rPr>
        <w:t>, venta</w:t>
      </w:r>
      <w:r w:rsidR="006B36F1">
        <w:rPr>
          <w:rFonts w:ascii="Verdana" w:hAnsi="Verdana"/>
          <w:sz w:val="22"/>
          <w:szCs w:val="22"/>
          <w:lang w:val="es-MX" w:eastAsia="es-ES"/>
        </w:rPr>
        <w:t xml:space="preserve">, </w:t>
      </w:r>
      <w:r w:rsidR="002D1177" w:rsidRPr="00645EA2">
        <w:rPr>
          <w:rFonts w:ascii="Verdana" w:hAnsi="Verdana"/>
          <w:sz w:val="22"/>
          <w:szCs w:val="22"/>
          <w:lang w:val="es-MX" w:eastAsia="es-ES"/>
        </w:rPr>
        <w:t xml:space="preserve"> </w:t>
      </w:r>
      <w:r w:rsidRPr="00645EA2">
        <w:rPr>
          <w:rFonts w:ascii="Verdana" w:hAnsi="Verdana"/>
          <w:sz w:val="22"/>
          <w:szCs w:val="22"/>
          <w:lang w:val="es-MX" w:eastAsia="es-ES"/>
        </w:rPr>
        <w:t>cancelación</w:t>
      </w:r>
      <w:r w:rsidR="006B36F1">
        <w:rPr>
          <w:rFonts w:ascii="Verdana" w:hAnsi="Verdana"/>
          <w:sz w:val="22"/>
          <w:szCs w:val="22"/>
          <w:lang w:val="es-MX" w:eastAsia="es-ES"/>
        </w:rPr>
        <w:t xml:space="preserve"> y/o entrega a cambio de Bienes Inmuebles Aportados Adicionales</w:t>
      </w:r>
      <w:r w:rsidRPr="00645EA2">
        <w:rPr>
          <w:rFonts w:ascii="Verdana" w:hAnsi="Verdana"/>
          <w:sz w:val="22"/>
          <w:szCs w:val="22"/>
          <w:lang w:val="es-MX" w:eastAsia="es-ES"/>
        </w:rPr>
        <w:t xml:space="preserve"> de CBFIs, en su caso previa solicitud del Administrador.</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Instruir al Fiduciario la revelación de Eventos Relevantes de que tenga conocimiento, entre los cuales se incluyen todos aquellos acuerdos del mismo cuyo sentido sea contrario a la opinión emitida por el Comité de Prácticas o Comité de Auditoría, o aquél o aquellos que ejerzan dichas funciones. Asimismo deberá instruir al Fiduciario solicitar al Administrador la revelación de Eventos Relevantes de que tenga conocimiento este último.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Instruir al Fiduciario la celebración de los Convenios de Adhesión de conformidad con el presente Fideicomiso y la adquisición de los Bienes Inmuebles Aportados y, en su caso, los Bienes Inmuebles Aportados Adicionales.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Aquellas establecidas en la Cláusula Vigésima Novena del presente Fideicomiso.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4"/>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Nombrar y remover por recomendación del Comité de Auditoría, al Auditor Externo, instruyendo al efecto al Fiduciario para que realice la contratación o terminación del contrato respectivo.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4"/>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lastRenderedPageBreak/>
        <w:t xml:space="preserve">Establecer el Comité de Auditoría, el Comité de Prácticas y el Comité de Nominaciones a efecto de que los mismos lo auxilien en el desempeño de sus funciones, debiendo integrarlos, a cada uno de ellos, con un mínimo de 3 (tres) Miembros Independientes.  En cualquier caso, el Comité de Auditoría, el Comité de Nominaciones y el Comité de Prácticas deberá estar integrado siempre por un número impar de miembros. </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ind w:left="1440"/>
        <w:jc w:val="both"/>
        <w:rPr>
          <w:rFonts w:ascii="Verdana" w:hAnsi="Verdana"/>
          <w:sz w:val="22"/>
          <w:szCs w:val="22"/>
          <w:lang w:val="es-ES" w:eastAsia="es-ES"/>
        </w:rPr>
      </w:pPr>
      <w:r w:rsidRPr="00645EA2">
        <w:rPr>
          <w:rFonts w:ascii="Verdana" w:hAnsi="Verdana"/>
          <w:sz w:val="22"/>
          <w:szCs w:val="22"/>
          <w:lang w:val="es-MX" w:eastAsia="es-ES"/>
        </w:rPr>
        <w:t xml:space="preserve">El Comité Técnico podrá establecer un solo comité que se encargue de las funciones del Comité de Auditoría, el Comité de Prácticas y/o del Comité de Nominaciones atribuidas a los mismos en el presente Fideicomiso, el cual deberá estar integrado por un mínimo de 3 (tres) Miembros Independientes. En su caso, dichos Comités deberán de estar integrado por un número impar de miembros y </w:t>
      </w:r>
      <w:r w:rsidRPr="00645EA2">
        <w:rPr>
          <w:rFonts w:ascii="Verdana" w:hAnsi="Verdana"/>
          <w:sz w:val="22"/>
          <w:szCs w:val="22"/>
          <w:lang w:val="es-ES" w:eastAsia="es-ES"/>
        </w:rPr>
        <w:t>y sus resoluciones deberán ser adoptadas por una mayoría de votos de los miembros presentes.</w:t>
      </w:r>
    </w:p>
    <w:p w:rsidR="000B1FA9" w:rsidRPr="00645EA2" w:rsidRDefault="000B1FA9" w:rsidP="000B1FA9">
      <w:pPr>
        <w:autoSpaceDE/>
        <w:autoSpaceDN/>
        <w:adjustRightInd/>
        <w:ind w:left="1440"/>
        <w:jc w:val="both"/>
        <w:rPr>
          <w:rFonts w:ascii="Verdana" w:hAnsi="Verdana"/>
          <w:sz w:val="22"/>
          <w:szCs w:val="22"/>
          <w:lang w:val="es-MX" w:eastAsia="es-ES"/>
        </w:rPr>
      </w:pPr>
    </w:p>
    <w:p w:rsidR="00027E3B" w:rsidRPr="00645EA2" w:rsidRDefault="00027E3B" w:rsidP="00027E3B">
      <w:pPr>
        <w:numPr>
          <w:ilvl w:val="0"/>
          <w:numId w:val="54"/>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Aprobar, con asistencia del Administrador, cualesquier operaciones de refinanciamiento de endeudamientos o reestructuras de pasivos.</w:t>
      </w:r>
    </w:p>
    <w:p w:rsidR="000B1FA9" w:rsidRPr="00645EA2" w:rsidRDefault="000B1FA9" w:rsidP="00027E3B">
      <w:pPr>
        <w:autoSpaceDE/>
        <w:autoSpaceDN/>
        <w:adjustRightInd/>
        <w:ind w:left="1440"/>
        <w:jc w:val="both"/>
        <w:rPr>
          <w:rFonts w:ascii="Verdana" w:hAnsi="Verdana"/>
          <w:sz w:val="22"/>
          <w:szCs w:val="22"/>
          <w:lang w:val="es-MX" w:eastAsia="es-ES"/>
        </w:rPr>
      </w:pPr>
    </w:p>
    <w:p w:rsidR="000B1FA9" w:rsidRPr="00645EA2" w:rsidRDefault="000B1FA9" w:rsidP="000B1FA9">
      <w:pPr>
        <w:numPr>
          <w:ilvl w:val="0"/>
          <w:numId w:val="54"/>
        </w:numPr>
        <w:autoSpaceDE/>
        <w:autoSpaceDN/>
        <w:adjustRightInd/>
        <w:jc w:val="both"/>
        <w:rPr>
          <w:rFonts w:ascii="Verdana" w:hAnsi="Verdana"/>
          <w:b/>
          <w:sz w:val="22"/>
          <w:szCs w:val="22"/>
          <w:lang w:val="es-MX" w:eastAsia="es-ES"/>
        </w:rPr>
      </w:pPr>
      <w:r w:rsidRPr="00645EA2">
        <w:rPr>
          <w:rFonts w:ascii="Verdana" w:hAnsi="Verdana"/>
          <w:sz w:val="22"/>
          <w:szCs w:val="22"/>
          <w:lang w:val="es-MX" w:eastAsia="es-ES"/>
        </w:rPr>
        <w:t>Aprobar cualquier aportación de Bienes Inmuebles Aportados Adicionales.</w:t>
      </w:r>
    </w:p>
    <w:p w:rsidR="000B1FA9" w:rsidRPr="00645EA2" w:rsidRDefault="000B1FA9" w:rsidP="000B1FA9">
      <w:pPr>
        <w:autoSpaceDE/>
        <w:autoSpaceDN/>
        <w:adjustRightInd/>
        <w:ind w:left="1440"/>
        <w:jc w:val="both"/>
        <w:rPr>
          <w:rFonts w:ascii="Verdana" w:hAnsi="Verdana"/>
          <w:b/>
          <w:sz w:val="22"/>
          <w:szCs w:val="22"/>
          <w:lang w:val="es-MX" w:eastAsia="es-ES"/>
        </w:rPr>
      </w:pPr>
    </w:p>
    <w:p w:rsidR="000B1FA9" w:rsidRPr="00645EA2" w:rsidRDefault="000B1FA9" w:rsidP="000B1FA9">
      <w:pPr>
        <w:numPr>
          <w:ilvl w:val="0"/>
          <w:numId w:val="54"/>
        </w:numPr>
        <w:autoSpaceDE/>
        <w:autoSpaceDN/>
        <w:adjustRightInd/>
        <w:jc w:val="both"/>
        <w:rPr>
          <w:rFonts w:ascii="Verdana" w:hAnsi="Verdana"/>
          <w:b/>
          <w:sz w:val="22"/>
          <w:szCs w:val="22"/>
          <w:lang w:val="es-MX" w:eastAsia="es-ES"/>
        </w:rPr>
      </w:pPr>
      <w:r w:rsidRPr="00645EA2">
        <w:rPr>
          <w:rFonts w:ascii="Verdana" w:hAnsi="Verdana"/>
          <w:sz w:val="22"/>
          <w:szCs w:val="22"/>
          <w:lang w:val="es-ES" w:eastAsia="es-ES"/>
        </w:rPr>
        <w:t xml:space="preserve">Fijar las políticas para el otorgamiento de financiamiento a terceros. </w:t>
      </w:r>
    </w:p>
    <w:p w:rsidR="000B1FA9" w:rsidRPr="00645EA2" w:rsidRDefault="000B1FA9" w:rsidP="000B1FA9">
      <w:pPr>
        <w:pStyle w:val="Prrafodelista"/>
        <w:rPr>
          <w:rFonts w:ascii="Verdana" w:hAnsi="Verdana"/>
          <w:b/>
          <w:sz w:val="22"/>
          <w:szCs w:val="22"/>
          <w:lang w:val="es-MX" w:eastAsia="es-ES"/>
        </w:rPr>
      </w:pPr>
    </w:p>
    <w:p w:rsidR="000B1FA9" w:rsidRPr="00645EA2" w:rsidRDefault="000B1FA9" w:rsidP="000B1FA9">
      <w:pPr>
        <w:numPr>
          <w:ilvl w:val="0"/>
          <w:numId w:val="54"/>
        </w:numPr>
        <w:autoSpaceDE/>
        <w:autoSpaceDN/>
        <w:adjustRightInd/>
        <w:jc w:val="both"/>
        <w:rPr>
          <w:rFonts w:ascii="Verdana" w:hAnsi="Verdana"/>
          <w:b/>
          <w:sz w:val="22"/>
          <w:szCs w:val="22"/>
          <w:lang w:val="es-MX" w:eastAsia="es-ES"/>
        </w:rPr>
      </w:pPr>
      <w:r w:rsidRPr="00645EA2">
        <w:rPr>
          <w:rFonts w:ascii="Verdana" w:hAnsi="Verdana"/>
          <w:sz w:val="22"/>
          <w:szCs w:val="22"/>
          <w:lang w:val="es-MX" w:eastAsia="es-ES"/>
        </w:rPr>
        <w:t xml:space="preserve">Resolver los términos de la Colocación y oferta de CBFIs entre el público inversionista, ya sea de manera pública o privada, en el mercado de valores de México y/o en el extranjero, cuya Emisión haya sido previamente aprobada por la Asamblea de Tenedores, de conformidad con lo dispuesto en la Cláusula Octava, Sección 8.1, inciso (xviii) del presente Fideicomiso. </w:t>
      </w:r>
    </w:p>
    <w:p w:rsidR="00027E3B" w:rsidRPr="00645EA2" w:rsidRDefault="00027E3B" w:rsidP="00027E3B">
      <w:pPr>
        <w:pStyle w:val="Prrafodelista"/>
        <w:rPr>
          <w:rFonts w:ascii="Verdana" w:hAnsi="Verdana"/>
          <w:b/>
          <w:sz w:val="22"/>
          <w:szCs w:val="22"/>
          <w:lang w:val="es-MX" w:eastAsia="es-ES"/>
        </w:rPr>
      </w:pPr>
    </w:p>
    <w:p w:rsidR="00027E3B" w:rsidRPr="00645EA2" w:rsidRDefault="00027E3B" w:rsidP="000B1FA9">
      <w:pPr>
        <w:numPr>
          <w:ilvl w:val="0"/>
          <w:numId w:val="54"/>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Aprobar, con el voto favorable de la mayoría de los Miembros Independientes, cualquier Plan Correctivo de Límite de Apalancamiento y/o Plan Correctivo de Índice de Cobertura de Deuda que le sea presentado por el Administrador.</w:t>
      </w:r>
    </w:p>
    <w:p w:rsidR="000B1FA9" w:rsidRPr="00645EA2" w:rsidRDefault="000B1FA9" w:rsidP="000B1FA9">
      <w:pPr>
        <w:autoSpaceDE/>
        <w:autoSpaceDN/>
        <w:adjustRightInd/>
        <w:ind w:left="1440"/>
        <w:jc w:val="both"/>
        <w:rPr>
          <w:rFonts w:ascii="Verdana" w:hAnsi="Verdana"/>
          <w:b/>
          <w:sz w:val="22"/>
          <w:szCs w:val="22"/>
          <w:lang w:val="es-MX" w:eastAsia="es-ES"/>
        </w:rPr>
      </w:pPr>
    </w:p>
    <w:p w:rsidR="000B1FA9" w:rsidRPr="00645EA2" w:rsidRDefault="000B1FA9" w:rsidP="000B1FA9">
      <w:pPr>
        <w:autoSpaceDE/>
        <w:autoSpaceDN/>
        <w:adjustRightInd/>
        <w:jc w:val="both"/>
        <w:rPr>
          <w:rFonts w:ascii="Verdana" w:hAnsi="Verdana"/>
          <w:b/>
          <w:sz w:val="22"/>
          <w:szCs w:val="22"/>
          <w:lang w:val="es-ES" w:eastAsia="es-ES"/>
        </w:rPr>
      </w:pPr>
    </w:p>
    <w:p w:rsidR="000B1FA9" w:rsidRPr="00645EA2" w:rsidRDefault="000B1FA9" w:rsidP="000B1FA9">
      <w:pPr>
        <w:numPr>
          <w:ilvl w:val="1"/>
          <w:numId w:val="44"/>
        </w:numPr>
        <w:autoSpaceDE/>
        <w:autoSpaceDN/>
        <w:adjustRightInd/>
        <w:jc w:val="both"/>
        <w:rPr>
          <w:rFonts w:ascii="Verdana" w:hAnsi="Verdana"/>
          <w:b/>
          <w:sz w:val="22"/>
          <w:szCs w:val="22"/>
          <w:lang w:val="es-MX" w:eastAsia="es-ES"/>
        </w:rPr>
      </w:pPr>
      <w:r w:rsidRPr="00645EA2">
        <w:rPr>
          <w:rFonts w:ascii="Verdana" w:hAnsi="Verdana"/>
          <w:sz w:val="22"/>
          <w:szCs w:val="22"/>
          <w:lang w:val="es-ES" w:eastAsia="es-ES"/>
        </w:rPr>
        <w:t>Adicionalmente, el Comité Técnico será responsable de monitorear el cumplimiento de las obligaciones del Administrador, de conformidad con lo establecido en este Fideicomiso y las obligaciones previstas en el Contrato de Administración.</w:t>
      </w:r>
    </w:p>
    <w:p w:rsidR="000B1FA9" w:rsidRPr="00645EA2" w:rsidRDefault="000B1FA9" w:rsidP="000B1FA9">
      <w:pPr>
        <w:autoSpaceDE/>
        <w:autoSpaceDN/>
        <w:adjustRightInd/>
        <w:ind w:left="705"/>
        <w:jc w:val="both"/>
        <w:rPr>
          <w:rFonts w:ascii="Verdana" w:hAnsi="Verdana"/>
          <w:b/>
          <w:sz w:val="22"/>
          <w:szCs w:val="22"/>
          <w:lang w:val="es-MX" w:eastAsia="es-ES"/>
        </w:rPr>
      </w:pPr>
    </w:p>
    <w:p w:rsidR="000B1FA9" w:rsidRPr="00645EA2" w:rsidRDefault="000B1FA9" w:rsidP="000B1FA9">
      <w:pPr>
        <w:numPr>
          <w:ilvl w:val="1"/>
          <w:numId w:val="44"/>
        </w:numPr>
        <w:autoSpaceDE/>
        <w:autoSpaceDN/>
        <w:adjustRightInd/>
        <w:jc w:val="both"/>
        <w:rPr>
          <w:rFonts w:ascii="Verdana" w:hAnsi="Verdana"/>
          <w:b/>
          <w:sz w:val="22"/>
          <w:szCs w:val="22"/>
          <w:lang w:val="es-MX" w:eastAsia="es-ES"/>
        </w:rPr>
      </w:pPr>
      <w:r w:rsidRPr="00645EA2">
        <w:rPr>
          <w:rFonts w:ascii="Verdana" w:hAnsi="Verdana"/>
          <w:sz w:val="22"/>
          <w:szCs w:val="22"/>
          <w:u w:val="single"/>
          <w:lang w:val="es-MX" w:eastAsia="es-ES"/>
        </w:rPr>
        <w:t>Comité Técnico a partir de la Emisión</w:t>
      </w:r>
      <w:r w:rsidRPr="00645EA2">
        <w:rPr>
          <w:rFonts w:ascii="Verdana" w:hAnsi="Verdana"/>
          <w:sz w:val="22"/>
          <w:szCs w:val="22"/>
          <w:lang w:val="es-MX" w:eastAsia="es-ES"/>
        </w:rPr>
        <w:t>. El Comité Técnico a partir de la Emisión de CBFIs y hasta que no se realice una nueva designación conforme a lo previsto en el presente Fideicomiso, estará integrado de la siguiente manera:</w:t>
      </w:r>
    </w:p>
    <w:p w:rsidR="000B1FA9" w:rsidRPr="00645EA2" w:rsidRDefault="000B1FA9" w:rsidP="000B1FA9">
      <w:pPr>
        <w:pStyle w:val="Prrafodelista"/>
        <w:rPr>
          <w:rFonts w:ascii="Verdana" w:hAnsi="Verdana"/>
          <w:b/>
          <w:sz w:val="22"/>
          <w:szCs w:val="22"/>
          <w:lang w:val="es-MX" w:eastAsia="es-ES"/>
        </w:rPr>
      </w:pPr>
    </w:p>
    <w:p w:rsidR="000B1FA9" w:rsidRPr="00645EA2" w:rsidRDefault="000B1FA9" w:rsidP="000B1FA9">
      <w:pPr>
        <w:autoSpaceDE/>
        <w:autoSpaceDN/>
        <w:adjustRightInd/>
        <w:ind w:left="705"/>
        <w:jc w:val="both"/>
        <w:rPr>
          <w:rFonts w:ascii="Verdana" w:hAnsi="Verdana"/>
          <w:b/>
          <w:sz w:val="22"/>
          <w:szCs w:val="22"/>
          <w:lang w:val="es-MX" w:eastAsia="es-ES"/>
        </w:rPr>
      </w:pPr>
      <w:r w:rsidRPr="00645EA2">
        <w:rPr>
          <w:rFonts w:ascii="Verdana" w:hAnsi="Verdana"/>
          <w:b/>
          <w:sz w:val="22"/>
          <w:szCs w:val="22"/>
          <w:lang w:val="es-MX" w:eastAsia="es-ES"/>
        </w:rPr>
        <w:lastRenderedPageBreak/>
        <w:t>Miembro Propietario</w:t>
      </w:r>
      <w:r w:rsidRPr="00645EA2">
        <w:rPr>
          <w:rFonts w:ascii="Verdana" w:hAnsi="Verdana"/>
          <w:b/>
          <w:sz w:val="22"/>
          <w:szCs w:val="22"/>
          <w:lang w:val="es-MX" w:eastAsia="es-ES"/>
        </w:rPr>
        <w:tab/>
        <w:t>Miembro Suplente</w:t>
      </w:r>
      <w:r w:rsidRPr="00645EA2">
        <w:rPr>
          <w:rFonts w:ascii="Verdana" w:hAnsi="Verdana"/>
          <w:b/>
          <w:sz w:val="22"/>
          <w:szCs w:val="22"/>
          <w:lang w:val="es-MX" w:eastAsia="es-ES"/>
        </w:rPr>
        <w:tab/>
      </w:r>
      <w:r w:rsidRPr="00645EA2">
        <w:rPr>
          <w:rFonts w:ascii="Verdana" w:hAnsi="Verdana"/>
          <w:b/>
          <w:sz w:val="22"/>
          <w:szCs w:val="22"/>
          <w:lang w:val="es-MX" w:eastAsia="es-ES"/>
        </w:rPr>
        <w:tab/>
        <w:t>Miembro Independiente</w:t>
      </w:r>
    </w:p>
    <w:p w:rsidR="000B1FA9" w:rsidRPr="00645EA2" w:rsidRDefault="000B1FA9" w:rsidP="000B1FA9">
      <w:pPr>
        <w:autoSpaceDE/>
        <w:autoSpaceDN/>
        <w:adjustRightInd/>
        <w:ind w:left="705"/>
        <w:jc w:val="both"/>
        <w:rPr>
          <w:rFonts w:ascii="Verdana" w:hAnsi="Verdana"/>
          <w:b/>
          <w:sz w:val="22"/>
          <w:szCs w:val="22"/>
          <w:lang w:val="es-MX" w:eastAsia="es-ES"/>
        </w:rPr>
      </w:pPr>
    </w:p>
    <w:p w:rsidR="000B1FA9" w:rsidRPr="00645EA2" w:rsidRDefault="000B1FA9" w:rsidP="000B1FA9">
      <w:pPr>
        <w:autoSpaceDE/>
        <w:autoSpaceDN/>
        <w:adjustRightInd/>
        <w:ind w:left="705"/>
        <w:jc w:val="both"/>
        <w:rPr>
          <w:rFonts w:ascii="Verdana" w:hAnsi="Verdana"/>
          <w:sz w:val="22"/>
          <w:szCs w:val="22"/>
          <w:lang w:val="es-MX" w:eastAsia="es-ES"/>
        </w:rPr>
      </w:pPr>
      <w:r w:rsidRPr="00645EA2">
        <w:rPr>
          <w:rFonts w:ascii="Verdana" w:hAnsi="Verdana"/>
          <w:b/>
          <w:sz w:val="22"/>
          <w:szCs w:val="22"/>
          <w:lang w:val="es-MX" w:eastAsia="es-ES"/>
        </w:rPr>
        <w:t xml:space="preserve">1. </w:t>
      </w:r>
      <w:r w:rsidRPr="00645EA2">
        <w:rPr>
          <w:rFonts w:ascii="Verdana" w:hAnsi="Verdana"/>
          <w:sz w:val="22"/>
          <w:szCs w:val="22"/>
          <w:lang w:val="es-MX" w:eastAsia="es-ES"/>
        </w:rPr>
        <w:t>Roberto Galante Totah</w:t>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t>No</w:t>
      </w:r>
    </w:p>
    <w:p w:rsidR="000B1FA9" w:rsidRPr="00645EA2" w:rsidRDefault="000B1FA9" w:rsidP="000B1FA9">
      <w:pPr>
        <w:autoSpaceDE/>
        <w:autoSpaceDN/>
        <w:adjustRightInd/>
        <w:ind w:left="705"/>
        <w:jc w:val="both"/>
        <w:rPr>
          <w:rFonts w:ascii="Verdana" w:hAnsi="Verdana"/>
          <w:sz w:val="22"/>
          <w:szCs w:val="22"/>
          <w:lang w:val="es-MX" w:eastAsia="es-ES"/>
        </w:rPr>
      </w:pPr>
      <w:r w:rsidRPr="00645EA2">
        <w:rPr>
          <w:rFonts w:ascii="Verdana" w:hAnsi="Verdana"/>
          <w:b/>
          <w:sz w:val="22"/>
          <w:szCs w:val="22"/>
          <w:lang w:val="es-MX" w:eastAsia="es-ES"/>
        </w:rPr>
        <w:t xml:space="preserve">2. </w:t>
      </w:r>
      <w:r w:rsidRPr="00645EA2">
        <w:rPr>
          <w:rFonts w:ascii="Verdana" w:hAnsi="Verdana"/>
          <w:sz w:val="22"/>
          <w:szCs w:val="22"/>
          <w:lang w:val="es-MX" w:eastAsia="es-ES"/>
        </w:rPr>
        <w:t>Alberto Galante Zaga</w:t>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t>No</w:t>
      </w:r>
    </w:p>
    <w:p w:rsidR="000B1FA9" w:rsidRPr="00645EA2" w:rsidRDefault="000B1FA9" w:rsidP="000B1FA9">
      <w:pPr>
        <w:autoSpaceDE/>
        <w:autoSpaceDN/>
        <w:adjustRightInd/>
        <w:ind w:left="705"/>
        <w:jc w:val="both"/>
        <w:rPr>
          <w:rFonts w:ascii="Verdana" w:hAnsi="Verdana"/>
          <w:sz w:val="22"/>
          <w:szCs w:val="22"/>
          <w:lang w:val="es-MX" w:eastAsia="es-ES"/>
        </w:rPr>
      </w:pPr>
      <w:r w:rsidRPr="00645EA2">
        <w:rPr>
          <w:rFonts w:ascii="Verdana" w:hAnsi="Verdana"/>
          <w:b/>
          <w:sz w:val="22"/>
          <w:szCs w:val="22"/>
          <w:lang w:val="es-MX" w:eastAsia="es-ES"/>
        </w:rPr>
        <w:t xml:space="preserve">3. </w:t>
      </w:r>
      <w:r w:rsidRPr="00645EA2">
        <w:rPr>
          <w:rFonts w:ascii="Verdana" w:hAnsi="Verdana"/>
          <w:sz w:val="22"/>
          <w:szCs w:val="22"/>
          <w:lang w:val="es-MX" w:eastAsia="es-ES"/>
        </w:rPr>
        <w:t>Simón Galante Zaga</w:t>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t>No</w:t>
      </w:r>
    </w:p>
    <w:p w:rsidR="000B1FA9" w:rsidRPr="00645EA2" w:rsidRDefault="000B1FA9" w:rsidP="000B1FA9">
      <w:pPr>
        <w:autoSpaceDE/>
        <w:autoSpaceDN/>
        <w:adjustRightInd/>
        <w:ind w:left="705"/>
        <w:jc w:val="both"/>
        <w:rPr>
          <w:rFonts w:ascii="Verdana" w:hAnsi="Verdana"/>
          <w:sz w:val="22"/>
          <w:szCs w:val="22"/>
          <w:lang w:val="es-MX" w:eastAsia="es-ES"/>
        </w:rPr>
      </w:pPr>
      <w:r w:rsidRPr="00645EA2">
        <w:rPr>
          <w:rFonts w:ascii="Verdana" w:hAnsi="Verdana"/>
          <w:b/>
          <w:sz w:val="22"/>
          <w:szCs w:val="22"/>
          <w:lang w:val="es-MX" w:eastAsia="es-ES"/>
        </w:rPr>
        <w:t xml:space="preserve">4. </w:t>
      </w:r>
      <w:r w:rsidRPr="00645EA2">
        <w:rPr>
          <w:rFonts w:ascii="Verdana" w:hAnsi="Verdana"/>
          <w:sz w:val="22"/>
          <w:szCs w:val="22"/>
          <w:lang w:val="es-MX" w:eastAsia="es-ES"/>
        </w:rPr>
        <w:t>Benjamín Adolfo Fastlicht Kurián</w:t>
      </w:r>
      <w:r w:rsidRPr="00645EA2">
        <w:rPr>
          <w:rFonts w:ascii="Verdana" w:hAnsi="Verdana"/>
          <w:sz w:val="22"/>
          <w:szCs w:val="22"/>
          <w:lang w:val="es-MX" w:eastAsia="es-ES"/>
        </w:rPr>
        <w:tab/>
      </w:r>
      <w:r w:rsidRPr="00645EA2">
        <w:rPr>
          <w:rFonts w:ascii="Verdana" w:hAnsi="Verdana"/>
          <w:sz w:val="22"/>
          <w:szCs w:val="22"/>
          <w:lang w:val="es-MX" w:eastAsia="es-ES"/>
        </w:rPr>
        <w:tab/>
        <w:t>Alberto Kably Mizrahi</w:t>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t>No</w:t>
      </w:r>
    </w:p>
    <w:p w:rsidR="000B1FA9" w:rsidRPr="00645EA2" w:rsidRDefault="000B1FA9" w:rsidP="000B1FA9">
      <w:pPr>
        <w:autoSpaceDE/>
        <w:autoSpaceDN/>
        <w:adjustRightInd/>
        <w:ind w:left="705"/>
        <w:jc w:val="both"/>
        <w:rPr>
          <w:rFonts w:ascii="Verdana" w:hAnsi="Verdana"/>
          <w:sz w:val="22"/>
          <w:szCs w:val="22"/>
          <w:lang w:val="es-MX" w:eastAsia="es-ES"/>
        </w:rPr>
      </w:pPr>
      <w:r w:rsidRPr="00645EA2">
        <w:rPr>
          <w:rFonts w:ascii="Verdana" w:hAnsi="Verdana"/>
          <w:b/>
          <w:sz w:val="22"/>
          <w:szCs w:val="22"/>
          <w:lang w:val="es-MX" w:eastAsia="es-ES"/>
        </w:rPr>
        <w:t xml:space="preserve">5. </w:t>
      </w:r>
      <w:r w:rsidRPr="00645EA2">
        <w:rPr>
          <w:rFonts w:ascii="Verdana" w:hAnsi="Verdana"/>
          <w:sz w:val="22"/>
          <w:szCs w:val="22"/>
          <w:lang w:val="es-MX" w:eastAsia="es-ES"/>
        </w:rPr>
        <w:t>Sandor Valner Waxtein</w:t>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t>Marcos Zeitoune Khabie</w:t>
      </w:r>
      <w:r w:rsidRPr="00645EA2">
        <w:rPr>
          <w:rFonts w:ascii="Verdana" w:hAnsi="Verdana"/>
          <w:sz w:val="22"/>
          <w:szCs w:val="22"/>
          <w:lang w:val="es-MX" w:eastAsia="es-ES"/>
        </w:rPr>
        <w:tab/>
      </w:r>
      <w:r w:rsidRPr="00645EA2">
        <w:rPr>
          <w:rFonts w:ascii="Verdana" w:hAnsi="Verdana"/>
          <w:sz w:val="22"/>
          <w:szCs w:val="22"/>
          <w:lang w:val="es-MX" w:eastAsia="es-ES"/>
        </w:rPr>
        <w:tab/>
        <w:t>No</w:t>
      </w:r>
    </w:p>
    <w:p w:rsidR="000B1FA9" w:rsidRPr="00645EA2" w:rsidRDefault="000B1FA9" w:rsidP="000B1FA9">
      <w:pPr>
        <w:autoSpaceDE/>
        <w:autoSpaceDN/>
        <w:adjustRightInd/>
        <w:ind w:left="705"/>
        <w:jc w:val="both"/>
        <w:rPr>
          <w:rFonts w:ascii="Verdana" w:hAnsi="Verdana"/>
          <w:sz w:val="22"/>
          <w:szCs w:val="22"/>
          <w:lang w:val="es-MX" w:eastAsia="es-ES"/>
        </w:rPr>
      </w:pPr>
      <w:r w:rsidRPr="00645EA2">
        <w:rPr>
          <w:rFonts w:ascii="Verdana" w:hAnsi="Verdana"/>
          <w:b/>
          <w:sz w:val="22"/>
          <w:szCs w:val="22"/>
          <w:lang w:val="es-MX" w:eastAsia="es-ES"/>
        </w:rPr>
        <w:t>6.</w:t>
      </w:r>
      <w:r w:rsidRPr="00645EA2">
        <w:rPr>
          <w:rFonts w:ascii="Verdana" w:hAnsi="Verdana"/>
          <w:sz w:val="22"/>
          <w:szCs w:val="22"/>
          <w:lang w:val="es-MX" w:eastAsia="es-ES"/>
        </w:rPr>
        <w:t xml:space="preserve"> Albert Galante Saadia</w:t>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t>Roy Raphael Sitton</w:t>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t>No</w:t>
      </w:r>
    </w:p>
    <w:p w:rsidR="000B1FA9" w:rsidRPr="00645EA2" w:rsidRDefault="000B1FA9" w:rsidP="000B1FA9">
      <w:pPr>
        <w:autoSpaceDE/>
        <w:autoSpaceDN/>
        <w:adjustRightInd/>
        <w:ind w:left="705"/>
        <w:jc w:val="both"/>
        <w:rPr>
          <w:rFonts w:ascii="Verdana" w:hAnsi="Verdana"/>
          <w:sz w:val="22"/>
          <w:szCs w:val="22"/>
          <w:lang w:val="es-MX" w:eastAsia="es-ES"/>
        </w:rPr>
      </w:pPr>
      <w:r w:rsidRPr="00645EA2">
        <w:rPr>
          <w:rFonts w:ascii="Verdana" w:hAnsi="Verdana"/>
          <w:b/>
          <w:sz w:val="22"/>
          <w:szCs w:val="22"/>
          <w:lang w:val="es-MX" w:eastAsia="es-ES"/>
        </w:rPr>
        <w:t>7.</w:t>
      </w:r>
      <w:r w:rsidRPr="00645EA2">
        <w:rPr>
          <w:rFonts w:ascii="Verdana" w:hAnsi="Verdana"/>
          <w:sz w:val="22"/>
          <w:szCs w:val="22"/>
          <w:lang w:val="es-MX" w:eastAsia="es-ES"/>
        </w:rPr>
        <w:t xml:space="preserve"> Mayer Zaga Bucai</w:t>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t>Abraham Memun Zonana</w:t>
      </w:r>
      <w:r w:rsidRPr="00645EA2">
        <w:rPr>
          <w:rFonts w:ascii="Verdana" w:hAnsi="Verdana"/>
          <w:sz w:val="22"/>
          <w:szCs w:val="22"/>
          <w:lang w:val="es-MX" w:eastAsia="es-ES"/>
        </w:rPr>
        <w:tab/>
      </w:r>
      <w:r w:rsidRPr="00645EA2">
        <w:rPr>
          <w:rFonts w:ascii="Verdana" w:hAnsi="Verdana"/>
          <w:sz w:val="22"/>
          <w:szCs w:val="22"/>
          <w:lang w:val="es-MX" w:eastAsia="es-ES"/>
        </w:rPr>
        <w:tab/>
        <w:t>No</w:t>
      </w:r>
    </w:p>
    <w:p w:rsidR="000B1FA9" w:rsidRPr="00645EA2" w:rsidRDefault="000B1FA9" w:rsidP="000B1FA9">
      <w:pPr>
        <w:ind w:firstLine="705"/>
        <w:rPr>
          <w:rFonts w:ascii="Verdana" w:hAnsi="Verdana"/>
          <w:sz w:val="22"/>
          <w:szCs w:val="22"/>
          <w:lang w:val="es-MX"/>
        </w:rPr>
      </w:pPr>
      <w:r w:rsidRPr="00645EA2">
        <w:rPr>
          <w:rFonts w:ascii="Verdana" w:hAnsi="Verdana"/>
          <w:b/>
          <w:sz w:val="22"/>
          <w:szCs w:val="22"/>
          <w:lang w:val="es-MX" w:eastAsia="es-ES"/>
        </w:rPr>
        <w:t>8.</w:t>
      </w:r>
      <w:r w:rsidRPr="00645EA2">
        <w:rPr>
          <w:rFonts w:ascii="Verdana" w:hAnsi="Verdana"/>
          <w:color w:val="1F497D"/>
          <w:sz w:val="22"/>
          <w:szCs w:val="22"/>
          <w:lang w:val="es-MX"/>
        </w:rPr>
        <w:t xml:space="preserve"> </w:t>
      </w:r>
      <w:r w:rsidRPr="00645EA2">
        <w:rPr>
          <w:rFonts w:ascii="Verdana" w:hAnsi="Verdana"/>
          <w:sz w:val="22"/>
          <w:szCs w:val="22"/>
          <w:lang w:val="es-MX"/>
        </w:rPr>
        <w:t>Manuel Zepeda Payeras</w:t>
      </w:r>
      <w:r w:rsidRPr="00645EA2">
        <w:rPr>
          <w:rFonts w:ascii="Verdana" w:hAnsi="Verdana"/>
          <w:sz w:val="22"/>
          <w:szCs w:val="22"/>
          <w:lang w:val="es-MX"/>
        </w:rPr>
        <w:tab/>
      </w:r>
      <w:r w:rsidRPr="00645EA2">
        <w:rPr>
          <w:rFonts w:ascii="Verdana" w:hAnsi="Verdana"/>
          <w:sz w:val="22"/>
          <w:szCs w:val="22"/>
          <w:lang w:val="es-MX"/>
        </w:rPr>
        <w:tab/>
      </w:r>
      <w:r w:rsidRPr="00645EA2">
        <w:rPr>
          <w:rFonts w:ascii="Verdana" w:hAnsi="Verdana"/>
          <w:sz w:val="22"/>
          <w:szCs w:val="22"/>
          <w:lang w:val="es-MX"/>
        </w:rPr>
        <w:tab/>
      </w:r>
      <w:r w:rsidRPr="00645EA2">
        <w:rPr>
          <w:rFonts w:ascii="Verdana" w:hAnsi="Verdana"/>
          <w:sz w:val="22"/>
          <w:szCs w:val="22"/>
          <w:lang w:val="es-MX"/>
        </w:rPr>
        <w:tab/>
      </w:r>
      <w:r w:rsidRPr="00645EA2">
        <w:rPr>
          <w:rFonts w:ascii="Verdana" w:hAnsi="Verdana"/>
          <w:sz w:val="22"/>
          <w:szCs w:val="22"/>
          <w:lang w:val="es-MX"/>
        </w:rPr>
        <w:tab/>
      </w:r>
      <w:r w:rsidRPr="00645EA2">
        <w:rPr>
          <w:rFonts w:ascii="Verdana" w:hAnsi="Verdana"/>
          <w:sz w:val="22"/>
          <w:szCs w:val="22"/>
          <w:lang w:val="es-MX"/>
        </w:rPr>
        <w:tab/>
      </w:r>
      <w:r w:rsidRPr="00645EA2">
        <w:rPr>
          <w:rFonts w:ascii="Verdana" w:hAnsi="Verdana"/>
          <w:sz w:val="22"/>
          <w:szCs w:val="22"/>
          <w:lang w:val="es-MX"/>
        </w:rPr>
        <w:tab/>
      </w:r>
      <w:r w:rsidRPr="00645EA2">
        <w:rPr>
          <w:rFonts w:ascii="Verdana" w:hAnsi="Verdana"/>
          <w:sz w:val="22"/>
          <w:szCs w:val="22"/>
          <w:lang w:val="es-MX"/>
        </w:rPr>
        <w:tab/>
        <w:t>Si</w:t>
      </w:r>
    </w:p>
    <w:p w:rsidR="000B1FA9" w:rsidRPr="00645EA2" w:rsidRDefault="000B1FA9" w:rsidP="000B1FA9">
      <w:pPr>
        <w:ind w:firstLine="705"/>
        <w:rPr>
          <w:rFonts w:ascii="Verdana" w:hAnsi="Verdana"/>
          <w:color w:val="000000"/>
          <w:sz w:val="22"/>
          <w:szCs w:val="22"/>
          <w:lang w:val="es-MX"/>
        </w:rPr>
      </w:pPr>
      <w:r w:rsidRPr="00645EA2">
        <w:rPr>
          <w:rFonts w:ascii="Verdana" w:hAnsi="Verdana"/>
          <w:b/>
          <w:sz w:val="22"/>
          <w:szCs w:val="22"/>
          <w:lang w:val="es-MX" w:eastAsia="es-ES"/>
        </w:rPr>
        <w:t>9.</w:t>
      </w:r>
      <w:r w:rsidRPr="00645EA2">
        <w:rPr>
          <w:rFonts w:ascii="Verdana" w:hAnsi="Verdana"/>
          <w:sz w:val="22"/>
          <w:szCs w:val="22"/>
          <w:lang w:val="es-MX"/>
        </w:rPr>
        <w:t xml:space="preserve"> Jaime Zabludowsky Kuper</w:t>
      </w:r>
      <w:r w:rsidRPr="00645EA2">
        <w:rPr>
          <w:rFonts w:ascii="Verdana" w:hAnsi="Verdana"/>
          <w:sz w:val="22"/>
          <w:szCs w:val="22"/>
          <w:lang w:val="es-MX"/>
        </w:rPr>
        <w:tab/>
      </w:r>
      <w:r w:rsidRPr="00645EA2">
        <w:rPr>
          <w:rFonts w:ascii="Verdana" w:hAnsi="Verdana"/>
          <w:sz w:val="22"/>
          <w:szCs w:val="22"/>
          <w:lang w:val="es-MX"/>
        </w:rPr>
        <w:tab/>
      </w:r>
      <w:r w:rsidRPr="00645EA2">
        <w:rPr>
          <w:rFonts w:ascii="Verdana" w:hAnsi="Verdana"/>
          <w:sz w:val="22"/>
          <w:szCs w:val="22"/>
          <w:lang w:val="es-MX"/>
        </w:rPr>
        <w:tab/>
      </w:r>
      <w:r w:rsidRPr="00645EA2">
        <w:rPr>
          <w:rFonts w:ascii="Verdana" w:hAnsi="Verdana"/>
          <w:sz w:val="22"/>
          <w:szCs w:val="22"/>
          <w:lang w:val="es-MX"/>
        </w:rPr>
        <w:tab/>
      </w:r>
      <w:r w:rsidRPr="00645EA2">
        <w:rPr>
          <w:rFonts w:ascii="Verdana" w:hAnsi="Verdana"/>
          <w:sz w:val="22"/>
          <w:szCs w:val="22"/>
          <w:lang w:val="es-MX"/>
        </w:rPr>
        <w:tab/>
      </w:r>
      <w:r w:rsidRPr="00645EA2">
        <w:rPr>
          <w:rFonts w:ascii="Verdana" w:hAnsi="Verdana"/>
          <w:sz w:val="22"/>
          <w:szCs w:val="22"/>
          <w:lang w:val="es-MX"/>
        </w:rPr>
        <w:tab/>
      </w:r>
      <w:r w:rsidRPr="00645EA2">
        <w:rPr>
          <w:rFonts w:ascii="Verdana" w:hAnsi="Verdana"/>
          <w:sz w:val="22"/>
          <w:szCs w:val="22"/>
          <w:lang w:val="es-MX"/>
        </w:rPr>
        <w:tab/>
      </w:r>
      <w:r w:rsidRPr="00645EA2">
        <w:rPr>
          <w:rFonts w:ascii="Verdana" w:hAnsi="Verdana"/>
          <w:sz w:val="22"/>
          <w:szCs w:val="22"/>
          <w:lang w:val="es-MX"/>
        </w:rPr>
        <w:tab/>
      </w:r>
      <w:r w:rsidRPr="00645EA2">
        <w:rPr>
          <w:rFonts w:ascii="Verdana" w:hAnsi="Verdana"/>
          <w:color w:val="000000"/>
          <w:sz w:val="22"/>
          <w:szCs w:val="22"/>
          <w:lang w:val="es-MX"/>
        </w:rPr>
        <w:t>Si</w:t>
      </w:r>
    </w:p>
    <w:p w:rsidR="000B1FA9" w:rsidRPr="00645EA2" w:rsidRDefault="000B1FA9" w:rsidP="000B1FA9">
      <w:pPr>
        <w:ind w:firstLine="705"/>
        <w:rPr>
          <w:rFonts w:ascii="Verdana" w:hAnsi="Verdana"/>
          <w:color w:val="000000"/>
          <w:sz w:val="22"/>
          <w:szCs w:val="22"/>
          <w:lang w:val="es-MX"/>
        </w:rPr>
      </w:pPr>
      <w:r w:rsidRPr="00645EA2">
        <w:rPr>
          <w:rFonts w:ascii="Verdana" w:hAnsi="Verdana"/>
          <w:b/>
          <w:color w:val="000000"/>
          <w:sz w:val="22"/>
          <w:szCs w:val="22"/>
          <w:lang w:val="es-MX" w:eastAsia="es-ES"/>
        </w:rPr>
        <w:t>10.</w:t>
      </w:r>
      <w:r w:rsidRPr="00645EA2">
        <w:rPr>
          <w:rFonts w:ascii="Verdana" w:hAnsi="Verdana"/>
          <w:color w:val="000000"/>
          <w:sz w:val="22"/>
          <w:szCs w:val="22"/>
          <w:lang w:val="es-MX"/>
        </w:rPr>
        <w:t xml:space="preserve"> Felipe de Yturbe</w:t>
      </w:r>
      <w:r w:rsidRPr="00645EA2">
        <w:rPr>
          <w:rFonts w:ascii="Verdana" w:hAnsi="Verdana"/>
          <w:color w:val="000000"/>
          <w:sz w:val="22"/>
          <w:szCs w:val="22"/>
          <w:lang w:val="es-MX"/>
        </w:rPr>
        <w:tab/>
      </w:r>
      <w:r w:rsidRPr="00645EA2">
        <w:rPr>
          <w:rFonts w:ascii="Verdana" w:hAnsi="Verdana"/>
          <w:color w:val="000000"/>
          <w:sz w:val="22"/>
          <w:szCs w:val="22"/>
          <w:lang w:val="es-MX"/>
        </w:rPr>
        <w:tab/>
      </w:r>
      <w:r w:rsidRPr="00645EA2">
        <w:rPr>
          <w:rFonts w:ascii="Verdana" w:hAnsi="Verdana"/>
          <w:color w:val="000000"/>
          <w:sz w:val="22"/>
          <w:szCs w:val="22"/>
          <w:lang w:val="es-MX"/>
        </w:rPr>
        <w:tab/>
      </w:r>
      <w:r w:rsidRPr="00645EA2">
        <w:rPr>
          <w:rFonts w:ascii="Verdana" w:hAnsi="Verdana"/>
          <w:color w:val="000000"/>
          <w:sz w:val="22"/>
          <w:szCs w:val="22"/>
          <w:lang w:val="es-MX"/>
        </w:rPr>
        <w:tab/>
      </w:r>
      <w:r w:rsidRPr="00645EA2">
        <w:rPr>
          <w:rFonts w:ascii="Verdana" w:hAnsi="Verdana"/>
          <w:color w:val="000000"/>
          <w:sz w:val="22"/>
          <w:szCs w:val="22"/>
          <w:lang w:val="es-MX"/>
        </w:rPr>
        <w:tab/>
      </w:r>
      <w:r w:rsidRPr="00645EA2">
        <w:rPr>
          <w:rFonts w:ascii="Verdana" w:hAnsi="Verdana"/>
          <w:color w:val="000000"/>
          <w:sz w:val="22"/>
          <w:szCs w:val="22"/>
          <w:lang w:val="es-MX"/>
        </w:rPr>
        <w:tab/>
      </w:r>
      <w:r w:rsidRPr="00645EA2">
        <w:rPr>
          <w:rFonts w:ascii="Verdana" w:hAnsi="Verdana"/>
          <w:color w:val="000000"/>
          <w:sz w:val="22"/>
          <w:szCs w:val="22"/>
          <w:lang w:val="es-MX"/>
        </w:rPr>
        <w:tab/>
      </w:r>
      <w:r w:rsidRPr="00645EA2">
        <w:rPr>
          <w:rFonts w:ascii="Verdana" w:hAnsi="Verdana"/>
          <w:color w:val="000000"/>
          <w:sz w:val="22"/>
          <w:szCs w:val="22"/>
          <w:lang w:val="es-MX"/>
        </w:rPr>
        <w:tab/>
      </w:r>
      <w:r w:rsidRPr="00645EA2">
        <w:rPr>
          <w:rFonts w:ascii="Verdana" w:hAnsi="Verdana"/>
          <w:color w:val="000000"/>
          <w:sz w:val="22"/>
          <w:szCs w:val="22"/>
          <w:lang w:val="es-MX"/>
        </w:rPr>
        <w:tab/>
        <w:t>Si</w:t>
      </w:r>
    </w:p>
    <w:p w:rsidR="000B1FA9" w:rsidRPr="00645EA2" w:rsidRDefault="000B1FA9" w:rsidP="000B1FA9">
      <w:pPr>
        <w:keepNext/>
        <w:numPr>
          <w:ilvl w:val="1"/>
          <w:numId w:val="50"/>
        </w:numPr>
        <w:autoSpaceDE/>
        <w:autoSpaceDN/>
        <w:adjustRightInd/>
        <w:spacing w:before="240" w:after="60"/>
        <w:outlineLvl w:val="2"/>
        <w:rPr>
          <w:rFonts w:ascii="Verdana" w:hAnsi="Verdana"/>
          <w:bCs/>
          <w:sz w:val="22"/>
          <w:szCs w:val="22"/>
          <w:lang w:val="es-MX" w:eastAsia="es-ES"/>
        </w:rPr>
      </w:pPr>
      <w:bookmarkStart w:id="70" w:name="_Toc273661427"/>
      <w:bookmarkStart w:id="71" w:name="_Toc275814581"/>
      <w:bookmarkStart w:id="72" w:name="_Toc282235075"/>
      <w:bookmarkStart w:id="73" w:name="_Toc281922426"/>
      <w:bookmarkStart w:id="74" w:name="_Toc276982419"/>
      <w:bookmarkStart w:id="75" w:name="_Toc275902289"/>
      <w:r w:rsidRPr="00645EA2">
        <w:rPr>
          <w:rFonts w:ascii="Verdana" w:hAnsi="Verdana"/>
          <w:bCs/>
          <w:sz w:val="22"/>
          <w:szCs w:val="22"/>
          <w:lang w:val="es-MX" w:eastAsia="es-ES"/>
        </w:rPr>
        <w:t>COMITÉ DE AUDITORÍA.</w:t>
      </w:r>
      <w:bookmarkEnd w:id="70"/>
      <w:bookmarkEnd w:id="71"/>
      <w:bookmarkEnd w:id="72"/>
      <w:bookmarkEnd w:id="73"/>
      <w:bookmarkEnd w:id="74"/>
      <w:bookmarkEnd w:id="75"/>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Creación del Comité de Auditoría</w:t>
      </w:r>
      <w:r w:rsidRPr="00645EA2">
        <w:rPr>
          <w:rFonts w:ascii="Verdana" w:hAnsi="Verdana"/>
          <w:sz w:val="22"/>
          <w:szCs w:val="22"/>
          <w:lang w:val="es-MX" w:eastAsia="es-ES"/>
        </w:rPr>
        <w:t>.</w:t>
      </w:r>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numPr>
          <w:ilvl w:val="1"/>
          <w:numId w:val="51"/>
        </w:numPr>
        <w:autoSpaceDE/>
        <w:autoSpaceDN/>
        <w:adjustRightInd/>
        <w:jc w:val="both"/>
        <w:rPr>
          <w:rFonts w:ascii="Verdana" w:hAnsi="Verdana"/>
          <w:b/>
          <w:sz w:val="22"/>
          <w:szCs w:val="22"/>
          <w:lang w:val="es-MX" w:eastAsia="es-ES"/>
        </w:rPr>
      </w:pPr>
      <w:r w:rsidRPr="00645EA2">
        <w:rPr>
          <w:rFonts w:ascii="Verdana" w:hAnsi="Verdana"/>
          <w:sz w:val="22"/>
          <w:szCs w:val="22"/>
          <w:lang w:val="es-ES" w:eastAsia="es-ES"/>
        </w:rPr>
        <w:t>El comité de auditoría se integrará con</w:t>
      </w:r>
      <w:r w:rsidR="00411AF9" w:rsidRPr="00645EA2">
        <w:rPr>
          <w:rFonts w:ascii="Verdana" w:hAnsi="Verdana"/>
          <w:sz w:val="22"/>
          <w:szCs w:val="22"/>
          <w:lang w:val="es-ES" w:eastAsia="es-ES"/>
        </w:rPr>
        <w:t xml:space="preserve"> un mínimo de 3 </w:t>
      </w:r>
      <w:r w:rsidRPr="00645EA2">
        <w:rPr>
          <w:rFonts w:ascii="Verdana" w:hAnsi="Verdana"/>
          <w:sz w:val="22"/>
          <w:szCs w:val="22"/>
          <w:lang w:val="es-ES" w:eastAsia="es-ES"/>
        </w:rPr>
        <w:t>(tres) Miembros Independientes que determine el Comité Técnico y adoptará sus resoluciones por mayoría simple de sus miembros (el “</w:t>
      </w:r>
      <w:r w:rsidRPr="00645EA2">
        <w:rPr>
          <w:rFonts w:ascii="Verdana" w:hAnsi="Verdana"/>
          <w:sz w:val="22"/>
          <w:szCs w:val="22"/>
          <w:u w:val="single"/>
          <w:lang w:val="es-ES" w:eastAsia="es-ES"/>
        </w:rPr>
        <w:t>Comité de Auditoría</w:t>
      </w:r>
      <w:r w:rsidRPr="00645EA2">
        <w:rPr>
          <w:rFonts w:ascii="Verdana" w:hAnsi="Verdana"/>
          <w:sz w:val="22"/>
          <w:szCs w:val="22"/>
          <w:lang w:val="es-ES" w:eastAsia="es-ES"/>
        </w:rPr>
        <w:t>”).</w:t>
      </w:r>
    </w:p>
    <w:p w:rsidR="000B1FA9" w:rsidRPr="00645EA2" w:rsidRDefault="000B1FA9" w:rsidP="000B1FA9">
      <w:pPr>
        <w:autoSpaceDE/>
        <w:autoSpaceDN/>
        <w:adjustRightInd/>
        <w:jc w:val="both"/>
        <w:rPr>
          <w:rFonts w:ascii="Verdana" w:hAnsi="Verdana"/>
          <w:b/>
          <w:sz w:val="22"/>
          <w:szCs w:val="22"/>
          <w:lang w:val="es-MX" w:eastAsia="es-ES"/>
        </w:rPr>
      </w:pPr>
    </w:p>
    <w:p w:rsidR="000B1FA9" w:rsidRPr="00645EA2" w:rsidRDefault="000B1FA9" w:rsidP="000B1FA9">
      <w:pPr>
        <w:numPr>
          <w:ilvl w:val="1"/>
          <w:numId w:val="51"/>
        </w:numPr>
        <w:autoSpaceDE/>
        <w:autoSpaceDN/>
        <w:adjustRightInd/>
        <w:jc w:val="both"/>
        <w:rPr>
          <w:rFonts w:ascii="Verdana" w:hAnsi="Verdana"/>
          <w:b/>
          <w:sz w:val="22"/>
          <w:szCs w:val="22"/>
          <w:lang w:val="es-MX" w:eastAsia="es-ES"/>
        </w:rPr>
      </w:pPr>
      <w:r w:rsidRPr="00645EA2">
        <w:rPr>
          <w:rFonts w:ascii="Verdana" w:hAnsi="Verdana"/>
          <w:sz w:val="22"/>
          <w:szCs w:val="22"/>
          <w:lang w:val="es-ES" w:eastAsia="es-ES"/>
        </w:rPr>
        <w:t>El Comité Técnico designará al presidente del Comité de Auditoría</w:t>
      </w:r>
      <w:r w:rsidR="00411AF9" w:rsidRPr="00645EA2">
        <w:rPr>
          <w:rFonts w:ascii="Verdana" w:hAnsi="Verdana"/>
          <w:sz w:val="22"/>
          <w:szCs w:val="22"/>
          <w:lang w:val="es-ES" w:eastAsia="es-ES"/>
        </w:rPr>
        <w:t xml:space="preserve"> quien tendrá el voto decisivo en caso de que exista un empate en la votación de los miembros del Comité de Auditoría</w:t>
      </w:r>
      <w:r w:rsidRPr="00645EA2">
        <w:rPr>
          <w:rFonts w:ascii="Verdana" w:hAnsi="Verdana"/>
          <w:sz w:val="22"/>
          <w:szCs w:val="22"/>
          <w:lang w:val="es-ES" w:eastAsia="es-ES"/>
        </w:rPr>
        <w:t>.</w:t>
      </w:r>
    </w:p>
    <w:p w:rsidR="000B1FA9" w:rsidRPr="00645EA2" w:rsidRDefault="000B1FA9" w:rsidP="000B1FA9">
      <w:pPr>
        <w:autoSpaceDE/>
        <w:autoSpaceDN/>
        <w:adjustRightInd/>
        <w:jc w:val="both"/>
        <w:rPr>
          <w:rFonts w:ascii="Verdana" w:hAnsi="Verdana"/>
          <w:sz w:val="22"/>
          <w:szCs w:val="22"/>
          <w:u w:val="single"/>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Facultades del Comité de Auditoría</w:t>
      </w:r>
      <w:r w:rsidRPr="00645EA2">
        <w:rPr>
          <w:rFonts w:ascii="Verdana" w:hAnsi="Verdana"/>
          <w:sz w:val="22"/>
          <w:szCs w:val="22"/>
          <w:lang w:val="es-MX" w:eastAsia="es-ES"/>
        </w:rPr>
        <w:t>.</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51"/>
        </w:numPr>
        <w:autoSpaceDE/>
        <w:autoSpaceDN/>
        <w:adjustRightInd/>
        <w:jc w:val="both"/>
        <w:rPr>
          <w:rFonts w:ascii="Verdana" w:hAnsi="Verdana"/>
          <w:b/>
          <w:sz w:val="22"/>
          <w:szCs w:val="22"/>
          <w:lang w:val="es-MX" w:eastAsia="es-ES"/>
        </w:rPr>
      </w:pPr>
      <w:r w:rsidRPr="00645EA2">
        <w:rPr>
          <w:rFonts w:ascii="Verdana" w:hAnsi="Verdana"/>
          <w:sz w:val="22"/>
          <w:szCs w:val="22"/>
          <w:lang w:val="es-ES" w:eastAsia="es-ES"/>
        </w:rPr>
        <w:t>El Comité de Auditoría tendrá adicionalmente a las facultades y atribuciones que en su caso determine el Comité Técnico, las siguientes: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8"/>
        </w:numPr>
        <w:autoSpaceDE/>
        <w:autoSpaceDN/>
        <w:adjustRightInd/>
        <w:jc w:val="both"/>
        <w:rPr>
          <w:rFonts w:ascii="Verdana" w:hAnsi="Verdana"/>
          <w:b/>
          <w:sz w:val="22"/>
          <w:szCs w:val="22"/>
          <w:lang w:val="es-MX" w:eastAsia="es-ES"/>
        </w:rPr>
      </w:pPr>
      <w:r w:rsidRPr="00645EA2">
        <w:rPr>
          <w:rFonts w:ascii="Verdana" w:hAnsi="Verdana"/>
          <w:sz w:val="22"/>
          <w:szCs w:val="22"/>
          <w:lang w:val="es-MX" w:eastAsia="es-ES"/>
        </w:rPr>
        <w:t>Evaluar el desempeño del Auditor Externo, así como analizar los dictámenes, opiniones, reportes o informes que elabore y suscriba el Auditor Externo. Para tal efecto, deberá requerir la presencia del citado auditor cuando lo estime conveniente, sin perjuicio de que deberá reunirse con este último por lo menos una vez al año.</w:t>
      </w:r>
    </w:p>
    <w:p w:rsidR="000B1FA9" w:rsidRPr="00645EA2" w:rsidRDefault="000B1FA9" w:rsidP="000B1FA9">
      <w:pPr>
        <w:autoSpaceDE/>
        <w:autoSpaceDN/>
        <w:adjustRightInd/>
        <w:ind w:left="720"/>
        <w:jc w:val="both"/>
        <w:rPr>
          <w:rFonts w:ascii="Verdana" w:hAnsi="Verdana"/>
          <w:b/>
          <w:sz w:val="22"/>
          <w:szCs w:val="22"/>
          <w:lang w:val="es-MX" w:eastAsia="es-ES"/>
        </w:rPr>
      </w:pPr>
    </w:p>
    <w:p w:rsidR="000B1FA9" w:rsidRPr="00645EA2" w:rsidRDefault="000B1FA9" w:rsidP="000B1FA9">
      <w:pPr>
        <w:numPr>
          <w:ilvl w:val="0"/>
          <w:numId w:val="58"/>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Discutir los estados financieros relativos al Fideicomiso y al Patrimonio del Fideicomiso con las personas encargadas de su elaboración y revisión, y con base en ello recomendar o no al Comité Técnico su aprobación.</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58"/>
        </w:numPr>
        <w:autoSpaceDE/>
        <w:autoSpaceDN/>
        <w:adjustRightInd/>
        <w:jc w:val="both"/>
        <w:rPr>
          <w:rFonts w:ascii="Verdana" w:hAnsi="Verdana"/>
          <w:b/>
          <w:sz w:val="22"/>
          <w:szCs w:val="22"/>
          <w:lang w:val="es-MX" w:eastAsia="es-ES"/>
        </w:rPr>
      </w:pPr>
      <w:r w:rsidRPr="00645EA2">
        <w:rPr>
          <w:rFonts w:ascii="Verdana" w:hAnsi="Verdana"/>
          <w:sz w:val="22"/>
          <w:szCs w:val="22"/>
          <w:lang w:val="es-ES" w:eastAsia="es-ES"/>
        </w:rPr>
        <w:t xml:space="preserve">Informar al Comité Técnico la situación que guarda el sistema de control interno y auditoría interna del Fideicomiso, del Patrimonio del Fideicomiso, del </w:t>
      </w:r>
      <w:r w:rsidRPr="00645EA2">
        <w:rPr>
          <w:rFonts w:ascii="Verdana" w:hAnsi="Verdana"/>
          <w:sz w:val="22"/>
          <w:szCs w:val="22"/>
          <w:lang w:val="es-ES" w:eastAsia="es-ES"/>
        </w:rPr>
        <w:lastRenderedPageBreak/>
        <w:t>Administrador y de las personas morales que éstos controlen, incluyendo las irregularidades que, en su caso, detecte.</w:t>
      </w:r>
    </w:p>
    <w:p w:rsidR="000B1FA9" w:rsidRPr="00645EA2" w:rsidRDefault="000B1FA9" w:rsidP="000B1FA9">
      <w:pPr>
        <w:autoSpaceDE/>
        <w:autoSpaceDN/>
        <w:adjustRightInd/>
        <w:jc w:val="both"/>
        <w:rPr>
          <w:rFonts w:ascii="Verdana" w:hAnsi="Verdana"/>
          <w:b/>
          <w:sz w:val="22"/>
          <w:szCs w:val="22"/>
          <w:lang w:val="es-MX" w:eastAsia="es-ES"/>
        </w:rPr>
      </w:pPr>
    </w:p>
    <w:p w:rsidR="000B1FA9" w:rsidRPr="00645EA2" w:rsidRDefault="000B1FA9" w:rsidP="000B1FA9">
      <w:pPr>
        <w:numPr>
          <w:ilvl w:val="0"/>
          <w:numId w:val="58"/>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Solicitar la opinión del Asesor y/o de expertos independientes en los casos en que lo juzgue conveniente, para el adecuado desempeño de sus funciones.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8"/>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Requerir al Administrador y al Fiduciario y demás personas que tengan a su cargo funciones relacionadas con la administración, operación y control en los mismos, reportes relativos a la elaboración de la información financiera y de cualquier otro tipo que estime necesaria para el ejercicio de sus funciones.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8"/>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Investigar los posibles incumplimientos de los que tenga conocimiento, a las operaciones, lineamientos y políticas de operación, sistema de control interno y auditoría interna y registro contable del Administrador, del Asesor y/o del Fiduciario, para lo cual deberá realizar un examen de la documentación, registros y demás evidencias comprobatorias, en el grado y extensión que sean necesarios para efectuar dicha vigilancia.</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8"/>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Recibir observaciones formuladas por Tenedores, acreedores, miembros del Comité Técnico y, en general, de cualquier tercero, respecto de los asuntos a que se refiere el inciso anterior, así como realizar las acciones que a su juicio resulten procedentes en relación con tales observaciones.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8"/>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Llevar a cabo reuniones periódicas con los directivos relevantes del Administrador, del Asesor, del Representante Común y del Fiduciario.</w:t>
      </w:r>
    </w:p>
    <w:p w:rsidR="000B1FA9" w:rsidRPr="00645EA2" w:rsidRDefault="000B1FA9" w:rsidP="000B1FA9">
      <w:pPr>
        <w:autoSpaceDE/>
        <w:autoSpaceDN/>
        <w:adjustRightInd/>
        <w:ind w:left="720"/>
        <w:jc w:val="both"/>
        <w:rPr>
          <w:rFonts w:ascii="Verdana" w:hAnsi="Verdana"/>
          <w:sz w:val="22"/>
          <w:szCs w:val="22"/>
          <w:lang w:val="es-ES" w:eastAsia="es-ES"/>
        </w:rPr>
      </w:pPr>
    </w:p>
    <w:p w:rsidR="000B1FA9" w:rsidRPr="00645EA2" w:rsidRDefault="000B1FA9" w:rsidP="000B1FA9">
      <w:pPr>
        <w:numPr>
          <w:ilvl w:val="0"/>
          <w:numId w:val="58"/>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Informar al Comité Técnico de las irregularidades importantes detectadas con motivo del ejercicio de sus funciones y, en su caso, de las acciones correctivas adoptadas o proponer las que deban aplicarse.</w:t>
      </w:r>
    </w:p>
    <w:p w:rsidR="000B1FA9" w:rsidRPr="00645EA2" w:rsidRDefault="000B1FA9" w:rsidP="000B1FA9">
      <w:pPr>
        <w:autoSpaceDE/>
        <w:autoSpaceDN/>
        <w:adjustRightInd/>
        <w:ind w:left="720"/>
        <w:jc w:val="both"/>
        <w:rPr>
          <w:rFonts w:ascii="Verdana" w:hAnsi="Verdana"/>
          <w:sz w:val="22"/>
          <w:szCs w:val="22"/>
          <w:lang w:val="es-ES" w:eastAsia="es-ES"/>
        </w:rPr>
      </w:pPr>
    </w:p>
    <w:p w:rsidR="000B1FA9" w:rsidRPr="00645EA2" w:rsidRDefault="000B1FA9" w:rsidP="000B1FA9">
      <w:pPr>
        <w:numPr>
          <w:ilvl w:val="0"/>
          <w:numId w:val="58"/>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Convocar a Asambleas de Tenedores y solicitar que se inserten en el orden del día de dichas asambleas los puntos que estime pertinentes.</w:t>
      </w:r>
    </w:p>
    <w:p w:rsidR="000B1FA9" w:rsidRPr="00645EA2" w:rsidRDefault="000B1FA9" w:rsidP="000B1FA9">
      <w:pPr>
        <w:autoSpaceDE/>
        <w:autoSpaceDN/>
        <w:adjustRightInd/>
        <w:ind w:left="720"/>
        <w:jc w:val="both"/>
        <w:rPr>
          <w:rFonts w:ascii="Verdana" w:hAnsi="Verdana"/>
          <w:sz w:val="22"/>
          <w:szCs w:val="22"/>
          <w:lang w:val="es-ES" w:eastAsia="es-ES"/>
        </w:rPr>
      </w:pPr>
    </w:p>
    <w:p w:rsidR="000B1FA9" w:rsidRPr="00645EA2" w:rsidRDefault="000B1FA9" w:rsidP="000B1FA9">
      <w:pPr>
        <w:numPr>
          <w:ilvl w:val="0"/>
          <w:numId w:val="58"/>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Vigilar que el Administrador, el Asesor y el Fiduciario, en su caso, den cumplimiento a los acuerdos de las Asambleas de Tenedores y del Comité Técnico, conforme a las instrucciones que, en su caso, dicte la propia asamblea o el referido comité.</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8"/>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Vigilar que se establezcan mecanismos y controles internos que permitan verificar que los actos y operaciones del Fiduciario, del Asesor y del Administrador, se apeguen a la Legislación Aplicable y los actos y convenios celebrados con los mismos, así como implementar metodologías que posibiliten revisar el cumplimiento de lo anterior.</w:t>
      </w:r>
    </w:p>
    <w:p w:rsidR="000B1FA9" w:rsidRPr="00645EA2" w:rsidRDefault="000B1FA9" w:rsidP="000B1FA9">
      <w:pPr>
        <w:keepNext/>
        <w:numPr>
          <w:ilvl w:val="1"/>
          <w:numId w:val="50"/>
        </w:numPr>
        <w:autoSpaceDE/>
        <w:autoSpaceDN/>
        <w:adjustRightInd/>
        <w:spacing w:before="240" w:after="60"/>
        <w:outlineLvl w:val="2"/>
        <w:rPr>
          <w:rFonts w:ascii="Verdana" w:hAnsi="Verdana"/>
          <w:bCs/>
          <w:sz w:val="22"/>
          <w:szCs w:val="22"/>
          <w:lang w:val="es-MX" w:eastAsia="es-ES"/>
        </w:rPr>
      </w:pPr>
      <w:bookmarkStart w:id="76" w:name="_Toc261646974"/>
      <w:bookmarkStart w:id="77" w:name="_Toc261646975"/>
      <w:bookmarkStart w:id="78" w:name="_Toc273661428"/>
      <w:bookmarkStart w:id="79" w:name="_Toc275814582"/>
      <w:bookmarkStart w:id="80" w:name="_Toc282235076"/>
      <w:bookmarkStart w:id="81" w:name="_Toc281922427"/>
      <w:bookmarkStart w:id="82" w:name="_Toc276982420"/>
      <w:bookmarkStart w:id="83" w:name="_Toc275902290"/>
      <w:bookmarkEnd w:id="76"/>
      <w:bookmarkEnd w:id="77"/>
      <w:r w:rsidRPr="00645EA2">
        <w:rPr>
          <w:rFonts w:ascii="Verdana" w:hAnsi="Verdana"/>
          <w:bCs/>
          <w:sz w:val="22"/>
          <w:szCs w:val="22"/>
          <w:lang w:val="es-MX" w:eastAsia="es-ES"/>
        </w:rPr>
        <w:lastRenderedPageBreak/>
        <w:t>COMITÉ  DE PRÁCTICAS.</w:t>
      </w:r>
      <w:bookmarkEnd w:id="78"/>
      <w:bookmarkEnd w:id="79"/>
      <w:bookmarkEnd w:id="80"/>
      <w:bookmarkEnd w:id="81"/>
      <w:bookmarkEnd w:id="82"/>
      <w:bookmarkEnd w:id="83"/>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jc w:val="both"/>
        <w:rPr>
          <w:rFonts w:ascii="Verdana" w:hAnsi="Verdana"/>
          <w:sz w:val="22"/>
          <w:szCs w:val="22"/>
          <w:u w:val="single"/>
          <w:lang w:val="es-MX" w:eastAsia="es-ES"/>
        </w:rPr>
      </w:pPr>
      <w:r w:rsidRPr="00645EA2">
        <w:rPr>
          <w:rFonts w:ascii="Verdana" w:hAnsi="Verdana"/>
          <w:sz w:val="22"/>
          <w:szCs w:val="22"/>
          <w:u w:val="single"/>
          <w:lang w:val="es-MX" w:eastAsia="es-ES"/>
        </w:rPr>
        <w:t>Creación del Comité de Prácticas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52"/>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El comité de prácticas se integrará con los 3 (tres) Miembros Independientes que determine el Comité Técnico y adoptará sus resoluciones por mayoría simple de sus miembros (el “</w:t>
      </w:r>
      <w:r w:rsidRPr="00645EA2">
        <w:rPr>
          <w:rFonts w:ascii="Verdana" w:hAnsi="Verdana"/>
          <w:sz w:val="22"/>
          <w:szCs w:val="22"/>
          <w:u w:val="single"/>
          <w:lang w:val="es-ES" w:eastAsia="es-ES"/>
        </w:rPr>
        <w:t>Comité de Prácticas</w:t>
      </w:r>
      <w:r w:rsidRPr="00645EA2">
        <w:rPr>
          <w:rFonts w:ascii="Verdana" w:hAnsi="Verdana"/>
          <w:sz w:val="22"/>
          <w:szCs w:val="22"/>
          <w:lang w:val="es-ES" w:eastAsia="es-ES"/>
        </w:rPr>
        <w:t>”).</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52"/>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El Comité Técnico designará al presidente del Comité de Prácticas.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jc w:val="both"/>
        <w:rPr>
          <w:rFonts w:ascii="Verdana" w:hAnsi="Verdana"/>
          <w:sz w:val="22"/>
          <w:szCs w:val="22"/>
          <w:u w:val="single"/>
          <w:lang w:val="es-MX" w:eastAsia="es-ES"/>
        </w:rPr>
      </w:pPr>
      <w:r w:rsidRPr="00645EA2">
        <w:rPr>
          <w:rFonts w:ascii="Verdana" w:hAnsi="Verdana"/>
          <w:sz w:val="22"/>
          <w:szCs w:val="22"/>
          <w:u w:val="single"/>
          <w:lang w:val="es-MX" w:eastAsia="es-ES"/>
        </w:rPr>
        <w:t>Facultades del Comité de Prácticas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52"/>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El Comité de Prácticas tendrá entre otras facultades y atribuciones que en su caso determine el Comité Técnico, las siguientes: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9"/>
        </w:numPr>
        <w:autoSpaceDE/>
        <w:autoSpaceDN/>
        <w:adjustRightInd/>
        <w:jc w:val="both"/>
        <w:rPr>
          <w:rFonts w:ascii="Verdana" w:hAnsi="Verdana"/>
          <w:b/>
          <w:sz w:val="22"/>
          <w:szCs w:val="22"/>
          <w:lang w:val="es-MX" w:eastAsia="es-ES"/>
        </w:rPr>
      </w:pPr>
      <w:r w:rsidRPr="00645EA2">
        <w:rPr>
          <w:rFonts w:ascii="Verdana" w:hAnsi="Verdana"/>
          <w:sz w:val="22"/>
          <w:szCs w:val="22"/>
          <w:lang w:val="es-ES" w:eastAsia="es-ES"/>
        </w:rPr>
        <w:t>Dar opiniones al Comité Técnico respecto de operaciones con Personas Relacionadas y con Fideicomitentes Adherentes Relevantes.</w:t>
      </w:r>
    </w:p>
    <w:p w:rsidR="000B1FA9" w:rsidRPr="00645EA2" w:rsidRDefault="000B1FA9" w:rsidP="000B1FA9">
      <w:pPr>
        <w:autoSpaceDE/>
        <w:autoSpaceDN/>
        <w:adjustRightInd/>
        <w:ind w:left="720"/>
        <w:jc w:val="both"/>
        <w:rPr>
          <w:rFonts w:ascii="Verdana" w:hAnsi="Verdana"/>
          <w:b/>
          <w:sz w:val="22"/>
          <w:szCs w:val="22"/>
          <w:lang w:val="es-MX" w:eastAsia="es-ES"/>
        </w:rPr>
      </w:pPr>
    </w:p>
    <w:p w:rsidR="000B1FA9" w:rsidRPr="00645EA2" w:rsidRDefault="000B1FA9" w:rsidP="000B1FA9">
      <w:pPr>
        <w:numPr>
          <w:ilvl w:val="0"/>
          <w:numId w:val="59"/>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Dar opiniones al Comité Técnico respecto del valor de las operaciones realizadas en ejercicio de las facultades del Comité Técnico.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9"/>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Presentar al Comité Técnico los estudios de mercado relativos al sector al que pertenecen los Bienes Inmuebles del Patrimonio del Fideicomiso efectuando las recomendaciones que considere pertinentes.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9"/>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Recomendar al Comité Técnico solicitar al Administrador y/o al Fiduciario los informes que considere necesarios a efectos de cumplir con sus funciones. </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9"/>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Asesorar al Comité Técnico respecto del ejercicio de facultades atribuidas al mismo por el presente Fideicomiso. </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9"/>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Solicitar la opinión del Asesor y/o de expertos independientes en los casos en que lo juzgue conveniente, para el adecuado desempeño de sus funciones.</w:t>
      </w:r>
    </w:p>
    <w:p w:rsidR="006300F7" w:rsidRPr="00645EA2" w:rsidRDefault="006300F7" w:rsidP="000B1FA9">
      <w:pPr>
        <w:autoSpaceDE/>
        <w:autoSpaceDN/>
        <w:adjustRightInd/>
        <w:jc w:val="both"/>
        <w:rPr>
          <w:rFonts w:ascii="Verdana" w:hAnsi="Verdana"/>
          <w:sz w:val="22"/>
          <w:szCs w:val="22"/>
          <w:lang w:val="es-ES" w:eastAsia="es-ES"/>
        </w:rPr>
      </w:pPr>
    </w:p>
    <w:p w:rsidR="006300F7" w:rsidRPr="00645EA2" w:rsidRDefault="006300F7" w:rsidP="00C66081">
      <w:pPr>
        <w:pStyle w:val="Prrafodelista"/>
        <w:widowControl w:val="0"/>
        <w:numPr>
          <w:ilvl w:val="0"/>
          <w:numId w:val="59"/>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Vi</w:t>
      </w:r>
      <w:r w:rsidRPr="00C66081">
        <w:rPr>
          <w:rFonts w:ascii="Verdana" w:hAnsi="Verdana"/>
          <w:sz w:val="22"/>
          <w:szCs w:val="22"/>
          <w:lang w:val="es-ES" w:eastAsia="es-ES"/>
        </w:rPr>
        <w:t>gilar que se establezcan los mecanismos y controles que permitan verificar que la contratación o asunción de créditos, préstamos o financiamientos se apeguen a lo dispuesto por el Fideicomiso, la Circular Única de Emisoras y las demás disposiciones aplicables.</w:t>
      </w:r>
    </w:p>
    <w:p w:rsidR="006300F7" w:rsidRPr="00C66081" w:rsidRDefault="006300F7" w:rsidP="00C66081">
      <w:pPr>
        <w:pStyle w:val="Prrafodelista"/>
        <w:widowControl w:val="0"/>
        <w:autoSpaceDE/>
        <w:autoSpaceDN/>
        <w:adjustRightInd/>
        <w:ind w:left="1440"/>
        <w:jc w:val="both"/>
        <w:rPr>
          <w:rFonts w:ascii="Verdana" w:hAnsi="Verdana"/>
          <w:sz w:val="22"/>
          <w:szCs w:val="22"/>
          <w:lang w:val="es-ES" w:eastAsia="es-ES"/>
        </w:rPr>
      </w:pPr>
    </w:p>
    <w:p w:rsidR="000B1FA9" w:rsidRPr="00645EA2" w:rsidRDefault="006300F7" w:rsidP="00C66081">
      <w:pPr>
        <w:autoSpaceDE/>
        <w:autoSpaceDN/>
        <w:adjustRightInd/>
        <w:ind w:left="1440"/>
        <w:jc w:val="both"/>
        <w:rPr>
          <w:rFonts w:ascii="Verdana" w:hAnsi="Verdana"/>
          <w:sz w:val="22"/>
          <w:szCs w:val="22"/>
          <w:lang w:val="es-ES" w:eastAsia="es-ES"/>
        </w:rPr>
      </w:pPr>
      <w:r w:rsidRPr="00C66081">
        <w:rPr>
          <w:rFonts w:ascii="Verdana" w:hAnsi="Verdana"/>
          <w:sz w:val="22"/>
          <w:szCs w:val="22"/>
          <w:lang w:val="es-ES" w:eastAsia="es-ES"/>
        </w:rPr>
        <w:t>En relación con la facultad conferida en este</w:t>
      </w:r>
      <w:r w:rsidRPr="00645EA2">
        <w:rPr>
          <w:rFonts w:ascii="Verdana" w:hAnsi="Verdana"/>
          <w:sz w:val="22"/>
          <w:szCs w:val="22"/>
          <w:lang w:val="es-ES" w:eastAsia="es-ES"/>
        </w:rPr>
        <w:t xml:space="preserve"> inciso (vi</w:t>
      </w:r>
      <w:r w:rsidRPr="00C66081">
        <w:rPr>
          <w:rFonts w:ascii="Verdana" w:hAnsi="Verdana"/>
          <w:sz w:val="22"/>
          <w:szCs w:val="22"/>
          <w:lang w:val="es-ES" w:eastAsia="es-ES"/>
        </w:rPr>
        <w:t xml:space="preserve">i), el Comité de Prácticas deberá informar oportunamente al Comité Técnico sobre (i) el ejercicio de la facultad de vigilancia; y (ii) cualquier desviación a lo dispuesto por el </w:t>
      </w:r>
      <w:r w:rsidRPr="00C66081">
        <w:rPr>
          <w:rFonts w:ascii="Verdana" w:hAnsi="Verdana"/>
          <w:sz w:val="22"/>
          <w:szCs w:val="22"/>
          <w:lang w:val="es-ES" w:eastAsia="es-ES"/>
        </w:rPr>
        <w:lastRenderedPageBreak/>
        <w:t xml:space="preserve">Fideicomiso, la Circular </w:t>
      </w:r>
      <w:r w:rsidRPr="00645EA2">
        <w:rPr>
          <w:rFonts w:ascii="Verdana" w:hAnsi="Verdana"/>
          <w:sz w:val="22"/>
          <w:szCs w:val="22"/>
          <w:lang w:val="es-ES" w:eastAsia="es-ES"/>
        </w:rPr>
        <w:t xml:space="preserve">Única de Emisoras </w:t>
      </w:r>
      <w:r w:rsidRPr="00C66081">
        <w:rPr>
          <w:rFonts w:ascii="Verdana" w:hAnsi="Verdana"/>
          <w:sz w:val="22"/>
          <w:szCs w:val="22"/>
          <w:lang w:val="es-ES" w:eastAsia="es-ES"/>
        </w:rPr>
        <w:t>y las demás disposiciones aplicables.</w:t>
      </w:r>
    </w:p>
    <w:p w:rsidR="006300F7" w:rsidRPr="00645EA2" w:rsidRDefault="006300F7" w:rsidP="00C66081">
      <w:pPr>
        <w:pStyle w:val="Prrafodelista"/>
        <w:rPr>
          <w:rFonts w:ascii="Verdana" w:hAnsi="Verdana"/>
          <w:sz w:val="22"/>
          <w:szCs w:val="22"/>
          <w:lang w:val="es-ES" w:eastAsia="es-ES"/>
        </w:rPr>
      </w:pPr>
    </w:p>
    <w:p w:rsidR="006300F7" w:rsidRPr="00C66081" w:rsidRDefault="006300F7" w:rsidP="00C66081">
      <w:pPr>
        <w:pStyle w:val="Prrafodelista"/>
        <w:numPr>
          <w:ilvl w:val="0"/>
          <w:numId w:val="59"/>
        </w:numPr>
        <w:autoSpaceDE/>
        <w:autoSpaceDN/>
        <w:adjustRightInd/>
        <w:jc w:val="both"/>
        <w:rPr>
          <w:rFonts w:ascii="Verdana" w:hAnsi="Verdana"/>
          <w:sz w:val="22"/>
          <w:szCs w:val="22"/>
          <w:lang w:val="es-ES" w:eastAsia="es-ES"/>
        </w:rPr>
      </w:pPr>
      <w:r w:rsidRPr="00C66081">
        <w:rPr>
          <w:rFonts w:ascii="Verdana" w:hAnsi="Verdana"/>
          <w:sz w:val="22"/>
          <w:szCs w:val="22"/>
          <w:lang w:val="es-ES" w:eastAsia="es-ES"/>
        </w:rPr>
        <w:t>Todas las demás conferidas al mismo por el presente Fideicomiso.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keepNext/>
        <w:numPr>
          <w:ilvl w:val="1"/>
          <w:numId w:val="50"/>
        </w:numPr>
        <w:autoSpaceDE/>
        <w:autoSpaceDN/>
        <w:adjustRightInd/>
        <w:spacing w:before="240" w:after="60"/>
        <w:outlineLvl w:val="2"/>
        <w:rPr>
          <w:rFonts w:ascii="Verdana" w:hAnsi="Verdana"/>
          <w:bCs/>
          <w:sz w:val="22"/>
          <w:szCs w:val="22"/>
          <w:lang w:val="es-MX" w:eastAsia="es-ES"/>
        </w:rPr>
      </w:pPr>
      <w:bookmarkStart w:id="84" w:name="_Toc273661429"/>
      <w:bookmarkStart w:id="85" w:name="_Toc275814583"/>
      <w:bookmarkStart w:id="86" w:name="_Toc282235077"/>
      <w:bookmarkStart w:id="87" w:name="_Toc281922428"/>
      <w:bookmarkStart w:id="88" w:name="_Toc276982421"/>
      <w:bookmarkStart w:id="89" w:name="_Toc275902291"/>
      <w:r w:rsidRPr="00645EA2">
        <w:rPr>
          <w:rFonts w:ascii="Verdana" w:hAnsi="Verdana"/>
          <w:bCs/>
          <w:sz w:val="22"/>
          <w:szCs w:val="22"/>
          <w:lang w:val="es-MX" w:eastAsia="es-ES"/>
        </w:rPr>
        <w:t>COMITÉ DE NOMINACIONES.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jc w:val="both"/>
        <w:rPr>
          <w:rFonts w:ascii="Verdana" w:hAnsi="Verdana"/>
          <w:sz w:val="22"/>
          <w:szCs w:val="22"/>
          <w:u w:val="single"/>
          <w:lang w:val="es-MX" w:eastAsia="es-ES"/>
        </w:rPr>
      </w:pPr>
      <w:r w:rsidRPr="00645EA2">
        <w:rPr>
          <w:rFonts w:ascii="Verdana" w:hAnsi="Verdana"/>
          <w:sz w:val="22"/>
          <w:szCs w:val="22"/>
          <w:u w:val="single"/>
          <w:lang w:val="es-MX" w:eastAsia="es-ES"/>
        </w:rPr>
        <w:t>Creación del Comité de Nominaciones</w:t>
      </w:r>
    </w:p>
    <w:p w:rsidR="000B1FA9" w:rsidRPr="00645EA2" w:rsidRDefault="000B1FA9" w:rsidP="000B1FA9">
      <w:pPr>
        <w:autoSpaceDE/>
        <w:autoSpaceDN/>
        <w:adjustRightInd/>
        <w:jc w:val="both"/>
        <w:rPr>
          <w:rFonts w:ascii="Verdana" w:hAnsi="Verdana"/>
          <w:sz w:val="22"/>
          <w:szCs w:val="22"/>
          <w:u w:val="single"/>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9.4.1  Se crea el comité de nominaciones, el cual será determinado por el Comité Técnico y se integrará con 5 (cinco) de sus miembros, 3 (tres) de los cuales deberán de ser Miembros Independientes. Los 2 (dos) miembros restantes deberán de ser miembros designados por los Fideicomitentes Adherentes conforme a lo dispuesto en la Cláusula Novena, Sección 9.1.2 del presente Fideicomiso (el “</w:t>
      </w:r>
      <w:r w:rsidRPr="00645EA2">
        <w:rPr>
          <w:rFonts w:ascii="Verdana" w:hAnsi="Verdana"/>
          <w:sz w:val="22"/>
          <w:szCs w:val="22"/>
          <w:u w:val="single"/>
          <w:lang w:val="es-MX" w:eastAsia="es-ES"/>
        </w:rPr>
        <w:t>Comité de Nominaciones</w:t>
      </w:r>
      <w:r w:rsidRPr="00645EA2">
        <w:rPr>
          <w:rFonts w:ascii="Verdana" w:hAnsi="Verdana"/>
          <w:sz w:val="22"/>
          <w:szCs w:val="22"/>
          <w:lang w:val="es-MX" w:eastAsia="es-ES"/>
        </w:rPr>
        <w:t xml:space="preserve">”). </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9.4.2</w:t>
      </w:r>
      <w:r w:rsidRPr="00645EA2">
        <w:rPr>
          <w:rFonts w:ascii="Verdana" w:hAnsi="Verdana"/>
          <w:sz w:val="22"/>
          <w:szCs w:val="22"/>
          <w:lang w:val="es-MX" w:eastAsia="es-ES"/>
        </w:rPr>
        <w:tab/>
        <w:t>El Comité de Nominaciones se crea bajo los lineamientos del Código de Mejores Prácticas.</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9.4.3.</w:t>
      </w:r>
      <w:r w:rsidRPr="00645EA2">
        <w:rPr>
          <w:rFonts w:ascii="Verdana" w:hAnsi="Verdana"/>
          <w:sz w:val="22"/>
          <w:szCs w:val="22"/>
          <w:lang w:val="es-MX" w:eastAsia="es-ES"/>
        </w:rPr>
        <w:tab/>
        <w:t>El Comité Técnico designará al presidente del Comité de Nominaciones.</w:t>
      </w:r>
    </w:p>
    <w:p w:rsidR="000B1FA9" w:rsidRPr="00645EA2" w:rsidRDefault="000B1FA9" w:rsidP="000B1FA9">
      <w:pPr>
        <w:autoSpaceDE/>
        <w:autoSpaceDN/>
        <w:adjustRightInd/>
        <w:jc w:val="both"/>
        <w:rPr>
          <w:rFonts w:ascii="Verdana" w:hAnsi="Verdana"/>
          <w:sz w:val="22"/>
          <w:szCs w:val="22"/>
          <w:u w:val="single"/>
          <w:lang w:val="es-MX" w:eastAsia="es-ES"/>
        </w:rPr>
      </w:pPr>
    </w:p>
    <w:p w:rsidR="000B1FA9" w:rsidRPr="00645EA2" w:rsidRDefault="000B1FA9" w:rsidP="000B1FA9">
      <w:pPr>
        <w:autoSpaceDE/>
        <w:autoSpaceDN/>
        <w:adjustRightInd/>
        <w:jc w:val="both"/>
        <w:rPr>
          <w:rFonts w:ascii="Verdana" w:hAnsi="Verdana"/>
          <w:sz w:val="22"/>
          <w:szCs w:val="22"/>
          <w:u w:val="single"/>
          <w:lang w:val="es-MX" w:eastAsia="es-ES"/>
        </w:rPr>
      </w:pPr>
      <w:r w:rsidRPr="00645EA2">
        <w:rPr>
          <w:rFonts w:ascii="Verdana" w:hAnsi="Verdana"/>
          <w:sz w:val="22"/>
          <w:szCs w:val="22"/>
          <w:u w:val="single"/>
          <w:lang w:val="es-MX" w:eastAsia="es-ES"/>
        </w:rPr>
        <w:t>Facultades del Comité de Nominaciones</w:t>
      </w:r>
    </w:p>
    <w:p w:rsidR="000B1FA9" w:rsidRPr="00645EA2" w:rsidRDefault="000B1FA9" w:rsidP="000B1FA9">
      <w:pPr>
        <w:autoSpaceDE/>
        <w:autoSpaceDN/>
        <w:adjustRightInd/>
        <w:jc w:val="both"/>
        <w:rPr>
          <w:rFonts w:ascii="Verdana" w:hAnsi="Verdana"/>
          <w:sz w:val="22"/>
          <w:szCs w:val="22"/>
          <w:u w:val="single"/>
          <w:lang w:val="es-MX" w:eastAsia="es-ES"/>
        </w:rPr>
      </w:pPr>
    </w:p>
    <w:p w:rsidR="000B1FA9" w:rsidRPr="00645EA2" w:rsidRDefault="000B1FA9" w:rsidP="000B1FA9">
      <w:pPr>
        <w:numPr>
          <w:ilvl w:val="2"/>
          <w:numId w:val="64"/>
        </w:numPr>
        <w:autoSpaceDE/>
        <w:autoSpaceDN/>
        <w:adjustRightInd/>
        <w:ind w:left="709" w:hanging="709"/>
        <w:jc w:val="both"/>
        <w:rPr>
          <w:rFonts w:ascii="Verdana" w:hAnsi="Verdana"/>
          <w:sz w:val="22"/>
          <w:szCs w:val="22"/>
          <w:lang w:val="es-ES" w:eastAsia="es-ES"/>
        </w:rPr>
      </w:pPr>
      <w:r w:rsidRPr="00645EA2">
        <w:rPr>
          <w:rFonts w:ascii="Verdana" w:hAnsi="Verdana"/>
          <w:sz w:val="22"/>
          <w:szCs w:val="22"/>
          <w:lang w:val="es-ES" w:eastAsia="es-ES"/>
        </w:rPr>
        <w:t>El Comité de Nominaciones tendrá entre otras facultades y atribuciones que en su caso determine el Comité Técnico, las siguientes:</w:t>
      </w:r>
    </w:p>
    <w:p w:rsidR="000B1FA9" w:rsidRPr="00645EA2" w:rsidRDefault="000B1FA9" w:rsidP="000B1FA9">
      <w:pPr>
        <w:autoSpaceDE/>
        <w:autoSpaceDN/>
        <w:adjustRightInd/>
        <w:ind w:left="709"/>
        <w:jc w:val="both"/>
        <w:rPr>
          <w:rFonts w:ascii="Verdana" w:hAnsi="Verdana"/>
          <w:sz w:val="22"/>
          <w:szCs w:val="22"/>
          <w:lang w:val="es-ES" w:eastAsia="es-ES"/>
        </w:rPr>
      </w:pPr>
    </w:p>
    <w:p w:rsidR="000B1FA9" w:rsidRPr="00645EA2" w:rsidRDefault="000B1FA9" w:rsidP="000B1FA9">
      <w:pPr>
        <w:autoSpaceDE/>
        <w:autoSpaceDN/>
        <w:adjustRightInd/>
        <w:ind w:left="1414" w:hanging="705"/>
        <w:jc w:val="both"/>
        <w:rPr>
          <w:rFonts w:ascii="Verdana" w:hAnsi="Verdana"/>
          <w:sz w:val="22"/>
          <w:szCs w:val="22"/>
          <w:lang w:val="es-ES" w:eastAsia="es-ES"/>
        </w:rPr>
      </w:pPr>
      <w:r w:rsidRPr="00645EA2">
        <w:rPr>
          <w:rFonts w:ascii="Verdana" w:hAnsi="Verdana"/>
          <w:sz w:val="22"/>
          <w:szCs w:val="22"/>
          <w:lang w:val="es-ES" w:eastAsia="es-ES"/>
        </w:rPr>
        <w:t>(i)</w:t>
      </w:r>
      <w:r w:rsidRPr="00645EA2">
        <w:rPr>
          <w:rFonts w:ascii="Verdana" w:hAnsi="Verdana"/>
          <w:sz w:val="22"/>
          <w:szCs w:val="22"/>
          <w:lang w:val="es-ES" w:eastAsia="es-ES"/>
        </w:rPr>
        <w:tab/>
        <w:t xml:space="preserve">Efectuar la búsqueda, análisis y evaluación de candidatos para su elección o designación como Miembros Independientes del Comité Técnico conforme a lo previsto en este Contrato. </w:t>
      </w:r>
    </w:p>
    <w:p w:rsidR="000B1FA9" w:rsidRPr="00645EA2" w:rsidRDefault="000B1FA9" w:rsidP="000B1FA9">
      <w:pPr>
        <w:autoSpaceDE/>
        <w:autoSpaceDN/>
        <w:adjustRightInd/>
        <w:ind w:left="1414" w:hanging="705"/>
        <w:jc w:val="both"/>
        <w:rPr>
          <w:rFonts w:ascii="Verdana" w:hAnsi="Verdana"/>
          <w:sz w:val="22"/>
          <w:szCs w:val="22"/>
          <w:lang w:val="es-ES" w:eastAsia="es-ES"/>
        </w:rPr>
      </w:pPr>
    </w:p>
    <w:p w:rsidR="000B1FA9" w:rsidRPr="00645EA2" w:rsidRDefault="000B1FA9" w:rsidP="000B1FA9">
      <w:pPr>
        <w:autoSpaceDE/>
        <w:autoSpaceDN/>
        <w:adjustRightInd/>
        <w:ind w:left="1414" w:hanging="705"/>
        <w:jc w:val="both"/>
        <w:rPr>
          <w:rFonts w:ascii="Verdana" w:hAnsi="Verdana"/>
          <w:sz w:val="22"/>
          <w:szCs w:val="22"/>
          <w:lang w:val="es-ES" w:eastAsia="es-ES"/>
        </w:rPr>
      </w:pPr>
      <w:r w:rsidRPr="00645EA2">
        <w:rPr>
          <w:rFonts w:ascii="Verdana" w:hAnsi="Verdana"/>
          <w:sz w:val="22"/>
          <w:szCs w:val="22"/>
          <w:lang w:val="es-ES" w:eastAsia="es-ES"/>
        </w:rPr>
        <w:t>(ii)</w:t>
      </w:r>
      <w:r w:rsidRPr="00645EA2">
        <w:rPr>
          <w:rFonts w:ascii="Verdana" w:hAnsi="Verdana"/>
          <w:sz w:val="22"/>
          <w:szCs w:val="22"/>
          <w:lang w:val="es-ES" w:eastAsia="es-ES"/>
        </w:rPr>
        <w:tab/>
        <w:t xml:space="preserve">Conforme a lo dispuesto en la Sección 9.1.2. del presente Fideicomiso, proponer a la Asamblea de Tenedores a las personas que, a su juicio y en base a los requisitos de independencia previstos en la LMV, deban integrar el Comité Técnico como Miembros Independientes del mismo, o en su caso a las personas que deban de ser sustituidos como Miembros Independientes. </w:t>
      </w:r>
    </w:p>
    <w:p w:rsidR="000B1FA9" w:rsidRPr="00645EA2" w:rsidRDefault="000B1FA9" w:rsidP="000B1FA9">
      <w:pPr>
        <w:autoSpaceDE/>
        <w:autoSpaceDN/>
        <w:adjustRightInd/>
        <w:ind w:left="1414" w:hanging="705"/>
        <w:jc w:val="both"/>
        <w:rPr>
          <w:rFonts w:ascii="Verdana" w:hAnsi="Verdana"/>
          <w:sz w:val="22"/>
          <w:szCs w:val="22"/>
          <w:lang w:val="es-ES" w:eastAsia="es-ES"/>
        </w:rPr>
      </w:pPr>
    </w:p>
    <w:p w:rsidR="000B1FA9" w:rsidRPr="00645EA2" w:rsidRDefault="000B1FA9" w:rsidP="000B1FA9">
      <w:pPr>
        <w:autoSpaceDE/>
        <w:autoSpaceDN/>
        <w:adjustRightInd/>
        <w:ind w:left="1414" w:hanging="705"/>
        <w:jc w:val="both"/>
        <w:rPr>
          <w:rFonts w:ascii="Verdana" w:hAnsi="Verdana"/>
          <w:sz w:val="22"/>
          <w:szCs w:val="22"/>
          <w:lang w:val="es-ES" w:eastAsia="es-ES"/>
        </w:rPr>
      </w:pPr>
      <w:r w:rsidRPr="00645EA2">
        <w:rPr>
          <w:rFonts w:ascii="Verdana" w:hAnsi="Verdana"/>
          <w:sz w:val="22"/>
          <w:szCs w:val="22"/>
          <w:lang w:val="es-ES" w:eastAsia="es-ES"/>
        </w:rPr>
        <w:t>(iii)</w:t>
      </w:r>
      <w:r w:rsidRPr="00645EA2">
        <w:rPr>
          <w:rFonts w:ascii="Verdana" w:hAnsi="Verdana"/>
          <w:sz w:val="22"/>
          <w:szCs w:val="22"/>
          <w:lang w:val="es-ES" w:eastAsia="es-ES"/>
        </w:rPr>
        <w:tab/>
        <w:t xml:space="preserve">Controlar y revisar todo asunto relacionado con la independencia de los  miembros del Comité Técnico o que implique potenciales conflictos de intereses. </w:t>
      </w:r>
    </w:p>
    <w:p w:rsidR="000B1FA9" w:rsidRPr="00645EA2" w:rsidRDefault="000B1FA9" w:rsidP="000B1FA9">
      <w:pPr>
        <w:autoSpaceDE/>
        <w:autoSpaceDN/>
        <w:adjustRightInd/>
        <w:ind w:left="1414" w:hanging="705"/>
        <w:jc w:val="both"/>
        <w:rPr>
          <w:rFonts w:ascii="Verdana" w:hAnsi="Verdana"/>
          <w:sz w:val="22"/>
          <w:szCs w:val="22"/>
          <w:lang w:val="es-ES" w:eastAsia="es-ES"/>
        </w:rPr>
      </w:pPr>
    </w:p>
    <w:p w:rsidR="000B1FA9" w:rsidRPr="00645EA2" w:rsidRDefault="000B1FA9" w:rsidP="000B1FA9">
      <w:pPr>
        <w:autoSpaceDE/>
        <w:autoSpaceDN/>
        <w:adjustRightInd/>
        <w:ind w:left="1414" w:hanging="705"/>
        <w:jc w:val="both"/>
        <w:rPr>
          <w:rFonts w:ascii="Verdana" w:hAnsi="Verdana"/>
          <w:sz w:val="22"/>
          <w:szCs w:val="22"/>
          <w:lang w:val="es-ES" w:eastAsia="es-ES"/>
        </w:rPr>
      </w:pPr>
      <w:r w:rsidRPr="00645EA2">
        <w:rPr>
          <w:rFonts w:ascii="Verdana" w:hAnsi="Verdana"/>
          <w:sz w:val="22"/>
          <w:szCs w:val="22"/>
          <w:lang w:val="es-ES" w:eastAsia="es-ES"/>
        </w:rPr>
        <w:t>(iv)</w:t>
      </w:r>
      <w:r w:rsidRPr="00645EA2">
        <w:rPr>
          <w:rFonts w:ascii="Verdana" w:hAnsi="Verdana"/>
          <w:sz w:val="22"/>
          <w:szCs w:val="22"/>
          <w:lang w:val="es-ES" w:eastAsia="es-ES"/>
        </w:rPr>
        <w:tab/>
        <w:t>Previa opinión del Comité de Auditoría, presentar a la consideración de la Asamblea de Tenedores, la remoción de los miembros del Comité Técnico.</w:t>
      </w:r>
    </w:p>
    <w:p w:rsidR="000B1FA9" w:rsidRPr="00645EA2" w:rsidRDefault="000B1FA9" w:rsidP="000B1FA9">
      <w:pPr>
        <w:keepNext/>
        <w:autoSpaceDE/>
        <w:autoSpaceDN/>
        <w:adjustRightInd/>
        <w:spacing w:before="240" w:after="60"/>
        <w:jc w:val="both"/>
        <w:outlineLvl w:val="1"/>
        <w:rPr>
          <w:rFonts w:ascii="Verdana" w:hAnsi="Verdana"/>
          <w:b/>
          <w:bCs/>
          <w:sz w:val="22"/>
          <w:szCs w:val="22"/>
          <w:lang w:val="es-MX" w:eastAsia="es-ES"/>
        </w:rPr>
      </w:pPr>
      <w:r w:rsidRPr="00645EA2">
        <w:rPr>
          <w:rFonts w:ascii="Verdana" w:hAnsi="Verdana"/>
          <w:b/>
          <w:bCs/>
          <w:sz w:val="22"/>
          <w:szCs w:val="22"/>
          <w:lang w:val="es-MX" w:eastAsia="es-ES"/>
        </w:rPr>
        <w:lastRenderedPageBreak/>
        <w:t>DÉCIMA. ADMINISTRADOR Y EMPRESAS DE SERVICIOS.</w:t>
      </w:r>
      <w:bookmarkEnd w:id="84"/>
      <w:bookmarkEnd w:id="85"/>
      <w:bookmarkEnd w:id="86"/>
      <w:bookmarkEnd w:id="87"/>
      <w:bookmarkEnd w:id="88"/>
      <w:bookmarkEnd w:id="89"/>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jc w:val="both"/>
        <w:rPr>
          <w:rFonts w:ascii="Verdana" w:hAnsi="Verdana"/>
          <w:sz w:val="22"/>
          <w:szCs w:val="22"/>
          <w:lang w:val="es-ES" w:eastAsia="es-ES"/>
        </w:rPr>
      </w:pPr>
      <w:r w:rsidRPr="00645EA2">
        <w:rPr>
          <w:rFonts w:ascii="Verdana" w:hAnsi="Verdana"/>
          <w:sz w:val="22"/>
          <w:szCs w:val="22"/>
          <w:u w:val="single"/>
          <w:lang w:val="es-ES" w:eastAsia="es-ES"/>
        </w:rPr>
        <w:t>Designación del Administrador</w:t>
      </w:r>
      <w:r w:rsidRPr="00645EA2">
        <w:rPr>
          <w:rFonts w:ascii="Verdana" w:hAnsi="Verdana"/>
          <w:sz w:val="22"/>
          <w:szCs w:val="22"/>
          <w:lang w:val="es-ES" w:eastAsia="es-ES"/>
        </w:rPr>
        <w:t>.</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6"/>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Posteriormente a la  fecha de celebración de este Fideicomiso, se designará al Administrador, quien deberá aceptar su encargo y convenir en el Contrato de Administración el cumplir con las obligaciones a su cargo establecidas en el presente Fideicomiso, incluyendo sin limitación alguna, la búsqueda de oportunidades para que el Fideicomiso realice Inversiones en </w:t>
      </w:r>
      <w:r w:rsidRPr="00645EA2">
        <w:rPr>
          <w:rFonts w:ascii="Verdana" w:hAnsi="Verdana"/>
          <w:sz w:val="22"/>
          <w:szCs w:val="22"/>
          <w:lang w:val="es-MX" w:eastAsia="es-ES"/>
        </w:rPr>
        <w:t xml:space="preserve">Bienes </w:t>
      </w:r>
      <w:r w:rsidRPr="00645EA2">
        <w:rPr>
          <w:rFonts w:ascii="Verdana" w:hAnsi="Verdana"/>
          <w:sz w:val="22"/>
          <w:szCs w:val="22"/>
          <w:lang w:val="es-ES" w:eastAsia="es-ES"/>
        </w:rPr>
        <w:t xml:space="preserve">Inmuebles y, en su caso, adquiera los Derechos de Arrendamiento y Derechos de Operación, de conformidad con el presente Fideicomiso. Posteriormente, el nombramiento del Administrador corresponderá a la Asamblea de Tenedores o en su caso al Comité Técnico, conforme lo previsto por la Cláusula Novena, </w:t>
      </w:r>
      <w:r w:rsidRPr="00645EA2">
        <w:rPr>
          <w:rFonts w:ascii="Verdana" w:hAnsi="Verdana"/>
          <w:sz w:val="22"/>
          <w:szCs w:val="22"/>
          <w:lang w:val="es-MX" w:eastAsia="es-ES"/>
        </w:rPr>
        <w:t>sección</w:t>
      </w:r>
      <w:r w:rsidRPr="00645EA2">
        <w:rPr>
          <w:rFonts w:ascii="Verdana" w:hAnsi="Verdana"/>
          <w:sz w:val="22"/>
          <w:szCs w:val="22"/>
          <w:lang w:val="es-ES" w:eastAsia="es-ES"/>
        </w:rPr>
        <w:t xml:space="preserve"> 9.1.24, inciso (vi) del presente Fideicomiso.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6"/>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El Fiduciario celebrará con el Administrador el Contrato de Administración respectivo conforme </w:t>
      </w:r>
      <w:r w:rsidRPr="00645EA2">
        <w:rPr>
          <w:rFonts w:ascii="Verdana" w:hAnsi="Verdana"/>
          <w:sz w:val="22"/>
          <w:szCs w:val="22"/>
          <w:lang w:val="es-MX" w:eastAsia="es-ES"/>
        </w:rPr>
        <w:t xml:space="preserve">al documento que se adjunta al presente Fideicomiso como </w:t>
      </w:r>
      <w:r w:rsidRPr="00645EA2">
        <w:rPr>
          <w:rFonts w:ascii="Verdana" w:hAnsi="Verdana"/>
          <w:b/>
          <w:sz w:val="22"/>
          <w:szCs w:val="22"/>
          <w:u w:val="single"/>
          <w:lang w:val="es-MX" w:eastAsia="es-ES"/>
        </w:rPr>
        <w:t>Anexo “C”</w:t>
      </w:r>
      <w:r w:rsidRPr="00645EA2">
        <w:rPr>
          <w:rFonts w:ascii="Verdana" w:hAnsi="Verdana"/>
          <w:b/>
          <w:sz w:val="22"/>
          <w:szCs w:val="22"/>
          <w:lang w:val="es-MX" w:eastAsia="es-ES"/>
        </w:rPr>
        <w:t xml:space="preserve"> </w:t>
      </w:r>
      <w:r w:rsidRPr="00645EA2">
        <w:rPr>
          <w:rFonts w:ascii="Verdana" w:hAnsi="Verdana"/>
          <w:sz w:val="22"/>
          <w:szCs w:val="22"/>
          <w:lang w:val="es-MX" w:eastAsia="es-ES"/>
        </w:rPr>
        <w:t>y en su caso, conforme a las modificaciones autorizadas por el Comité Técnico y acordadas con el Administrador.</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6"/>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A menos que se especifique lo contrario en este Fideicomiso, el Fiduciario deberá actuar exclusivamente de conformidad con las instrucciones del Administrador; siempre y cuando dichas instrucciones sean conforme a lo establecido en este Fideicomiso y en el Contrato de Administración.</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6"/>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Sujeto a los términos de este Fideicomiso y al Contrato de Administración, el Fiduciario faculta y autoriza al Administrador llevar a cabo todos y cada uno de los actos que sean necesarios o convenientes para el cumplimiento de los fines del Fideicomiso, salvo que dichos actos o actividades se encuentren expresamente reservadas a favor del Comité Técnico y/o la Asamblea de Tenedores. Para efectos de que no haya lugar a dudas, el Administrador no estará autorizado ni contará con facultades y no podrá instruir al Fiduciario, respecto de los asuntos que corresponde instruir al Comité Técnico o a la Asamblea de Tenedores, conforme al presente Fideicomiso.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6"/>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El Fiduciario otorgará al Administrador y a aquéllos individuos designados por éste, un poder ante notario público para actuar como apoderado del Fiduciario, única y exclusivamente con tal carácter respecto del presente Fideicomiso, con las siguientes facultades, mismas que deberán ajustarse a los términos previstos en la Cláusula Trigésima Primera del presente Fideicomiso: </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widowControl w:val="0"/>
        <w:numPr>
          <w:ilvl w:val="3"/>
          <w:numId w:val="45"/>
        </w:numPr>
        <w:autoSpaceDE/>
        <w:autoSpaceDN/>
        <w:adjustRightInd/>
        <w:ind w:left="1418" w:hanging="1418"/>
        <w:jc w:val="both"/>
        <w:rPr>
          <w:rFonts w:ascii="Verdana" w:hAnsi="Verdana"/>
          <w:sz w:val="22"/>
          <w:szCs w:val="22"/>
          <w:lang w:val="es-MX" w:eastAsia="es-MX"/>
        </w:rPr>
      </w:pPr>
      <w:r w:rsidRPr="00645EA2">
        <w:rPr>
          <w:rFonts w:ascii="Verdana" w:hAnsi="Verdana"/>
          <w:sz w:val="22"/>
          <w:szCs w:val="22"/>
          <w:lang w:val="es-MX" w:eastAsia="es-MX"/>
        </w:rPr>
        <w:t>(i)</w:t>
      </w:r>
      <w:r w:rsidRPr="00645EA2">
        <w:rPr>
          <w:rFonts w:ascii="Verdana" w:hAnsi="Verdana"/>
          <w:sz w:val="22"/>
          <w:szCs w:val="22"/>
          <w:lang w:val="es-MX" w:eastAsia="es-MX"/>
        </w:rPr>
        <w:tab/>
        <w:t xml:space="preserve">Poder general para pleitos y cobranzas, de conformidad con el artículo 2554 del Código Civil del Distrito Federal y los artículos correlativos de los </w:t>
      </w:r>
      <w:r w:rsidRPr="00645EA2">
        <w:rPr>
          <w:rFonts w:ascii="Verdana" w:hAnsi="Verdana"/>
          <w:sz w:val="22"/>
          <w:szCs w:val="22"/>
          <w:lang w:val="es-MX" w:eastAsia="es-MX"/>
        </w:rPr>
        <w:lastRenderedPageBreak/>
        <w:t>códigos civiles correspondientes de los estados de México, con todas las facultades generales y las especiales que requieran cláusula especial conforme a la ley, incluyendo sin limitación, las siguientes: representar el Fideicomiso ante autoridades federales, estatales, municipales, administrativas y judiciales, y firmar los instrumentos que se requieran para ejercitar dicho poder; ejercer y exigir toda clase de derechos y tomar cualquier acción ante todas y cualesquiera autoridades; someterse a cualquier jurisdicción; promover y desistirse aún de un procedimiento de amparo; presentar demandas y denuncias penales, llevar demandas, asistir al Ministerio Público y otorgar perdones; articular posiciones; presentar pruebas, objetar, aceptar y cancelar todo tipo de garantías y realizar todas las demás acciones que estén expresamente previstas por ley; en el entendido que el apoderado no podrá hacer cesión de bienes.</w:t>
      </w:r>
    </w:p>
    <w:p w:rsidR="000B1FA9" w:rsidRPr="00645EA2" w:rsidRDefault="000B1FA9" w:rsidP="000B1FA9">
      <w:pPr>
        <w:widowControl w:val="0"/>
        <w:numPr>
          <w:ilvl w:val="1"/>
          <w:numId w:val="45"/>
        </w:numPr>
        <w:autoSpaceDE/>
        <w:autoSpaceDN/>
        <w:adjustRightInd/>
        <w:jc w:val="both"/>
        <w:rPr>
          <w:rFonts w:ascii="Verdana" w:hAnsi="Verdana"/>
          <w:sz w:val="22"/>
          <w:szCs w:val="22"/>
          <w:lang w:val="es-MX" w:eastAsia="es-MX"/>
        </w:rPr>
      </w:pPr>
    </w:p>
    <w:p w:rsidR="000B1FA9" w:rsidRPr="00645EA2" w:rsidRDefault="000B1FA9" w:rsidP="000B1FA9">
      <w:pPr>
        <w:widowControl w:val="0"/>
        <w:numPr>
          <w:ilvl w:val="1"/>
          <w:numId w:val="45"/>
        </w:numPr>
        <w:autoSpaceDE/>
        <w:autoSpaceDN/>
        <w:adjustRightInd/>
        <w:ind w:left="1418" w:hanging="1418"/>
        <w:jc w:val="both"/>
        <w:rPr>
          <w:rFonts w:ascii="Verdana" w:hAnsi="Verdana"/>
          <w:sz w:val="22"/>
          <w:szCs w:val="22"/>
          <w:lang w:val="es-MX" w:eastAsia="es-MX"/>
        </w:rPr>
      </w:pPr>
      <w:r w:rsidRPr="00645EA2">
        <w:rPr>
          <w:rFonts w:ascii="Verdana" w:hAnsi="Verdana"/>
          <w:sz w:val="22"/>
          <w:szCs w:val="22"/>
          <w:lang w:val="es-MX" w:eastAsia="es-MX"/>
        </w:rPr>
        <w:t>(ii)</w:t>
      </w:r>
      <w:r w:rsidRPr="00645EA2">
        <w:rPr>
          <w:rFonts w:ascii="Verdana" w:hAnsi="Verdana"/>
          <w:sz w:val="22"/>
          <w:szCs w:val="22"/>
          <w:lang w:val="es-MX" w:eastAsia="es-MX"/>
        </w:rPr>
        <w:tab/>
        <w:t xml:space="preserve">Poder general para actos de administración, de conformidad con el párrafo segundo del artículo 2554 del Código Civil para el Distrito Federal y los artículos correlativos de los códigos civiles de los estados de México, para celebrar, modificar, realizar y terminar contratos y convenios y, en general, para llevar a cabo todos los actos que estén directa o indirectamente relacionados con los fines del Fideicomiso. </w:t>
      </w:r>
    </w:p>
    <w:p w:rsidR="000B1FA9" w:rsidRPr="00645EA2" w:rsidRDefault="000B1FA9" w:rsidP="000B1FA9">
      <w:pPr>
        <w:widowControl w:val="0"/>
        <w:rPr>
          <w:rFonts w:ascii="Verdana" w:hAnsi="Verdana"/>
          <w:sz w:val="22"/>
          <w:szCs w:val="22"/>
          <w:lang w:val="es-MX" w:eastAsia="es-MX"/>
        </w:rPr>
      </w:pPr>
    </w:p>
    <w:p w:rsidR="000B1FA9" w:rsidRPr="00645EA2" w:rsidRDefault="000B1FA9" w:rsidP="000B1FA9">
      <w:pPr>
        <w:autoSpaceDE/>
        <w:autoSpaceDN/>
        <w:adjustRightInd/>
        <w:ind w:left="718"/>
        <w:jc w:val="both"/>
        <w:rPr>
          <w:rFonts w:ascii="Verdana" w:hAnsi="Verdana"/>
          <w:sz w:val="22"/>
          <w:szCs w:val="22"/>
          <w:lang w:val="es-ES" w:eastAsia="es-ES"/>
        </w:rPr>
      </w:pPr>
      <w:r w:rsidRPr="00645EA2">
        <w:rPr>
          <w:rFonts w:ascii="Verdana" w:hAnsi="Verdana"/>
          <w:sz w:val="22"/>
          <w:szCs w:val="22"/>
          <w:lang w:val="es-ES" w:eastAsia="es-ES"/>
        </w:rPr>
        <w:t>El otorgamiento de dichos poderes no libera ni al apoderado ni al Fiduciario de sus obligaciones al amparo del presente Fideicomiso.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jc w:val="both"/>
        <w:rPr>
          <w:rFonts w:ascii="Verdana" w:hAnsi="Verdana"/>
          <w:sz w:val="22"/>
          <w:szCs w:val="22"/>
          <w:lang w:val="es-ES" w:eastAsia="es-ES"/>
        </w:rPr>
      </w:pPr>
      <w:r w:rsidRPr="00645EA2">
        <w:rPr>
          <w:rFonts w:ascii="Verdana" w:hAnsi="Verdana"/>
          <w:sz w:val="22"/>
          <w:szCs w:val="22"/>
          <w:u w:val="single"/>
          <w:lang w:val="es-ES" w:eastAsia="es-ES"/>
        </w:rPr>
        <w:t>Comisión por Administración</w:t>
      </w:r>
      <w:r w:rsidRPr="00645EA2">
        <w:rPr>
          <w:rFonts w:ascii="Verdana" w:hAnsi="Verdana"/>
          <w:sz w:val="22"/>
          <w:szCs w:val="22"/>
          <w:lang w:val="es-ES" w:eastAsia="es-ES"/>
        </w:rPr>
        <w:t>.</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6"/>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Como contraprestación por la prestación de los Servicios de Administración conforme al Contrato de Administración, el Administrador tendrá derecho a, y el Fiduciario deberá pagar al Administrador, una comisión por administración (la “</w:t>
      </w:r>
      <w:r w:rsidRPr="00645EA2">
        <w:rPr>
          <w:rFonts w:ascii="Verdana" w:hAnsi="Verdana"/>
          <w:sz w:val="22"/>
          <w:szCs w:val="22"/>
          <w:u w:val="single"/>
          <w:lang w:val="es-ES" w:eastAsia="es-ES"/>
        </w:rPr>
        <w:t>Comisión por Administración</w:t>
      </w:r>
      <w:r w:rsidRPr="00645EA2">
        <w:rPr>
          <w:rFonts w:ascii="Verdana" w:hAnsi="Verdana"/>
          <w:sz w:val="22"/>
          <w:szCs w:val="22"/>
          <w:lang w:val="es-ES" w:eastAsia="es-ES"/>
        </w:rPr>
        <w:t>”), que comenzará a generarse a partir de la Fecha de Emisión, cuyo monto y condiciones de pago se determinan conforme a los términos establecidos en los respectivos Contratos de Administración.</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jc w:val="both"/>
        <w:rPr>
          <w:rFonts w:ascii="Verdana" w:hAnsi="Verdana"/>
          <w:sz w:val="22"/>
          <w:szCs w:val="22"/>
          <w:lang w:val="es-ES" w:eastAsia="es-ES"/>
        </w:rPr>
      </w:pPr>
      <w:r w:rsidRPr="00645EA2">
        <w:rPr>
          <w:rFonts w:ascii="Verdana" w:hAnsi="Verdana"/>
          <w:sz w:val="22"/>
          <w:szCs w:val="22"/>
          <w:u w:val="single"/>
          <w:lang w:val="es-ES" w:eastAsia="es-ES"/>
        </w:rPr>
        <w:t>Obligaciones del Administrador</w:t>
      </w:r>
      <w:r w:rsidRPr="00645EA2">
        <w:rPr>
          <w:rFonts w:ascii="Verdana" w:hAnsi="Verdana"/>
          <w:sz w:val="22"/>
          <w:szCs w:val="22"/>
          <w:lang w:val="es-ES" w:eastAsia="es-ES"/>
        </w:rPr>
        <w:t>.</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6"/>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El Administrador tendrá, de manera enunciativa, a su cargo las siguientes obligaciones: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5"/>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Deberá proporcionar los Servicios de Administración, conforme a los términos y condiciones previstas en el presente Fideicomiso y en el Contrato de Administración. En la prestación de dichos servicios y ejercicio de sus facultades será asesorado por el Asesor.</w:t>
      </w:r>
    </w:p>
    <w:p w:rsidR="000B1FA9" w:rsidRPr="00645EA2" w:rsidRDefault="000B1FA9" w:rsidP="000B1FA9">
      <w:pPr>
        <w:autoSpaceDE/>
        <w:autoSpaceDN/>
        <w:adjustRightInd/>
        <w:ind w:left="720"/>
        <w:jc w:val="both"/>
        <w:rPr>
          <w:rFonts w:ascii="Verdana" w:hAnsi="Verdana"/>
          <w:sz w:val="22"/>
          <w:szCs w:val="22"/>
          <w:lang w:val="es-ES" w:eastAsia="es-ES"/>
        </w:rPr>
      </w:pPr>
    </w:p>
    <w:p w:rsidR="000B1FA9" w:rsidRPr="00645EA2" w:rsidRDefault="000B1FA9" w:rsidP="000B1FA9">
      <w:pPr>
        <w:numPr>
          <w:ilvl w:val="0"/>
          <w:numId w:val="55"/>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lastRenderedPageBreak/>
        <w:t>Deberá elaborar el plan anual de negocios del Fideicomiso y someterlo a la aprobación del Comité Técnico.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0"/>
          <w:numId w:val="55"/>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Celebrar contratos en representación del Fiduciario, salvo que se trate de contratos que deban ser celebrados directamente por el Fiduciario conforme a las instrucciones del Administrador.  El Administrador informará trimestralmente al Fiduciario y al Comité Técnico de los contratos celebrados por el Administrador durante el trimestre respectivo. </w:t>
      </w:r>
    </w:p>
    <w:p w:rsidR="000B1FA9" w:rsidRPr="00645EA2" w:rsidRDefault="000B1FA9" w:rsidP="000B1FA9">
      <w:pPr>
        <w:autoSpaceDE/>
        <w:autoSpaceDN/>
        <w:adjustRightInd/>
        <w:ind w:left="720"/>
        <w:contextualSpacing/>
        <w:rPr>
          <w:rFonts w:ascii="Verdana" w:hAnsi="Verdana"/>
          <w:sz w:val="22"/>
          <w:szCs w:val="22"/>
          <w:lang w:val="es-ES" w:eastAsia="es-ES"/>
        </w:rPr>
      </w:pPr>
    </w:p>
    <w:p w:rsidR="000B1FA9" w:rsidRPr="00645EA2" w:rsidRDefault="000B1FA9" w:rsidP="000B1FA9">
      <w:pPr>
        <w:numPr>
          <w:ilvl w:val="0"/>
          <w:numId w:val="55"/>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Las demás que se establezcan en el Contrato de Administración, el presente Fideicomiso (incluyendo las previstas en la sección 9.1.24 de la Cláusula Novena), el Título y demás convenios y contratos relativos.</w:t>
      </w:r>
    </w:p>
    <w:p w:rsidR="000B1FA9" w:rsidRPr="00645EA2" w:rsidRDefault="000B1FA9" w:rsidP="000B1FA9">
      <w:pPr>
        <w:autoSpaceDE/>
        <w:autoSpaceDN/>
        <w:adjustRightInd/>
        <w:jc w:val="both"/>
        <w:rPr>
          <w:rFonts w:ascii="Verdana" w:hAnsi="Verdana"/>
          <w:b/>
          <w:sz w:val="22"/>
          <w:szCs w:val="22"/>
          <w:lang w:val="es-ES" w:eastAsia="es-ES"/>
        </w:rPr>
      </w:pPr>
    </w:p>
    <w:p w:rsidR="000B1FA9" w:rsidRPr="00645EA2" w:rsidRDefault="000B1FA9" w:rsidP="000B1FA9">
      <w:pPr>
        <w:autoSpaceDE/>
        <w:autoSpaceDN/>
        <w:adjustRightInd/>
        <w:jc w:val="both"/>
        <w:rPr>
          <w:rFonts w:ascii="Verdana" w:hAnsi="Verdana"/>
          <w:sz w:val="22"/>
          <w:szCs w:val="22"/>
          <w:lang w:val="es-ES" w:eastAsia="es-ES"/>
        </w:rPr>
      </w:pPr>
      <w:r w:rsidRPr="00645EA2">
        <w:rPr>
          <w:rFonts w:ascii="Verdana" w:hAnsi="Verdana"/>
          <w:sz w:val="22"/>
          <w:szCs w:val="22"/>
          <w:u w:val="single"/>
          <w:lang w:val="es-ES" w:eastAsia="es-ES"/>
        </w:rPr>
        <w:t>Destitución del Administrador</w:t>
      </w:r>
      <w:r w:rsidRPr="00645EA2">
        <w:rPr>
          <w:rFonts w:ascii="Verdana" w:hAnsi="Verdana"/>
          <w:sz w:val="22"/>
          <w:szCs w:val="22"/>
          <w:lang w:val="es-ES" w:eastAsia="es-ES"/>
        </w:rPr>
        <w:t>.</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46"/>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El Administrador podrá ser destituido por (y) la existencia, respecto del mismo, de una Conducta de Destitución de cualquiera de sus funcionarios de primer y segundo nivel; o (z) por el acuerdo de la Asamblea de Tenedores que represente más del </w:t>
      </w:r>
      <w:r w:rsidR="006300F7" w:rsidRPr="00645EA2">
        <w:rPr>
          <w:rFonts w:ascii="Verdana" w:hAnsi="Verdana"/>
          <w:sz w:val="22"/>
          <w:szCs w:val="22"/>
          <w:lang w:val="es-ES" w:eastAsia="es-ES"/>
        </w:rPr>
        <w:t>66</w:t>
      </w:r>
      <w:r w:rsidRPr="00645EA2">
        <w:rPr>
          <w:rFonts w:ascii="Verdana" w:hAnsi="Verdana"/>
          <w:sz w:val="22"/>
          <w:szCs w:val="22"/>
          <w:lang w:val="es-ES" w:eastAsia="es-ES"/>
        </w:rPr>
        <w:t>% (</w:t>
      </w:r>
      <w:r w:rsidR="006300F7" w:rsidRPr="00645EA2">
        <w:rPr>
          <w:rFonts w:ascii="Verdana" w:hAnsi="Verdana"/>
          <w:sz w:val="22"/>
          <w:szCs w:val="22"/>
          <w:lang w:val="es-ES" w:eastAsia="es-ES"/>
        </w:rPr>
        <w:t>sesenta y seis</w:t>
      </w:r>
      <w:r w:rsidRPr="00645EA2">
        <w:rPr>
          <w:rFonts w:ascii="Verdana" w:hAnsi="Verdana"/>
          <w:sz w:val="22"/>
          <w:szCs w:val="22"/>
          <w:lang w:val="es-ES" w:eastAsia="es-ES"/>
        </w:rPr>
        <w:t xml:space="preserve"> por ciento) de los CBFIs  en circulación.</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ab/>
        <w:t xml:space="preserve">Como consecuencia de lo anterior: </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widowControl w:val="0"/>
        <w:ind w:left="1418" w:hanging="698"/>
        <w:jc w:val="both"/>
        <w:rPr>
          <w:rFonts w:ascii="Verdana" w:hAnsi="Verdana"/>
          <w:sz w:val="22"/>
          <w:szCs w:val="22"/>
          <w:lang w:val="es-MX" w:eastAsia="es-MX"/>
        </w:rPr>
      </w:pPr>
      <w:r w:rsidRPr="00645EA2">
        <w:rPr>
          <w:rFonts w:ascii="Verdana" w:hAnsi="Verdana"/>
          <w:sz w:val="22"/>
          <w:szCs w:val="22"/>
          <w:lang w:val="es-MX" w:eastAsia="es-MX"/>
        </w:rPr>
        <w:t>(i)</w:t>
      </w:r>
      <w:r w:rsidRPr="00645EA2">
        <w:rPr>
          <w:rFonts w:ascii="Verdana" w:hAnsi="Verdana"/>
          <w:sz w:val="22"/>
          <w:szCs w:val="22"/>
          <w:lang w:val="es-MX" w:eastAsia="es-MX"/>
        </w:rPr>
        <w:tab/>
        <w:t>El Administrador dejará de ser el administrador del Fideicomiso y se estará a lo previsto por el Contrato de Administración respectivo; y</w:t>
      </w:r>
    </w:p>
    <w:p w:rsidR="000B1FA9" w:rsidRPr="00645EA2" w:rsidRDefault="000B1FA9" w:rsidP="000B1FA9">
      <w:pPr>
        <w:widowControl w:val="0"/>
        <w:ind w:left="1418" w:hanging="698"/>
        <w:jc w:val="both"/>
        <w:rPr>
          <w:rFonts w:ascii="Verdana" w:hAnsi="Verdana"/>
          <w:sz w:val="22"/>
          <w:szCs w:val="22"/>
          <w:lang w:val="es-MX" w:eastAsia="es-MX"/>
        </w:rPr>
      </w:pPr>
    </w:p>
    <w:p w:rsidR="000B1FA9" w:rsidRPr="00645EA2" w:rsidRDefault="000B1FA9" w:rsidP="000B1FA9">
      <w:pPr>
        <w:widowControl w:val="0"/>
        <w:ind w:left="1418" w:hanging="698"/>
        <w:jc w:val="both"/>
        <w:rPr>
          <w:rFonts w:ascii="Verdana" w:hAnsi="Verdana"/>
          <w:sz w:val="22"/>
          <w:szCs w:val="22"/>
          <w:lang w:val="es-MX" w:eastAsia="es-MX"/>
        </w:rPr>
      </w:pPr>
      <w:r w:rsidRPr="00645EA2">
        <w:rPr>
          <w:rFonts w:ascii="Verdana" w:hAnsi="Verdana"/>
          <w:sz w:val="22"/>
          <w:szCs w:val="22"/>
          <w:lang w:val="es-MX" w:eastAsia="es-MX"/>
        </w:rPr>
        <w:t>(ii)</w:t>
      </w:r>
      <w:r w:rsidRPr="00645EA2">
        <w:rPr>
          <w:rFonts w:ascii="Verdana" w:hAnsi="Verdana"/>
          <w:sz w:val="22"/>
          <w:szCs w:val="22"/>
          <w:lang w:val="es-MX" w:eastAsia="es-MX"/>
        </w:rPr>
        <w:tab/>
        <w:t>El administrador sustituto será designado como Administrador del Fideicomiso por la Asamblea de Tenedores de conformidad con lo previsto en el presente Fideicomiso, debiendo el Fiduciario celebrar el Contrato de Administración respectivo.</w:t>
      </w:r>
      <w:r w:rsidRPr="00645EA2" w:rsidDel="000F7C9E">
        <w:rPr>
          <w:rFonts w:ascii="Verdana" w:hAnsi="Verdana"/>
          <w:sz w:val="22"/>
          <w:szCs w:val="22"/>
          <w:lang w:val="es-MX" w:eastAsia="es-MX"/>
        </w:rPr>
        <w:t xml:space="preserve"> </w:t>
      </w:r>
    </w:p>
    <w:p w:rsidR="000B1FA9" w:rsidRPr="00645EA2" w:rsidRDefault="000B1FA9" w:rsidP="000B1FA9">
      <w:pPr>
        <w:autoSpaceDE/>
        <w:autoSpaceDN/>
        <w:adjustRightInd/>
        <w:ind w:left="705"/>
        <w:jc w:val="both"/>
        <w:rPr>
          <w:rFonts w:ascii="Verdana" w:hAnsi="Verdana"/>
          <w:sz w:val="22"/>
          <w:szCs w:val="22"/>
          <w:lang w:val="es-ES" w:eastAsia="es-ES"/>
        </w:rPr>
      </w:pPr>
    </w:p>
    <w:p w:rsidR="000B1FA9" w:rsidRPr="00645EA2" w:rsidRDefault="000B1FA9" w:rsidP="000B1FA9">
      <w:pPr>
        <w:autoSpaceDE/>
        <w:autoSpaceDN/>
        <w:adjustRightInd/>
        <w:ind w:left="705"/>
        <w:jc w:val="both"/>
        <w:rPr>
          <w:rFonts w:ascii="Verdana" w:hAnsi="Verdana"/>
          <w:sz w:val="22"/>
          <w:szCs w:val="22"/>
          <w:lang w:val="es-ES" w:eastAsia="es-ES"/>
        </w:rPr>
      </w:pPr>
      <w:r w:rsidRPr="00645EA2">
        <w:rPr>
          <w:rFonts w:ascii="Verdana" w:hAnsi="Verdana"/>
          <w:sz w:val="22"/>
          <w:szCs w:val="22"/>
          <w:lang w:val="es-ES" w:eastAsia="es-ES"/>
        </w:rPr>
        <w:t>En todo caso, el Comité Técnico tendrá la obligación de cuidar que en ningún momento falte la designación de un Administrador, por lo que deberá ejercer la facultad a que se refiere la sección 9.1.24 inciso (vi) de la Cláusula Novena.</w:t>
      </w:r>
    </w:p>
    <w:p w:rsidR="006B36F1" w:rsidRDefault="006B36F1" w:rsidP="000B1FA9">
      <w:pPr>
        <w:autoSpaceDE/>
        <w:autoSpaceDN/>
        <w:adjustRightInd/>
        <w:jc w:val="both"/>
        <w:rPr>
          <w:rFonts w:ascii="Verdana" w:hAnsi="Verdana"/>
          <w:sz w:val="22"/>
          <w:szCs w:val="22"/>
          <w:lang w:val="es-ES" w:eastAsia="es-ES"/>
        </w:rPr>
      </w:pPr>
    </w:p>
    <w:p w:rsidR="000B1FA9" w:rsidRPr="00645EA2" w:rsidRDefault="006B36F1" w:rsidP="00C66081">
      <w:pPr>
        <w:autoSpaceDE/>
        <w:autoSpaceDN/>
        <w:adjustRightInd/>
        <w:ind w:left="705" w:hanging="705"/>
        <w:jc w:val="both"/>
        <w:rPr>
          <w:rFonts w:ascii="Verdana" w:hAnsi="Verdana"/>
          <w:color w:val="000000"/>
          <w:sz w:val="22"/>
          <w:szCs w:val="22"/>
          <w:lang w:val="es-ES" w:eastAsia="es-ES"/>
        </w:rPr>
      </w:pPr>
      <w:r>
        <w:rPr>
          <w:rFonts w:ascii="Verdana" w:hAnsi="Verdana"/>
          <w:sz w:val="22"/>
          <w:szCs w:val="22"/>
          <w:lang w:val="es-ES" w:eastAsia="es-ES"/>
        </w:rPr>
        <w:t xml:space="preserve">10.9 </w:t>
      </w:r>
      <w:r>
        <w:rPr>
          <w:rFonts w:ascii="Verdana" w:hAnsi="Verdana"/>
          <w:sz w:val="22"/>
          <w:szCs w:val="22"/>
          <w:lang w:val="es-ES" w:eastAsia="es-ES"/>
        </w:rPr>
        <w:tab/>
      </w:r>
      <w:r w:rsidR="000B1FA9" w:rsidRPr="00645EA2">
        <w:rPr>
          <w:rFonts w:ascii="Verdana" w:hAnsi="Verdana"/>
          <w:sz w:val="22"/>
          <w:szCs w:val="22"/>
          <w:lang w:val="es-ES" w:eastAsia="es-ES"/>
        </w:rPr>
        <w:t>El Administrador destituido o que hubiera renunciado tendrá derecho a todas las Comisiones por Administración conforme al Contrato de Administración que hubiere celebrado.</w:t>
      </w:r>
    </w:p>
    <w:p w:rsidR="00A86350" w:rsidRDefault="00A86350" w:rsidP="000B1FA9">
      <w:pPr>
        <w:autoSpaceDE/>
        <w:autoSpaceDN/>
        <w:adjustRightInd/>
        <w:jc w:val="both"/>
        <w:rPr>
          <w:rFonts w:ascii="Verdana" w:hAnsi="Verdana"/>
          <w:sz w:val="22"/>
          <w:szCs w:val="22"/>
          <w:u w:val="single"/>
          <w:lang w:val="es-ES" w:eastAsia="es-ES"/>
        </w:rPr>
      </w:pPr>
    </w:p>
    <w:p w:rsidR="000B1FA9" w:rsidRPr="00645EA2" w:rsidRDefault="000B1FA9" w:rsidP="000B1FA9">
      <w:pPr>
        <w:autoSpaceDE/>
        <w:autoSpaceDN/>
        <w:adjustRightInd/>
        <w:jc w:val="both"/>
        <w:rPr>
          <w:rFonts w:ascii="Verdana" w:hAnsi="Verdana"/>
          <w:sz w:val="22"/>
          <w:szCs w:val="22"/>
          <w:lang w:val="es-ES" w:eastAsia="es-ES"/>
        </w:rPr>
      </w:pPr>
      <w:r w:rsidRPr="00645EA2">
        <w:rPr>
          <w:rFonts w:ascii="Verdana" w:hAnsi="Verdana"/>
          <w:sz w:val="22"/>
          <w:szCs w:val="22"/>
          <w:u w:val="single"/>
          <w:lang w:val="es-ES" w:eastAsia="es-ES"/>
        </w:rPr>
        <w:t>El Asesor</w:t>
      </w:r>
      <w:r w:rsidRPr="00645EA2">
        <w:rPr>
          <w:rFonts w:ascii="Verdana" w:hAnsi="Verdana"/>
          <w:sz w:val="22"/>
          <w:szCs w:val="22"/>
          <w:lang w:val="es-ES" w:eastAsia="es-ES"/>
        </w:rPr>
        <w:t>.</w:t>
      </w:r>
    </w:p>
    <w:p w:rsidR="000B1FA9" w:rsidRPr="00645EA2" w:rsidRDefault="000B1FA9" w:rsidP="000B1FA9">
      <w:pPr>
        <w:autoSpaceDE/>
        <w:autoSpaceDN/>
        <w:adjustRightInd/>
        <w:jc w:val="both"/>
        <w:rPr>
          <w:rFonts w:ascii="Verdana" w:hAnsi="Verdana"/>
          <w:sz w:val="22"/>
          <w:szCs w:val="22"/>
          <w:lang w:val="es-ES" w:eastAsia="es-ES"/>
        </w:rPr>
      </w:pPr>
    </w:p>
    <w:p w:rsidR="000B1FA9" w:rsidRPr="00C66081" w:rsidRDefault="000B1FA9" w:rsidP="00C66081">
      <w:pPr>
        <w:numPr>
          <w:ilvl w:val="1"/>
          <w:numId w:val="73"/>
        </w:numPr>
        <w:autoSpaceDE/>
        <w:autoSpaceDN/>
        <w:adjustRightInd/>
        <w:jc w:val="both"/>
        <w:rPr>
          <w:rFonts w:ascii="Verdana" w:hAnsi="Verdana"/>
          <w:color w:val="000000"/>
          <w:sz w:val="22"/>
          <w:szCs w:val="22"/>
          <w:lang w:val="es-ES" w:eastAsia="es-ES"/>
        </w:rPr>
      </w:pPr>
      <w:r w:rsidRPr="00645EA2">
        <w:rPr>
          <w:rFonts w:ascii="Verdana" w:hAnsi="Verdana"/>
          <w:sz w:val="22"/>
          <w:szCs w:val="22"/>
          <w:lang w:val="es-ES" w:eastAsia="es-ES"/>
        </w:rPr>
        <w:t xml:space="preserve">A más tardar en la Fecha de Emisión el Fiduciario celebrará el Contrato de Asesoría en Planeación con el Asesor </w:t>
      </w:r>
      <w:r w:rsidRPr="00645EA2">
        <w:rPr>
          <w:rFonts w:ascii="Verdana" w:hAnsi="Verdana"/>
          <w:sz w:val="22"/>
          <w:szCs w:val="22"/>
          <w:lang w:val="es-MX" w:eastAsia="es-ES"/>
        </w:rPr>
        <w:t xml:space="preserve">conforme al documento que se adjunta al presente Fideicomiso como </w:t>
      </w:r>
      <w:r w:rsidRPr="00645EA2">
        <w:rPr>
          <w:rFonts w:ascii="Verdana" w:hAnsi="Verdana"/>
          <w:b/>
          <w:sz w:val="22"/>
          <w:szCs w:val="22"/>
          <w:u w:val="single"/>
          <w:lang w:val="es-MX" w:eastAsia="es-ES"/>
        </w:rPr>
        <w:t>Anexo “D”</w:t>
      </w:r>
      <w:r w:rsidRPr="00645EA2">
        <w:rPr>
          <w:rFonts w:ascii="Verdana" w:hAnsi="Verdana"/>
          <w:sz w:val="22"/>
          <w:szCs w:val="22"/>
          <w:lang w:val="es-ES" w:eastAsia="es-ES"/>
        </w:rPr>
        <w:t>. Posteriormente, el nombramiento del Asesor corresponderá al Comité Técnico.</w:t>
      </w:r>
    </w:p>
    <w:p w:rsidR="000650F6" w:rsidRPr="00C66081" w:rsidRDefault="000650F6" w:rsidP="00C66081">
      <w:pPr>
        <w:autoSpaceDE/>
        <w:autoSpaceDN/>
        <w:adjustRightInd/>
        <w:ind w:left="705"/>
        <w:jc w:val="both"/>
        <w:rPr>
          <w:rFonts w:ascii="Verdana" w:hAnsi="Verdana"/>
          <w:color w:val="000000"/>
          <w:sz w:val="22"/>
          <w:szCs w:val="22"/>
          <w:lang w:val="es-ES" w:eastAsia="es-ES"/>
        </w:rPr>
      </w:pPr>
    </w:p>
    <w:p w:rsidR="00B10BCF" w:rsidRPr="00645EA2" w:rsidRDefault="000650F6" w:rsidP="00C66081">
      <w:pPr>
        <w:numPr>
          <w:ilvl w:val="1"/>
          <w:numId w:val="73"/>
        </w:numPr>
        <w:autoSpaceDE/>
        <w:autoSpaceDN/>
        <w:adjustRightInd/>
        <w:jc w:val="both"/>
        <w:rPr>
          <w:rFonts w:ascii="Verdana" w:hAnsi="Verdana"/>
          <w:color w:val="000000"/>
          <w:sz w:val="22"/>
          <w:szCs w:val="22"/>
          <w:lang w:val="es-ES" w:eastAsia="es-ES"/>
        </w:rPr>
      </w:pPr>
      <w:r w:rsidRPr="00645EA2">
        <w:rPr>
          <w:rFonts w:ascii="Verdana" w:hAnsi="Verdana"/>
          <w:color w:val="000000"/>
          <w:sz w:val="22"/>
          <w:szCs w:val="22"/>
          <w:lang w:val="es-ES" w:eastAsia="es-ES"/>
        </w:rPr>
        <w:t>La Contraprestación Anual del Asesor será la señalada en el Contrato de Asesoría en Planeación. Lo anterior, en el entendido que para modificar dicha Contraprestación Anual del Asesor para incrementar el monto de la misma deberá:</w:t>
      </w:r>
    </w:p>
    <w:p w:rsidR="00AE0BCD" w:rsidRPr="00645EA2" w:rsidRDefault="00AE0BCD" w:rsidP="00AE0BCD">
      <w:pPr>
        <w:autoSpaceDE/>
        <w:autoSpaceDN/>
        <w:adjustRightInd/>
        <w:ind w:left="705"/>
        <w:jc w:val="both"/>
        <w:rPr>
          <w:rFonts w:ascii="Verdana" w:hAnsi="Verdana"/>
          <w:color w:val="000000"/>
          <w:sz w:val="22"/>
          <w:szCs w:val="22"/>
          <w:lang w:val="es-ES" w:eastAsia="es-ES"/>
        </w:rPr>
      </w:pPr>
    </w:p>
    <w:p w:rsidR="000B1FA9" w:rsidRPr="00645EA2" w:rsidRDefault="00B10BCF" w:rsidP="00C66081">
      <w:pPr>
        <w:pStyle w:val="Prrafodelista"/>
        <w:numPr>
          <w:ilvl w:val="0"/>
          <w:numId w:val="72"/>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Contar con la opinión favorable y recomendación del Comité de Practicas dirigida al Comité Técnico, contando con la opinión de un experto independiente;</w:t>
      </w:r>
    </w:p>
    <w:p w:rsidR="00B10BCF" w:rsidRPr="00645EA2" w:rsidRDefault="00B10BCF" w:rsidP="00C66081">
      <w:pPr>
        <w:pStyle w:val="Prrafodelista"/>
        <w:numPr>
          <w:ilvl w:val="0"/>
          <w:numId w:val="72"/>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Contar con el voto favorable de la mayoría de los Miembros Independientes del Comité Técnico en el sentido de proponer dicha modificación a la Asamblea de Tenedores;</w:t>
      </w:r>
    </w:p>
    <w:p w:rsidR="00B10BCF" w:rsidRPr="00645EA2" w:rsidRDefault="00B10BCF" w:rsidP="00C66081">
      <w:pPr>
        <w:pStyle w:val="Prrafodelista"/>
        <w:numPr>
          <w:ilvl w:val="0"/>
          <w:numId w:val="72"/>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Contar con la recomendación del Comité Técnico emitida a la Asamblea de tenedores; y</w:t>
      </w:r>
    </w:p>
    <w:p w:rsidR="00B10BCF" w:rsidRPr="00C66081" w:rsidRDefault="00B10BCF" w:rsidP="00C66081">
      <w:pPr>
        <w:pStyle w:val="Prrafodelista"/>
        <w:numPr>
          <w:ilvl w:val="0"/>
          <w:numId w:val="72"/>
        </w:num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Que la Asamblea de Tenedores Correspondiente haya sido revocada con al menos 30 días de anticipación y cuente con el voto favorable de al menos el 51% de los CBFIs en poder del gran </w:t>
      </w:r>
      <w:r w:rsidR="006B36F1" w:rsidRPr="00645EA2">
        <w:rPr>
          <w:rFonts w:ascii="Verdana" w:hAnsi="Verdana"/>
          <w:sz w:val="22"/>
          <w:szCs w:val="22"/>
          <w:lang w:val="es-ES" w:eastAsia="es-ES"/>
        </w:rPr>
        <w:t>público</w:t>
      </w:r>
      <w:r w:rsidRPr="00645EA2">
        <w:rPr>
          <w:rFonts w:ascii="Verdana" w:hAnsi="Verdana"/>
          <w:sz w:val="22"/>
          <w:szCs w:val="22"/>
          <w:lang w:val="es-ES" w:eastAsia="es-ES"/>
        </w:rPr>
        <w:t xml:space="preserve"> inversionista (conforme dicho termino se define en la Ley del Mercado de Valores), excluyendo el voto de los Fideicomitentes Adherentes Relevantes.</w:t>
      </w:r>
    </w:p>
    <w:p w:rsidR="000B1FA9" w:rsidRPr="00645EA2" w:rsidRDefault="000B1FA9" w:rsidP="000B1FA9">
      <w:pPr>
        <w:keepNext/>
        <w:autoSpaceDE/>
        <w:autoSpaceDN/>
        <w:adjustRightInd/>
        <w:spacing w:before="240" w:after="60"/>
        <w:outlineLvl w:val="1"/>
        <w:rPr>
          <w:rFonts w:ascii="Verdana" w:hAnsi="Verdana"/>
          <w:b/>
          <w:bCs/>
          <w:sz w:val="22"/>
          <w:szCs w:val="22"/>
          <w:lang w:val="es-MX" w:eastAsia="es-ES"/>
        </w:rPr>
      </w:pPr>
      <w:bookmarkStart w:id="90" w:name="_Toc273661430"/>
      <w:bookmarkStart w:id="91" w:name="_Toc275814584"/>
      <w:bookmarkStart w:id="92" w:name="_Toc282235078"/>
      <w:bookmarkStart w:id="93" w:name="_Toc281922429"/>
      <w:bookmarkStart w:id="94" w:name="_Toc276982422"/>
      <w:bookmarkStart w:id="95" w:name="_Toc275902292"/>
      <w:r w:rsidRPr="00645EA2">
        <w:rPr>
          <w:rFonts w:ascii="Verdana" w:hAnsi="Verdana"/>
          <w:b/>
          <w:bCs/>
          <w:sz w:val="22"/>
          <w:szCs w:val="22"/>
          <w:lang w:val="es-MX" w:eastAsia="es-ES"/>
        </w:rPr>
        <w:t>DÉCIMA PRIMERA. INVERSIONES EN BIENES INMUEBLES.</w:t>
      </w:r>
      <w:bookmarkEnd w:id="90"/>
      <w:bookmarkEnd w:id="91"/>
      <w:bookmarkEnd w:id="92"/>
      <w:bookmarkEnd w:id="93"/>
      <w:bookmarkEnd w:id="94"/>
      <w:bookmarkEnd w:id="95"/>
    </w:p>
    <w:p w:rsidR="000B1FA9" w:rsidRPr="00645EA2" w:rsidRDefault="000B1FA9" w:rsidP="000B1FA9">
      <w:pPr>
        <w:autoSpaceDE/>
        <w:autoSpaceDN/>
        <w:adjustRightInd/>
        <w:jc w:val="both"/>
        <w:rPr>
          <w:rFonts w:ascii="Verdana" w:hAnsi="Verdana"/>
          <w:i/>
          <w:iCs/>
          <w:sz w:val="22"/>
          <w:szCs w:val="22"/>
          <w:lang w:val="es-MX" w:eastAsia="es-ES"/>
        </w:rPr>
      </w:pPr>
    </w:p>
    <w:p w:rsidR="000B1FA9" w:rsidRPr="00645EA2" w:rsidRDefault="000B1FA9" w:rsidP="000B1FA9">
      <w:pPr>
        <w:numPr>
          <w:ilvl w:val="1"/>
          <w:numId w:val="47"/>
        </w:numPr>
        <w:autoSpaceDE/>
        <w:autoSpaceDN/>
        <w:adjustRightInd/>
        <w:jc w:val="both"/>
        <w:rPr>
          <w:rFonts w:ascii="Verdana" w:hAnsi="Verdana"/>
          <w:iCs/>
          <w:sz w:val="22"/>
          <w:szCs w:val="22"/>
          <w:u w:val="single"/>
          <w:lang w:val="es-MX" w:eastAsia="es-ES"/>
        </w:rPr>
      </w:pPr>
      <w:r w:rsidRPr="00645EA2">
        <w:rPr>
          <w:rFonts w:ascii="Verdana" w:hAnsi="Verdana"/>
          <w:iCs/>
          <w:sz w:val="22"/>
          <w:szCs w:val="22"/>
          <w:u w:val="single"/>
          <w:lang w:val="es-MX" w:eastAsia="es-ES"/>
        </w:rPr>
        <w:t>Criterios de Elegibilidad</w:t>
      </w:r>
      <w:r w:rsidRPr="00645EA2">
        <w:rPr>
          <w:rFonts w:ascii="Verdana" w:hAnsi="Verdana"/>
          <w:iCs/>
          <w:sz w:val="22"/>
          <w:szCs w:val="22"/>
          <w:lang w:val="es-MX" w:eastAsia="es-ES"/>
        </w:rPr>
        <w:t>. A efecto de realizar Inversiones en</w:t>
      </w:r>
      <w:r w:rsidRPr="00645EA2">
        <w:rPr>
          <w:rFonts w:ascii="Verdana" w:hAnsi="Verdana"/>
          <w:sz w:val="22"/>
          <w:szCs w:val="22"/>
          <w:lang w:val="es-MX" w:eastAsia="es-ES"/>
        </w:rPr>
        <w:t xml:space="preserve"> Bienes</w:t>
      </w:r>
      <w:r w:rsidRPr="00645EA2">
        <w:rPr>
          <w:rFonts w:ascii="Verdana" w:hAnsi="Verdana"/>
          <w:iCs/>
          <w:sz w:val="22"/>
          <w:szCs w:val="22"/>
          <w:lang w:val="es-MX" w:eastAsia="es-ES"/>
        </w:rPr>
        <w:t xml:space="preserve"> Inmuebles, los Bienes Inmuebles deberán cumplir en todo caso con los Criterios de Elegibilidad y condiciones siguientes: </w:t>
      </w:r>
    </w:p>
    <w:p w:rsidR="000B1FA9" w:rsidRPr="00645EA2" w:rsidRDefault="000B1FA9" w:rsidP="000B1FA9">
      <w:pPr>
        <w:autoSpaceDE/>
        <w:autoSpaceDN/>
        <w:adjustRightInd/>
        <w:ind w:left="1080"/>
        <w:jc w:val="both"/>
        <w:rPr>
          <w:rFonts w:ascii="Verdana" w:hAnsi="Verdana"/>
          <w:sz w:val="22"/>
          <w:szCs w:val="22"/>
          <w:lang w:val="es-MX" w:eastAsia="es-ES"/>
        </w:rPr>
      </w:pPr>
    </w:p>
    <w:p w:rsidR="000B1FA9" w:rsidRPr="00645EA2" w:rsidRDefault="000B1FA9" w:rsidP="000B1FA9">
      <w:pPr>
        <w:numPr>
          <w:ilvl w:val="0"/>
          <w:numId w:val="53"/>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Ser inmuebles destinados al arrendamiento y/u hospedaje.</w:t>
      </w:r>
    </w:p>
    <w:p w:rsidR="000B1FA9" w:rsidRPr="00645EA2" w:rsidRDefault="000B1FA9" w:rsidP="000B1FA9">
      <w:pPr>
        <w:numPr>
          <w:ilvl w:val="0"/>
          <w:numId w:val="53"/>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Estar localizados dentro del territorio nacional.</w:t>
      </w:r>
    </w:p>
    <w:p w:rsidR="000B1FA9" w:rsidRPr="00645EA2" w:rsidRDefault="000B1FA9" w:rsidP="000B1FA9">
      <w:pPr>
        <w:numPr>
          <w:ilvl w:val="0"/>
          <w:numId w:val="53"/>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Que el Administrador presente un informe de las razones de negocio para la adquisición de la propiedad por parte del Fiduciario.</w:t>
      </w:r>
    </w:p>
    <w:p w:rsidR="000B1FA9" w:rsidRPr="00645EA2" w:rsidRDefault="000B1FA9" w:rsidP="000B1FA9">
      <w:pPr>
        <w:numPr>
          <w:ilvl w:val="0"/>
          <w:numId w:val="53"/>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Que cuenten con un dictamen favorable (</w:t>
      </w:r>
      <w:r w:rsidRPr="00645EA2">
        <w:rPr>
          <w:rFonts w:ascii="Verdana" w:hAnsi="Verdana"/>
          <w:i/>
          <w:sz w:val="22"/>
          <w:szCs w:val="22"/>
          <w:lang w:val="es-MX" w:eastAsia="es-ES"/>
        </w:rPr>
        <w:t>due diligence)</w:t>
      </w:r>
      <w:r w:rsidRPr="00645EA2">
        <w:rPr>
          <w:rFonts w:ascii="Verdana" w:hAnsi="Verdana"/>
          <w:sz w:val="22"/>
          <w:szCs w:val="22"/>
          <w:lang w:val="es-MX" w:eastAsia="es-ES"/>
        </w:rPr>
        <w:t xml:space="preserve"> llevado a cabo por abogados, contadores, arquitectos y aquellos especialistas que sean requeridos conforme a las características propias del inmueble (incluyendo dictamen favorable sobre el cumplimiento de la Legislación Aplicable para efectos ambientales).</w:t>
      </w:r>
    </w:p>
    <w:p w:rsidR="000B1FA9" w:rsidRPr="00645EA2" w:rsidRDefault="000B1FA9" w:rsidP="000B1FA9">
      <w:pPr>
        <w:numPr>
          <w:ilvl w:val="0"/>
          <w:numId w:val="53"/>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Que cuenten con seguros requeridos por el sector hotelero.</w:t>
      </w:r>
    </w:p>
    <w:p w:rsidR="000B1FA9" w:rsidRPr="00645EA2" w:rsidRDefault="000B1FA9" w:rsidP="000B1FA9">
      <w:pPr>
        <w:numPr>
          <w:ilvl w:val="0"/>
          <w:numId w:val="53"/>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Que se cuente con el avalúo realizado por un tercero independiente que soporte que el precio de adquisición propuesto sea de mercado.</w:t>
      </w:r>
    </w:p>
    <w:p w:rsidR="000B1FA9" w:rsidRPr="00645EA2" w:rsidRDefault="000B1FA9" w:rsidP="000B1FA9">
      <w:pPr>
        <w:numPr>
          <w:ilvl w:val="0"/>
          <w:numId w:val="53"/>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Cuando el Bien Inmueble a ser adquirido pertenezca a algún Fideicomitente Adherente Relevante o cualesquiera Personas Relacionadas, se deberá contar adicionalmente con el voto favorable de la mayoría de los Miembros Independientes del Comité Técnico.</w:t>
      </w:r>
      <w:r w:rsidR="000F3826" w:rsidRPr="00645EA2">
        <w:rPr>
          <w:rFonts w:ascii="Verdana" w:hAnsi="Verdana"/>
          <w:sz w:val="22"/>
          <w:szCs w:val="22"/>
          <w:lang w:val="es-MX" w:eastAsia="es-ES"/>
        </w:rPr>
        <w:t xml:space="preserve"> </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ind w:left="720"/>
        <w:jc w:val="both"/>
        <w:rPr>
          <w:rFonts w:ascii="Verdana" w:hAnsi="Verdana"/>
          <w:sz w:val="22"/>
          <w:szCs w:val="22"/>
          <w:lang w:val="es-MX" w:eastAsia="es-ES"/>
        </w:rPr>
      </w:pPr>
      <w:r w:rsidRPr="00645EA2">
        <w:rPr>
          <w:rFonts w:ascii="Verdana" w:hAnsi="Verdana"/>
          <w:sz w:val="22"/>
          <w:szCs w:val="22"/>
          <w:lang w:val="es-MX" w:eastAsia="es-ES"/>
        </w:rPr>
        <w:t>Los Criterios de Elegibilidad podrán ser modificados por acuerdo del Comité Técnico.</w:t>
      </w:r>
    </w:p>
    <w:p w:rsidR="000B1FA9" w:rsidRPr="00645EA2" w:rsidRDefault="000B1FA9" w:rsidP="000B1FA9">
      <w:pPr>
        <w:autoSpaceDE/>
        <w:autoSpaceDN/>
        <w:adjustRightInd/>
        <w:ind w:left="720"/>
        <w:jc w:val="both"/>
        <w:rPr>
          <w:rFonts w:ascii="Verdana" w:hAnsi="Verdana"/>
          <w:sz w:val="22"/>
          <w:szCs w:val="22"/>
          <w:lang w:val="es-MX" w:eastAsia="es-ES"/>
        </w:rPr>
      </w:pPr>
    </w:p>
    <w:p w:rsidR="000B1FA9" w:rsidRPr="00645EA2" w:rsidRDefault="000B1FA9" w:rsidP="000B1FA9">
      <w:pPr>
        <w:numPr>
          <w:ilvl w:val="1"/>
          <w:numId w:val="47"/>
        </w:numPr>
        <w:autoSpaceDE/>
        <w:autoSpaceDN/>
        <w:adjustRightInd/>
        <w:jc w:val="both"/>
        <w:rPr>
          <w:rFonts w:ascii="Verdana" w:hAnsi="Verdana"/>
          <w:iCs/>
          <w:sz w:val="22"/>
          <w:szCs w:val="22"/>
          <w:lang w:val="es-MX" w:eastAsia="es-ES"/>
        </w:rPr>
      </w:pPr>
      <w:r w:rsidRPr="00645EA2">
        <w:rPr>
          <w:rFonts w:ascii="Verdana" w:hAnsi="Verdana"/>
          <w:iCs/>
          <w:sz w:val="22"/>
          <w:szCs w:val="22"/>
          <w:u w:val="single"/>
          <w:lang w:val="es-MX" w:eastAsia="es-ES"/>
        </w:rPr>
        <w:t>Procedimiento</w:t>
      </w:r>
      <w:r w:rsidRPr="00645EA2">
        <w:rPr>
          <w:rFonts w:ascii="Verdana" w:hAnsi="Verdana"/>
          <w:iCs/>
          <w:sz w:val="22"/>
          <w:szCs w:val="22"/>
          <w:lang w:val="es-MX" w:eastAsia="es-ES"/>
        </w:rPr>
        <w:t>.</w:t>
      </w:r>
      <w:r w:rsidRPr="00645EA2">
        <w:rPr>
          <w:rFonts w:ascii="Verdana" w:hAnsi="Verdana" w:cs="Arial"/>
          <w:sz w:val="22"/>
          <w:szCs w:val="22"/>
          <w:lang w:val="es-ES" w:eastAsia="es-ES"/>
        </w:rPr>
        <w:t>Las Inversiones en</w:t>
      </w:r>
      <w:r w:rsidRPr="00645EA2">
        <w:rPr>
          <w:rFonts w:ascii="Verdana" w:hAnsi="Verdana"/>
          <w:sz w:val="22"/>
          <w:szCs w:val="22"/>
          <w:lang w:val="es-MX" w:eastAsia="es-ES"/>
        </w:rPr>
        <w:t xml:space="preserve"> Bienes</w:t>
      </w:r>
      <w:r w:rsidRPr="00645EA2">
        <w:rPr>
          <w:rFonts w:ascii="Verdana" w:hAnsi="Verdana" w:cs="Arial"/>
          <w:sz w:val="22"/>
          <w:szCs w:val="22"/>
          <w:lang w:val="es-ES" w:eastAsia="es-ES"/>
        </w:rPr>
        <w:t xml:space="preserve"> Inmuebles se realizarán conforme a lo siguiente: </w:t>
      </w:r>
    </w:p>
    <w:p w:rsidR="000B1FA9" w:rsidRPr="00645EA2" w:rsidRDefault="000B1FA9" w:rsidP="000B1FA9">
      <w:pPr>
        <w:autoSpaceDE/>
        <w:autoSpaceDN/>
        <w:adjustRightInd/>
        <w:jc w:val="both"/>
        <w:rPr>
          <w:rFonts w:ascii="Verdana" w:hAnsi="Verdana" w:cs="Arial"/>
          <w:sz w:val="22"/>
          <w:szCs w:val="22"/>
          <w:lang w:val="es-ES" w:eastAsia="es-ES"/>
        </w:rPr>
      </w:pPr>
    </w:p>
    <w:p w:rsidR="000B1FA9" w:rsidRPr="00645EA2" w:rsidRDefault="000B1FA9" w:rsidP="000B1FA9">
      <w:pPr>
        <w:autoSpaceDE/>
        <w:autoSpaceDN/>
        <w:adjustRightInd/>
        <w:ind w:left="709"/>
        <w:jc w:val="both"/>
        <w:rPr>
          <w:rFonts w:ascii="Verdana" w:hAnsi="Verdana" w:cs="Arial"/>
          <w:sz w:val="22"/>
          <w:szCs w:val="22"/>
          <w:lang w:val="es-ES" w:eastAsia="es-ES"/>
        </w:rPr>
      </w:pPr>
      <w:r w:rsidRPr="00645EA2">
        <w:rPr>
          <w:rFonts w:ascii="Verdana" w:hAnsi="Verdana" w:cs="Arial"/>
          <w:sz w:val="22"/>
          <w:szCs w:val="22"/>
          <w:lang w:val="es-ES" w:eastAsia="es-ES"/>
        </w:rPr>
        <w:t xml:space="preserve">Con parte de los Recursos Derivados de la Emisión que se obtengan de la primera Emisión, el Fiduciario deberá adquirir los Bienes Inmuebles Adquiridos y en su caso, los Derechos de Arrendamiento y Derechos de Operación descritos en el </w:t>
      </w:r>
      <w:r w:rsidRPr="00645EA2">
        <w:rPr>
          <w:rFonts w:ascii="Verdana" w:hAnsi="Verdana" w:cs="Arial"/>
          <w:b/>
          <w:sz w:val="22"/>
          <w:szCs w:val="22"/>
          <w:u w:val="single"/>
          <w:lang w:val="es-ES" w:eastAsia="es-ES"/>
        </w:rPr>
        <w:t>Anexo “A”</w:t>
      </w:r>
      <w:r w:rsidRPr="00645EA2">
        <w:rPr>
          <w:rFonts w:ascii="Verdana" w:hAnsi="Verdana" w:cs="Arial"/>
          <w:sz w:val="22"/>
          <w:szCs w:val="22"/>
          <w:lang w:val="es-ES" w:eastAsia="es-ES"/>
        </w:rPr>
        <w:t xml:space="preserve"> del presente Fideicomiso, para afectarlos al Patrimonio del Fideicomiso, debiendo efectuar el pago correspondiente de las contribuciones, gastos y honorarios relativos.</w:t>
      </w:r>
    </w:p>
    <w:p w:rsidR="000B1FA9" w:rsidRPr="00645EA2" w:rsidRDefault="000B1FA9" w:rsidP="000B1FA9">
      <w:pPr>
        <w:autoSpaceDE/>
        <w:autoSpaceDN/>
        <w:adjustRightInd/>
        <w:ind w:left="709"/>
        <w:jc w:val="both"/>
        <w:rPr>
          <w:rFonts w:ascii="Verdana" w:hAnsi="Verdana" w:cs="Arial"/>
          <w:sz w:val="22"/>
          <w:szCs w:val="22"/>
          <w:lang w:val="es-ES" w:eastAsia="es-ES"/>
        </w:rPr>
      </w:pPr>
    </w:p>
    <w:p w:rsidR="000B1FA9" w:rsidRPr="00645EA2" w:rsidRDefault="000B1FA9" w:rsidP="000B1FA9">
      <w:pPr>
        <w:autoSpaceDE/>
        <w:autoSpaceDN/>
        <w:adjustRightInd/>
        <w:ind w:left="709"/>
        <w:jc w:val="both"/>
        <w:rPr>
          <w:rFonts w:ascii="Verdana" w:hAnsi="Verdana" w:cs="Arial"/>
          <w:sz w:val="22"/>
          <w:szCs w:val="22"/>
          <w:lang w:val="es-ES" w:eastAsia="es-ES"/>
        </w:rPr>
      </w:pPr>
      <w:r w:rsidRPr="00645EA2">
        <w:rPr>
          <w:rFonts w:ascii="Verdana" w:hAnsi="Verdana" w:cs="Arial"/>
          <w:sz w:val="22"/>
          <w:szCs w:val="22"/>
          <w:lang w:val="es-ES" w:eastAsia="es-ES"/>
        </w:rPr>
        <w:t>Posteriormente a la primera Emisión:</w:t>
      </w:r>
    </w:p>
    <w:p w:rsidR="000B1FA9" w:rsidRPr="00645EA2" w:rsidRDefault="000B1FA9" w:rsidP="000B1FA9">
      <w:pPr>
        <w:autoSpaceDE/>
        <w:autoSpaceDN/>
        <w:adjustRightInd/>
        <w:ind w:left="709"/>
        <w:jc w:val="both"/>
        <w:rPr>
          <w:rFonts w:ascii="Verdana" w:hAnsi="Verdana" w:cs="Arial"/>
          <w:sz w:val="22"/>
          <w:szCs w:val="22"/>
          <w:lang w:val="es-ES" w:eastAsia="es-ES"/>
        </w:rPr>
      </w:pPr>
    </w:p>
    <w:p w:rsidR="000B1FA9" w:rsidRPr="00645EA2" w:rsidRDefault="000B1FA9" w:rsidP="000B1FA9">
      <w:pPr>
        <w:autoSpaceDE/>
        <w:autoSpaceDN/>
        <w:adjustRightInd/>
        <w:ind w:left="1440" w:hanging="731"/>
        <w:jc w:val="both"/>
        <w:rPr>
          <w:rFonts w:ascii="Verdana" w:hAnsi="Verdana" w:cs="Arial"/>
          <w:sz w:val="22"/>
          <w:szCs w:val="22"/>
          <w:lang w:val="es-ES" w:eastAsia="es-ES"/>
        </w:rPr>
      </w:pPr>
      <w:r w:rsidRPr="00645EA2">
        <w:rPr>
          <w:rFonts w:ascii="Verdana" w:hAnsi="Verdana" w:cs="Arial"/>
          <w:sz w:val="22"/>
          <w:szCs w:val="22"/>
          <w:lang w:val="es-ES" w:eastAsia="es-ES"/>
        </w:rPr>
        <w:t>(i)</w:t>
      </w:r>
      <w:r w:rsidRPr="00645EA2">
        <w:rPr>
          <w:rFonts w:ascii="Verdana" w:hAnsi="Verdana" w:cs="Arial"/>
          <w:sz w:val="22"/>
          <w:szCs w:val="22"/>
          <w:lang w:val="es-ES" w:eastAsia="es-ES"/>
        </w:rPr>
        <w:tab/>
      </w:r>
      <w:r w:rsidRPr="00645EA2">
        <w:rPr>
          <w:rFonts w:ascii="Verdana" w:hAnsi="Verdana" w:cs="Arial"/>
          <w:sz w:val="22"/>
          <w:szCs w:val="22"/>
          <w:u w:val="single"/>
          <w:lang w:val="es-ES" w:eastAsia="es-ES"/>
        </w:rPr>
        <w:t>Adquisiciones por instrucción del Comité Técnico</w:t>
      </w:r>
      <w:r w:rsidRPr="00645EA2">
        <w:rPr>
          <w:rFonts w:ascii="Verdana" w:hAnsi="Verdana" w:cs="Arial"/>
          <w:sz w:val="22"/>
          <w:szCs w:val="22"/>
          <w:lang w:val="es-ES" w:eastAsia="es-ES"/>
        </w:rPr>
        <w:t>. Todas</w:t>
      </w:r>
      <w:r w:rsidRPr="00645EA2">
        <w:rPr>
          <w:rFonts w:ascii="Verdana" w:hAnsi="Verdana"/>
          <w:sz w:val="22"/>
          <w:szCs w:val="22"/>
          <w:lang w:val="es-ES" w:eastAsia="es-ES"/>
        </w:rPr>
        <w:t xml:space="preserve"> las Inversiones en Bienes Inmuebles con cargo al Patrimonio del Fideicomiso, serán instruidas por el Comité Técnico al Fiduciario. Si a pesar de ser válidamente adoptadas las decisiones del Comité Técnico, las mismas no cuentan con el voto favorable</w:t>
      </w:r>
      <w:r w:rsidRPr="00645EA2">
        <w:rPr>
          <w:rFonts w:ascii="Verdana" w:hAnsi="Verdana" w:cs="Arial"/>
          <w:sz w:val="22"/>
          <w:szCs w:val="22"/>
          <w:lang w:val="es-ES" w:eastAsia="es-ES"/>
        </w:rPr>
        <w:t xml:space="preserve"> de la mayoría de los Miembros Independientes, dicha situación deberá ser revelada por el Fiduciario al público inversionista a través de la BMV, sin que afecte la validez de la resolución</w:t>
      </w:r>
    </w:p>
    <w:p w:rsidR="000B1FA9" w:rsidRPr="00645EA2" w:rsidRDefault="000B1FA9" w:rsidP="000B1FA9">
      <w:pPr>
        <w:autoSpaceDE/>
        <w:autoSpaceDN/>
        <w:adjustRightInd/>
        <w:ind w:left="1440" w:hanging="731"/>
        <w:jc w:val="both"/>
        <w:rPr>
          <w:rFonts w:ascii="Verdana" w:hAnsi="Verdana" w:cs="Arial"/>
          <w:sz w:val="22"/>
          <w:szCs w:val="22"/>
          <w:lang w:val="es-ES" w:eastAsia="es-ES"/>
        </w:rPr>
      </w:pPr>
      <w:r w:rsidRPr="00645EA2">
        <w:rPr>
          <w:rFonts w:ascii="Verdana" w:hAnsi="Verdana" w:cs="Arial"/>
          <w:sz w:val="22"/>
          <w:szCs w:val="22"/>
          <w:lang w:val="es-ES" w:eastAsia="es-ES"/>
        </w:rPr>
        <w:tab/>
      </w:r>
    </w:p>
    <w:p w:rsidR="000B1FA9" w:rsidRPr="00645EA2" w:rsidRDefault="000B1FA9" w:rsidP="000B1FA9">
      <w:pPr>
        <w:autoSpaceDE/>
        <w:autoSpaceDN/>
        <w:adjustRightInd/>
        <w:ind w:left="1440"/>
        <w:jc w:val="both"/>
        <w:rPr>
          <w:rFonts w:ascii="Verdana" w:hAnsi="Verdana" w:cs="Arial"/>
          <w:sz w:val="22"/>
          <w:szCs w:val="22"/>
          <w:lang w:val="es-ES" w:eastAsia="es-ES"/>
        </w:rPr>
      </w:pPr>
      <w:r w:rsidRPr="00645EA2">
        <w:rPr>
          <w:rFonts w:ascii="Verdana" w:hAnsi="Verdana" w:cs="Arial"/>
          <w:sz w:val="22"/>
          <w:szCs w:val="22"/>
          <w:lang w:val="es-ES" w:eastAsia="es-ES"/>
        </w:rPr>
        <w:t xml:space="preserve">Lo previsto en el párrafo anterior no será aplicable cuando las </w:t>
      </w:r>
      <w:r w:rsidRPr="00645EA2">
        <w:rPr>
          <w:rFonts w:ascii="Verdana" w:hAnsi="Verdana"/>
          <w:sz w:val="22"/>
          <w:szCs w:val="22"/>
          <w:lang w:val="es-ES" w:eastAsia="es-ES"/>
        </w:rPr>
        <w:t>Inversiones en Bienes Inmuebles se ubiquen en al menos uno de los supuestos a que se refieren los incisos (ii) y (iii) siguientes.</w:t>
      </w:r>
    </w:p>
    <w:p w:rsidR="000B1FA9" w:rsidRPr="00645EA2" w:rsidRDefault="000B1FA9" w:rsidP="000B1FA9">
      <w:pPr>
        <w:autoSpaceDE/>
        <w:autoSpaceDN/>
        <w:adjustRightInd/>
        <w:ind w:left="709"/>
        <w:jc w:val="both"/>
        <w:rPr>
          <w:rFonts w:ascii="Verdana" w:hAnsi="Verdana" w:cs="Arial"/>
          <w:sz w:val="22"/>
          <w:szCs w:val="22"/>
          <w:lang w:val="es-ES" w:eastAsia="es-ES"/>
        </w:rPr>
      </w:pPr>
    </w:p>
    <w:p w:rsidR="000B1FA9" w:rsidRPr="00645EA2" w:rsidRDefault="000B1FA9" w:rsidP="000B1FA9">
      <w:pPr>
        <w:autoSpaceDE/>
        <w:autoSpaceDN/>
        <w:adjustRightInd/>
        <w:ind w:left="1440" w:hanging="720"/>
        <w:jc w:val="both"/>
        <w:rPr>
          <w:rFonts w:ascii="Verdana" w:hAnsi="Verdana" w:cs="Arial"/>
          <w:sz w:val="22"/>
          <w:szCs w:val="22"/>
          <w:lang w:val="es-ES" w:eastAsia="es-ES"/>
        </w:rPr>
      </w:pPr>
      <w:r w:rsidRPr="00645EA2">
        <w:rPr>
          <w:rFonts w:ascii="Verdana" w:hAnsi="Verdana" w:cs="Arial"/>
          <w:sz w:val="22"/>
          <w:szCs w:val="22"/>
          <w:lang w:val="es-ES" w:eastAsia="es-ES"/>
        </w:rPr>
        <w:t xml:space="preserve">(ii) </w:t>
      </w:r>
      <w:r w:rsidRPr="00645EA2">
        <w:rPr>
          <w:rFonts w:ascii="Verdana" w:hAnsi="Verdana" w:cs="Arial"/>
          <w:sz w:val="22"/>
          <w:szCs w:val="22"/>
          <w:lang w:val="es-ES" w:eastAsia="es-ES"/>
        </w:rPr>
        <w:tab/>
      </w:r>
      <w:r w:rsidRPr="00645EA2">
        <w:rPr>
          <w:rFonts w:ascii="Verdana" w:hAnsi="Verdana" w:cs="Arial"/>
          <w:sz w:val="22"/>
          <w:szCs w:val="22"/>
          <w:u w:val="single"/>
          <w:lang w:val="es-ES" w:eastAsia="es-ES"/>
        </w:rPr>
        <w:t>Adquisiciones por instrucción del Comité Técnico con mayoría calificada</w:t>
      </w:r>
      <w:r w:rsidRPr="00645EA2">
        <w:rPr>
          <w:rFonts w:ascii="Verdana" w:hAnsi="Verdana" w:cs="Arial"/>
          <w:sz w:val="22"/>
          <w:szCs w:val="22"/>
          <w:lang w:val="es-ES" w:eastAsia="es-ES"/>
        </w:rPr>
        <w:t xml:space="preserve">. Siempre y cuando </w:t>
      </w:r>
      <w:r w:rsidRPr="00645EA2">
        <w:rPr>
          <w:rFonts w:ascii="Verdana" w:hAnsi="Verdana"/>
          <w:sz w:val="22"/>
          <w:szCs w:val="22"/>
          <w:lang w:val="es-ES" w:eastAsia="es-ES"/>
        </w:rPr>
        <w:t>se trate de (x) Inversiones en Bienes Inmuebles en las cuales algún Fideicomitente Adherente Relevante o Persona Relacionada sea propietario de parte o la totalidad del Bien Inmueble que se pretenda invertir;  (y) co-inversiones; o (z) inversiones y adquisiciones con valor igual o superior al 5% (cinco por ciento) del Valor Promedio, con independencia de que dichas inversiones o adquisiciones se ejecuten de manera simultánea o sucesiva en un período de 12 (doce) meses contados a partir de que se concrete la primera adquisición, pero que por sus características pudieran considerarse como una sola,</w:t>
      </w:r>
      <w:r w:rsidRPr="00645EA2">
        <w:rPr>
          <w:rFonts w:ascii="Verdana" w:hAnsi="Verdana" w:cs="Arial"/>
          <w:sz w:val="22"/>
          <w:szCs w:val="22"/>
          <w:lang w:val="es-ES" w:eastAsia="es-ES"/>
        </w:rPr>
        <w:t xml:space="preserve"> </w:t>
      </w:r>
      <w:r w:rsidRPr="00645EA2">
        <w:rPr>
          <w:rFonts w:ascii="Verdana" w:hAnsi="Verdana"/>
          <w:color w:val="000000"/>
          <w:w w:val="0"/>
          <w:sz w:val="22"/>
          <w:szCs w:val="22"/>
          <w:lang w:val="es-ES" w:eastAsia="es-ES"/>
        </w:rPr>
        <w:t xml:space="preserve">la </w:t>
      </w:r>
      <w:r w:rsidRPr="00645EA2">
        <w:rPr>
          <w:rFonts w:ascii="Verdana" w:hAnsi="Verdana" w:cs="Book Antiqua"/>
          <w:color w:val="000000"/>
          <w:w w:val="0"/>
          <w:sz w:val="22"/>
          <w:szCs w:val="22"/>
          <w:lang w:val="es-ES" w:eastAsia="es-ES"/>
        </w:rPr>
        <w:t>inversión</w:t>
      </w:r>
      <w:r w:rsidRPr="00645EA2">
        <w:rPr>
          <w:rFonts w:ascii="Verdana" w:hAnsi="Verdana"/>
          <w:color w:val="000000"/>
          <w:w w:val="0"/>
          <w:sz w:val="22"/>
          <w:szCs w:val="22"/>
          <w:lang w:val="es-ES" w:eastAsia="es-ES"/>
        </w:rPr>
        <w:t xml:space="preserve"> sólo podrá efectuarse sí es aprobada por la mayoría de los miembros del Comité Técnico y además se cuenta con el voto </w:t>
      </w:r>
      <w:r w:rsidRPr="00645EA2">
        <w:rPr>
          <w:rFonts w:ascii="Verdana" w:hAnsi="Verdana" w:cs="Book Antiqua"/>
          <w:color w:val="000000"/>
          <w:w w:val="0"/>
          <w:sz w:val="22"/>
          <w:szCs w:val="22"/>
          <w:lang w:val="es-ES" w:eastAsia="es-ES"/>
        </w:rPr>
        <w:t>favorable</w:t>
      </w:r>
      <w:r w:rsidRPr="00645EA2">
        <w:rPr>
          <w:rFonts w:ascii="Verdana" w:hAnsi="Verdana"/>
          <w:color w:val="000000"/>
          <w:w w:val="0"/>
          <w:sz w:val="22"/>
          <w:szCs w:val="22"/>
          <w:lang w:val="es-ES" w:eastAsia="es-ES"/>
        </w:rPr>
        <w:t xml:space="preserve"> de la mayoría de los Miembros Independientes del Comité Técnico</w:t>
      </w:r>
      <w:r w:rsidRPr="00645EA2">
        <w:rPr>
          <w:rFonts w:ascii="Verdana" w:hAnsi="Verdana" w:cs="Arial"/>
          <w:sz w:val="22"/>
          <w:szCs w:val="22"/>
          <w:lang w:val="es-ES" w:eastAsia="es-ES"/>
        </w:rPr>
        <w:t xml:space="preserve">. </w:t>
      </w:r>
    </w:p>
    <w:p w:rsidR="000B1FA9" w:rsidRPr="00645EA2" w:rsidRDefault="000B1FA9" w:rsidP="000B1FA9">
      <w:pPr>
        <w:autoSpaceDE/>
        <w:autoSpaceDN/>
        <w:adjustRightInd/>
        <w:ind w:left="1440"/>
        <w:jc w:val="both"/>
        <w:rPr>
          <w:rFonts w:ascii="Verdana" w:hAnsi="Verdana" w:cs="Arial"/>
          <w:sz w:val="22"/>
          <w:szCs w:val="22"/>
          <w:lang w:val="es-ES" w:eastAsia="es-ES"/>
        </w:rPr>
      </w:pPr>
    </w:p>
    <w:p w:rsidR="006300F7" w:rsidRPr="00645EA2" w:rsidRDefault="000B1FA9" w:rsidP="006300F7">
      <w:pPr>
        <w:autoSpaceDE/>
        <w:autoSpaceDN/>
        <w:adjustRightInd/>
        <w:ind w:left="1440" w:hanging="720"/>
        <w:jc w:val="both"/>
        <w:rPr>
          <w:rFonts w:ascii="Verdana" w:hAnsi="Verdana"/>
          <w:sz w:val="22"/>
          <w:szCs w:val="22"/>
          <w:lang w:val="es-ES" w:eastAsia="es-ES"/>
        </w:rPr>
      </w:pPr>
      <w:r w:rsidRPr="00645EA2">
        <w:rPr>
          <w:rFonts w:ascii="Verdana" w:hAnsi="Verdana" w:cs="Arial"/>
          <w:sz w:val="22"/>
          <w:szCs w:val="22"/>
          <w:lang w:val="es-ES" w:eastAsia="es-ES"/>
        </w:rPr>
        <w:t xml:space="preserve">(iii) </w:t>
      </w:r>
      <w:r w:rsidRPr="00645EA2">
        <w:rPr>
          <w:rFonts w:ascii="Verdana" w:hAnsi="Verdana" w:cs="Arial"/>
          <w:sz w:val="22"/>
          <w:szCs w:val="22"/>
          <w:lang w:val="es-ES" w:eastAsia="es-ES"/>
        </w:rPr>
        <w:tab/>
      </w:r>
      <w:r w:rsidRPr="00645EA2">
        <w:rPr>
          <w:rFonts w:ascii="Verdana" w:hAnsi="Verdana" w:cs="Arial"/>
          <w:sz w:val="22"/>
          <w:szCs w:val="22"/>
          <w:u w:val="single"/>
          <w:lang w:val="es-ES" w:eastAsia="es-ES"/>
        </w:rPr>
        <w:t>Adquisiciones por instrucción de la Asamblea de Tenedores</w:t>
      </w:r>
      <w:r w:rsidRPr="00645EA2">
        <w:rPr>
          <w:rFonts w:ascii="Verdana" w:hAnsi="Verdana" w:cs="Arial"/>
          <w:sz w:val="22"/>
          <w:szCs w:val="22"/>
          <w:lang w:val="es-ES" w:eastAsia="es-ES"/>
        </w:rPr>
        <w:t xml:space="preserve">. </w:t>
      </w:r>
      <w:r w:rsidR="006300F7" w:rsidRPr="00645EA2">
        <w:rPr>
          <w:rFonts w:ascii="Verdana" w:hAnsi="Verdana"/>
          <w:sz w:val="22"/>
          <w:szCs w:val="22"/>
          <w:lang w:val="es-ES" w:eastAsia="es-ES"/>
        </w:rPr>
        <w:t xml:space="preserve">La Asamblea de Tenedores tendrá la facultad exclusiva de autorizar las siguientes inversiones y adquisiciones, con independencia de que dichas inversiones o adquisiciones se ejecuten de manera simultánea o sucesiva en un período de 12 (doce) meses contados a partir de que se concrete la primera adquisición, pero que por sus características pudieran considerarse como una sola: </w:t>
      </w:r>
    </w:p>
    <w:p w:rsidR="006300F7" w:rsidRPr="00645EA2" w:rsidRDefault="006300F7" w:rsidP="006300F7">
      <w:pPr>
        <w:widowControl w:val="0"/>
        <w:autoSpaceDE/>
        <w:autoSpaceDN/>
        <w:adjustRightInd/>
        <w:ind w:left="567"/>
        <w:jc w:val="both"/>
        <w:rPr>
          <w:rFonts w:ascii="Verdana" w:hAnsi="Verdana"/>
          <w:sz w:val="22"/>
          <w:szCs w:val="22"/>
          <w:lang w:val="es-ES" w:eastAsia="es-ES"/>
        </w:rPr>
      </w:pPr>
    </w:p>
    <w:p w:rsidR="006300F7" w:rsidRPr="00645EA2" w:rsidRDefault="006300F7" w:rsidP="006300F7">
      <w:pPr>
        <w:widowControl w:val="0"/>
        <w:autoSpaceDE/>
        <w:autoSpaceDN/>
        <w:adjustRightInd/>
        <w:ind w:left="1418"/>
        <w:jc w:val="both"/>
        <w:rPr>
          <w:rFonts w:ascii="Verdana" w:hAnsi="Verdana"/>
          <w:sz w:val="22"/>
          <w:szCs w:val="22"/>
          <w:lang w:val="es-ES" w:eastAsia="es-ES"/>
        </w:rPr>
      </w:pPr>
      <w:r w:rsidRPr="00645EA2">
        <w:rPr>
          <w:rFonts w:ascii="Verdana" w:hAnsi="Verdana"/>
          <w:sz w:val="22"/>
          <w:szCs w:val="22"/>
          <w:lang w:val="es-ES" w:eastAsia="es-ES"/>
        </w:rPr>
        <w:lastRenderedPageBreak/>
        <w:t>(a) con valor igual o superior al 10% (diez por ciento) o más del Valor Promedio, siempre y cuando dichas operaciones pretendan realizarse con Personas Relacionadas respecto del Fideicomitente, los Fideicomitentes Adherentes Relevantes, del Asesor, del Administrador y de la Empresa de Servicios de Representación, a quienes se encomiende dichas funciones, o bien, que representen un conflicto de interés.</w:t>
      </w:r>
    </w:p>
    <w:p w:rsidR="006300F7" w:rsidRPr="00645EA2" w:rsidRDefault="006300F7" w:rsidP="006300F7">
      <w:pPr>
        <w:widowControl w:val="0"/>
        <w:autoSpaceDE/>
        <w:autoSpaceDN/>
        <w:adjustRightInd/>
        <w:ind w:left="1418"/>
        <w:jc w:val="both"/>
        <w:rPr>
          <w:rFonts w:ascii="Verdana" w:hAnsi="Verdana"/>
          <w:sz w:val="22"/>
          <w:szCs w:val="22"/>
          <w:lang w:val="es-ES" w:eastAsia="es-ES"/>
        </w:rPr>
      </w:pPr>
    </w:p>
    <w:p w:rsidR="006300F7" w:rsidRPr="00645EA2" w:rsidRDefault="006300F7" w:rsidP="006300F7">
      <w:pPr>
        <w:widowControl w:val="0"/>
        <w:autoSpaceDE/>
        <w:autoSpaceDN/>
        <w:adjustRightInd/>
        <w:ind w:left="1418"/>
        <w:jc w:val="both"/>
        <w:rPr>
          <w:rFonts w:ascii="Verdana" w:hAnsi="Verdana"/>
          <w:sz w:val="22"/>
          <w:szCs w:val="22"/>
          <w:lang w:val="es-ES" w:eastAsia="es-ES"/>
        </w:rPr>
      </w:pPr>
      <w:r w:rsidRPr="00645EA2">
        <w:rPr>
          <w:rFonts w:ascii="Verdana" w:hAnsi="Verdana"/>
          <w:sz w:val="22"/>
          <w:szCs w:val="22"/>
          <w:lang w:val="es-ES" w:eastAsia="es-ES"/>
        </w:rPr>
        <w:t>Lo anterior, en el entendido que los Tenedores que sean Personas Relacionadas respecto del Fideicomitente, Fideicomitente Adherente Relevante, del Asesor, el Administrador y la Empresa de Servicios de Representación, deberán abstenerse de votar en el punto del Orden del Día de la Asamblea de Tenedores que discuta la inversión o adquisición de que se trate.</w:t>
      </w:r>
    </w:p>
    <w:p w:rsidR="006300F7" w:rsidRPr="00645EA2" w:rsidRDefault="006300F7" w:rsidP="006300F7">
      <w:pPr>
        <w:widowControl w:val="0"/>
        <w:autoSpaceDE/>
        <w:autoSpaceDN/>
        <w:adjustRightInd/>
        <w:ind w:left="1418"/>
        <w:jc w:val="both"/>
        <w:rPr>
          <w:rFonts w:ascii="Verdana" w:hAnsi="Verdana"/>
          <w:sz w:val="22"/>
          <w:szCs w:val="22"/>
          <w:lang w:val="es-ES" w:eastAsia="es-ES"/>
        </w:rPr>
      </w:pPr>
    </w:p>
    <w:p w:rsidR="006300F7" w:rsidRPr="00645EA2" w:rsidRDefault="006300F7" w:rsidP="006300F7">
      <w:pPr>
        <w:widowControl w:val="0"/>
        <w:autoSpaceDE/>
        <w:autoSpaceDN/>
        <w:adjustRightInd/>
        <w:ind w:left="1418"/>
        <w:jc w:val="both"/>
        <w:rPr>
          <w:rFonts w:ascii="Verdana" w:hAnsi="Verdana"/>
          <w:sz w:val="22"/>
          <w:szCs w:val="22"/>
          <w:lang w:val="es-ES" w:eastAsia="es-ES"/>
        </w:rPr>
      </w:pPr>
      <w:r w:rsidRPr="00645EA2">
        <w:rPr>
          <w:rFonts w:ascii="Verdana" w:hAnsi="Verdana"/>
          <w:sz w:val="22"/>
          <w:szCs w:val="22"/>
          <w:lang w:val="es-ES" w:eastAsia="es-ES"/>
        </w:rPr>
        <w:t>(b) con valor igual o superior al 20% (veinte por ciento) del Valor Promedio.</w:t>
      </w:r>
    </w:p>
    <w:p w:rsidR="000B1FA9" w:rsidRPr="00645EA2" w:rsidRDefault="000B1FA9" w:rsidP="009701C0">
      <w:pPr>
        <w:autoSpaceDE/>
        <w:autoSpaceDN/>
        <w:adjustRightInd/>
        <w:jc w:val="both"/>
        <w:rPr>
          <w:rFonts w:ascii="Verdana" w:hAnsi="Verdana"/>
          <w:iCs/>
          <w:sz w:val="22"/>
          <w:szCs w:val="22"/>
          <w:lang w:val="es-MX" w:eastAsia="es-ES"/>
        </w:rPr>
      </w:pPr>
    </w:p>
    <w:p w:rsidR="000B1FA9" w:rsidRPr="00645EA2" w:rsidRDefault="000B1FA9" w:rsidP="000B1FA9">
      <w:pPr>
        <w:numPr>
          <w:ilvl w:val="1"/>
          <w:numId w:val="47"/>
        </w:numPr>
        <w:autoSpaceDE/>
        <w:autoSpaceDN/>
        <w:adjustRightInd/>
        <w:jc w:val="both"/>
        <w:rPr>
          <w:rFonts w:ascii="Verdana" w:hAnsi="Verdana"/>
          <w:iCs/>
          <w:sz w:val="22"/>
          <w:szCs w:val="22"/>
          <w:lang w:val="es-MX" w:eastAsia="es-ES"/>
        </w:rPr>
      </w:pPr>
      <w:r w:rsidRPr="00645EA2">
        <w:rPr>
          <w:rFonts w:ascii="Verdana" w:hAnsi="Verdana"/>
          <w:iCs/>
          <w:sz w:val="22"/>
          <w:szCs w:val="22"/>
          <w:u w:val="single"/>
          <w:lang w:val="es-MX" w:eastAsia="es-ES"/>
        </w:rPr>
        <w:t>Exclusividad</w:t>
      </w:r>
      <w:r w:rsidRPr="00645EA2">
        <w:rPr>
          <w:rFonts w:ascii="Verdana" w:hAnsi="Verdana"/>
          <w:iCs/>
          <w:sz w:val="22"/>
          <w:szCs w:val="22"/>
          <w:lang w:val="es-MX" w:eastAsia="es-ES"/>
        </w:rPr>
        <w:t xml:space="preserve">. Siempre y cuando el Fideicomiso de Control sea titular de cuando menos el 15% (quince por ciento) de la totalidad de los </w:t>
      </w:r>
      <w:r w:rsidRPr="00645EA2">
        <w:rPr>
          <w:rFonts w:ascii="Verdana" w:hAnsi="Verdana"/>
          <w:sz w:val="22"/>
          <w:szCs w:val="22"/>
          <w:lang w:val="es-MX" w:eastAsia="es-ES"/>
        </w:rPr>
        <w:t xml:space="preserve">CBFIs en circulación </w:t>
      </w:r>
      <w:r w:rsidRPr="00645EA2">
        <w:rPr>
          <w:rFonts w:ascii="Verdana" w:hAnsi="Verdana"/>
          <w:iCs/>
          <w:sz w:val="22"/>
          <w:szCs w:val="22"/>
          <w:lang w:val="es-MX" w:eastAsia="es-ES"/>
        </w:rPr>
        <w:t xml:space="preserve">los Fideicomitentes Adherentes Relevantes </w:t>
      </w:r>
      <w:r w:rsidRPr="00645EA2">
        <w:rPr>
          <w:rFonts w:ascii="Verdana" w:hAnsi="Verdana"/>
          <w:sz w:val="22"/>
          <w:szCs w:val="22"/>
          <w:lang w:val="es-MX" w:eastAsia="es-ES"/>
        </w:rPr>
        <w:t>tendrán la obligación de notificar al Comité Técnico, con copia al Comité de Prácticas, cualquier intención que tengan para adquirir Bienes Inmuebles que en su opinión cumplan con la mayoría de los Criterios de Elegibilidad, dentro de los 10 (diez) Días siguientes a la fecha en que determinen dicha intención, proporcionando la información que hubieren tenido a su disposición para dichos efectos, el análisis respectivo de los elementos considerados en su valoración, el precio y demás condiciones de la operación pretendida.</w:t>
      </w:r>
    </w:p>
    <w:p w:rsidR="000B1FA9" w:rsidRPr="00645EA2" w:rsidRDefault="000B1FA9" w:rsidP="000B1FA9">
      <w:pPr>
        <w:autoSpaceDE/>
        <w:autoSpaceDN/>
        <w:adjustRightInd/>
        <w:jc w:val="both"/>
        <w:rPr>
          <w:rFonts w:ascii="Verdana" w:hAnsi="Verdana"/>
          <w:iCs/>
          <w:sz w:val="22"/>
          <w:szCs w:val="22"/>
          <w:u w:val="single"/>
          <w:lang w:val="es-MX" w:eastAsia="es-ES"/>
        </w:rPr>
      </w:pPr>
    </w:p>
    <w:p w:rsidR="000B1FA9" w:rsidRPr="00645EA2" w:rsidRDefault="000B1FA9" w:rsidP="000B1FA9">
      <w:pPr>
        <w:autoSpaceDE/>
        <w:autoSpaceDN/>
        <w:adjustRightInd/>
        <w:ind w:left="720"/>
        <w:jc w:val="both"/>
        <w:rPr>
          <w:rFonts w:ascii="Verdana" w:hAnsi="Verdana"/>
          <w:iCs/>
          <w:sz w:val="22"/>
          <w:szCs w:val="22"/>
          <w:lang w:val="es-MX" w:eastAsia="es-ES"/>
        </w:rPr>
      </w:pPr>
      <w:r w:rsidRPr="00645EA2">
        <w:rPr>
          <w:rFonts w:ascii="Verdana" w:hAnsi="Verdana"/>
          <w:iCs/>
          <w:sz w:val="22"/>
          <w:szCs w:val="22"/>
          <w:lang w:val="es-MX" w:eastAsia="es-ES"/>
        </w:rPr>
        <w:t xml:space="preserve">La obligación  a cargo de los Fideicomitentes Adherentes Relevantes  a que se refiere el párrafo anterior deberá establecerse de manera expresa en los Convenios de Adhesión que celebren. </w:t>
      </w:r>
    </w:p>
    <w:p w:rsidR="000B1FA9" w:rsidRPr="00645EA2" w:rsidRDefault="000B1FA9" w:rsidP="000B1FA9">
      <w:pPr>
        <w:autoSpaceDE/>
        <w:autoSpaceDN/>
        <w:adjustRightInd/>
        <w:jc w:val="both"/>
        <w:rPr>
          <w:rFonts w:ascii="Verdana" w:hAnsi="Verdana"/>
          <w:iCs/>
          <w:sz w:val="22"/>
          <w:szCs w:val="22"/>
          <w:u w:val="single"/>
          <w:lang w:val="es-MX" w:eastAsia="es-ES"/>
        </w:rPr>
      </w:pPr>
    </w:p>
    <w:p w:rsidR="000B1FA9" w:rsidRPr="00645EA2" w:rsidRDefault="000B1FA9" w:rsidP="000B1FA9">
      <w:pPr>
        <w:autoSpaceDE/>
        <w:autoSpaceDN/>
        <w:adjustRightInd/>
        <w:ind w:left="720"/>
        <w:jc w:val="both"/>
        <w:rPr>
          <w:rFonts w:ascii="Verdana" w:hAnsi="Verdana"/>
          <w:iCs/>
          <w:sz w:val="22"/>
          <w:szCs w:val="22"/>
          <w:lang w:val="es-MX" w:eastAsia="es-ES"/>
        </w:rPr>
      </w:pPr>
      <w:r w:rsidRPr="00645EA2">
        <w:rPr>
          <w:rFonts w:ascii="Verdana" w:hAnsi="Verdana"/>
          <w:sz w:val="22"/>
          <w:szCs w:val="22"/>
          <w:lang w:val="es-MX" w:eastAsia="es-ES"/>
        </w:rPr>
        <w:t>El Comité Técnico deberá decidir en un plazo no mayor de 10 (diez) Días Hábiles siguientes a la fecha en que reciba la notificación respectiva, si adquiere los Bienes Inmuebles en los términos indicados por el Fideicomitente Adherente Relevante de que se trate, o declina la inversión. Si el Comité Técnico no da respuesta a la notificación del Fideicomitente Adherente Relevante</w:t>
      </w:r>
      <w:r w:rsidRPr="00645EA2">
        <w:rPr>
          <w:rFonts w:ascii="Verdana" w:hAnsi="Verdana"/>
          <w:iCs/>
          <w:sz w:val="22"/>
          <w:szCs w:val="22"/>
          <w:lang w:val="es-MX" w:eastAsia="es-ES"/>
        </w:rPr>
        <w:t xml:space="preserve">  </w:t>
      </w:r>
      <w:r w:rsidRPr="00645EA2">
        <w:rPr>
          <w:rFonts w:ascii="Verdana" w:hAnsi="Verdana"/>
          <w:sz w:val="22"/>
          <w:szCs w:val="22"/>
          <w:lang w:val="es-MX" w:eastAsia="es-ES"/>
        </w:rPr>
        <w:t>dentro del plazo citado, se entenderá que no existe interés de adquisición, quedando el Fideicomitente Adherente Relevante en libertad de adquirir el Bien Inmueble respectivo.</w:t>
      </w:r>
      <w:r w:rsidRPr="00645EA2">
        <w:rPr>
          <w:rFonts w:ascii="Verdana" w:hAnsi="Verdana" w:cs="Arial"/>
          <w:sz w:val="22"/>
          <w:szCs w:val="22"/>
          <w:lang w:val="es-ES" w:eastAsia="es-ES"/>
        </w:rPr>
        <w:t xml:space="preserve"> </w:t>
      </w:r>
    </w:p>
    <w:p w:rsidR="000B1FA9" w:rsidRPr="00645EA2" w:rsidRDefault="000B1FA9" w:rsidP="000B1FA9">
      <w:pPr>
        <w:autoSpaceDE/>
        <w:autoSpaceDN/>
        <w:adjustRightInd/>
        <w:jc w:val="both"/>
        <w:rPr>
          <w:rFonts w:ascii="Verdana" w:hAnsi="Verdana"/>
          <w:iCs/>
          <w:sz w:val="22"/>
          <w:szCs w:val="22"/>
          <w:lang w:val="es-MX" w:eastAsia="es-ES"/>
        </w:rPr>
      </w:pPr>
    </w:p>
    <w:p w:rsidR="000B1FA9" w:rsidRPr="00645EA2" w:rsidRDefault="000B1FA9" w:rsidP="000B1FA9">
      <w:pPr>
        <w:autoSpaceDE/>
        <w:autoSpaceDN/>
        <w:adjustRightInd/>
        <w:ind w:left="705"/>
        <w:jc w:val="both"/>
        <w:rPr>
          <w:rFonts w:ascii="Verdana" w:hAnsi="Verdana"/>
          <w:iCs/>
          <w:sz w:val="22"/>
          <w:szCs w:val="22"/>
          <w:lang w:val="es-MX" w:eastAsia="es-ES"/>
        </w:rPr>
      </w:pPr>
      <w:r w:rsidRPr="00645EA2">
        <w:rPr>
          <w:rFonts w:ascii="Verdana" w:hAnsi="Verdana"/>
          <w:iCs/>
          <w:sz w:val="22"/>
          <w:szCs w:val="22"/>
          <w:lang w:val="es-MX" w:eastAsia="es-ES"/>
        </w:rPr>
        <w:t>En el supuesto de que el Comité Técnico resuelva que el Fideicomiso adquiera el Inmueble, el Fideicomiso deberá rembolsar todos los gastos incurridos al respecto por los Fideicomitentes Adherentes Relevantes.</w:t>
      </w:r>
    </w:p>
    <w:p w:rsidR="000B1FA9" w:rsidRPr="00645EA2" w:rsidRDefault="000B1FA9" w:rsidP="000B1FA9">
      <w:pPr>
        <w:autoSpaceDE/>
        <w:autoSpaceDN/>
        <w:adjustRightInd/>
        <w:jc w:val="both"/>
        <w:rPr>
          <w:rFonts w:ascii="Verdana" w:hAnsi="Verdana"/>
          <w:iCs/>
          <w:sz w:val="22"/>
          <w:szCs w:val="22"/>
          <w:lang w:val="es-MX" w:eastAsia="es-ES"/>
        </w:rPr>
      </w:pPr>
    </w:p>
    <w:p w:rsidR="000B1FA9" w:rsidRPr="00645EA2" w:rsidRDefault="000B1FA9" w:rsidP="000B1FA9">
      <w:pPr>
        <w:numPr>
          <w:ilvl w:val="1"/>
          <w:numId w:val="47"/>
        </w:numPr>
        <w:autoSpaceDE/>
        <w:autoSpaceDN/>
        <w:adjustRightInd/>
        <w:jc w:val="both"/>
        <w:rPr>
          <w:rFonts w:ascii="Verdana" w:hAnsi="Verdana"/>
          <w:iCs/>
          <w:sz w:val="22"/>
          <w:szCs w:val="22"/>
          <w:lang w:val="es-MX" w:eastAsia="es-ES"/>
        </w:rPr>
      </w:pPr>
      <w:r w:rsidRPr="00645EA2">
        <w:rPr>
          <w:rFonts w:ascii="Verdana" w:hAnsi="Verdana"/>
          <w:iCs/>
          <w:sz w:val="22"/>
          <w:szCs w:val="22"/>
          <w:u w:val="single"/>
          <w:lang w:val="es-MX" w:eastAsia="es-ES"/>
        </w:rPr>
        <w:t>Co-inversión</w:t>
      </w:r>
      <w:r w:rsidRPr="00645EA2">
        <w:rPr>
          <w:rFonts w:ascii="Verdana" w:hAnsi="Verdana"/>
          <w:iCs/>
          <w:sz w:val="22"/>
          <w:szCs w:val="22"/>
          <w:lang w:val="es-MX" w:eastAsia="es-ES"/>
        </w:rPr>
        <w:t xml:space="preserve">. El Comité Técnico podrá evaluar y en su caso acordar la co-inversión con terceros en la adquisición de Bienes Inmuebles, siempre y cuando con dicha </w:t>
      </w:r>
      <w:r w:rsidRPr="00645EA2">
        <w:rPr>
          <w:rFonts w:ascii="Verdana" w:hAnsi="Verdana"/>
          <w:iCs/>
          <w:sz w:val="22"/>
          <w:szCs w:val="22"/>
          <w:lang w:val="es-MX" w:eastAsia="es-ES"/>
        </w:rPr>
        <w:lastRenderedPageBreak/>
        <w:t xml:space="preserve">operación se adquiera una participación igual o superior al 50% (cincuenta por ciento) en los Bienes Inmuebles de que se trate. </w:t>
      </w:r>
    </w:p>
    <w:p w:rsidR="000B1FA9" w:rsidRPr="00645EA2" w:rsidRDefault="000B1FA9" w:rsidP="000B1FA9">
      <w:pPr>
        <w:autoSpaceDE/>
        <w:autoSpaceDN/>
        <w:adjustRightInd/>
        <w:jc w:val="both"/>
        <w:rPr>
          <w:rFonts w:ascii="Verdana" w:hAnsi="Verdana"/>
          <w:iCs/>
          <w:sz w:val="22"/>
          <w:szCs w:val="22"/>
          <w:lang w:val="es-MX" w:eastAsia="es-ES"/>
        </w:rPr>
      </w:pPr>
    </w:p>
    <w:p w:rsidR="000B1FA9" w:rsidRPr="00645EA2" w:rsidRDefault="000B1FA9" w:rsidP="000B1FA9">
      <w:pPr>
        <w:autoSpaceDE/>
        <w:autoSpaceDN/>
        <w:adjustRightInd/>
        <w:ind w:left="720"/>
        <w:jc w:val="both"/>
        <w:rPr>
          <w:rFonts w:ascii="Verdana" w:hAnsi="Verdana"/>
          <w:iCs/>
          <w:sz w:val="22"/>
          <w:szCs w:val="22"/>
          <w:lang w:val="es-MX" w:eastAsia="es-ES"/>
        </w:rPr>
      </w:pPr>
      <w:r w:rsidRPr="00645EA2">
        <w:rPr>
          <w:rFonts w:ascii="Verdana" w:hAnsi="Verdana"/>
          <w:iCs/>
          <w:sz w:val="22"/>
          <w:szCs w:val="22"/>
          <w:lang w:val="es-MX" w:eastAsia="es-ES"/>
        </w:rPr>
        <w:t>El Comité Técnico al aprobar las co-inversiones a que se refiere el párrafo anterior deberá definir los términos y condiciones de las mismas, así como los supuestos de terminación, los procedimientos necesarios al efecto y los mecanismos de resolución de controversias, debiendo contar al efecto con la opinión favorable del Comité de Prácticas.</w:t>
      </w:r>
    </w:p>
    <w:p w:rsidR="000B1FA9" w:rsidRPr="00645EA2" w:rsidRDefault="000B1FA9" w:rsidP="000B1FA9">
      <w:pPr>
        <w:autoSpaceDE/>
        <w:autoSpaceDN/>
        <w:adjustRightInd/>
        <w:jc w:val="both"/>
        <w:rPr>
          <w:rFonts w:ascii="Verdana" w:hAnsi="Verdana"/>
          <w:iCs/>
          <w:sz w:val="22"/>
          <w:szCs w:val="22"/>
          <w:u w:val="single"/>
          <w:lang w:val="es-MX" w:eastAsia="es-ES"/>
        </w:rPr>
      </w:pPr>
    </w:p>
    <w:p w:rsidR="000B1FA9" w:rsidRPr="00645EA2" w:rsidRDefault="000B1FA9" w:rsidP="000B1FA9">
      <w:pPr>
        <w:keepNext/>
        <w:autoSpaceDE/>
        <w:autoSpaceDN/>
        <w:adjustRightInd/>
        <w:spacing w:before="240" w:after="60"/>
        <w:jc w:val="both"/>
        <w:outlineLvl w:val="1"/>
        <w:rPr>
          <w:rFonts w:ascii="Verdana" w:hAnsi="Verdana"/>
          <w:b/>
          <w:bCs/>
          <w:sz w:val="22"/>
          <w:szCs w:val="22"/>
          <w:lang w:val="es-MX" w:eastAsia="es-ES"/>
        </w:rPr>
      </w:pPr>
      <w:bookmarkStart w:id="96" w:name="_Toc273661431"/>
      <w:bookmarkStart w:id="97" w:name="_Toc275814585"/>
      <w:bookmarkStart w:id="98" w:name="_Toc282235079"/>
      <w:bookmarkStart w:id="99" w:name="_Toc281922430"/>
      <w:bookmarkStart w:id="100" w:name="_Toc276982423"/>
      <w:bookmarkStart w:id="101" w:name="_Toc275902293"/>
      <w:r w:rsidRPr="00645EA2">
        <w:rPr>
          <w:rFonts w:ascii="Verdana" w:hAnsi="Verdana"/>
          <w:b/>
          <w:bCs/>
          <w:sz w:val="22"/>
          <w:szCs w:val="22"/>
          <w:lang w:val="es-MX" w:eastAsia="es-ES"/>
        </w:rPr>
        <w:t>DÉCIMA SEGUNDA. CUENTAS DEL FIDEICOMISO.</w:t>
      </w:r>
      <w:bookmarkEnd w:id="96"/>
      <w:bookmarkEnd w:id="97"/>
      <w:bookmarkEnd w:id="98"/>
      <w:bookmarkEnd w:id="99"/>
      <w:bookmarkEnd w:id="100"/>
      <w:bookmarkEnd w:id="101"/>
    </w:p>
    <w:p w:rsidR="000B1FA9" w:rsidRPr="00645EA2" w:rsidRDefault="000B1FA9" w:rsidP="000B1FA9">
      <w:pPr>
        <w:autoSpaceDE/>
        <w:autoSpaceDN/>
        <w:adjustRightInd/>
        <w:jc w:val="both"/>
        <w:rPr>
          <w:rFonts w:ascii="Verdana" w:hAnsi="Verdana"/>
          <w:b/>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Para el cumplimiento de los fines del presente Fideicomiso, el Fiduciario deberá establecer y mantener durante la vigencia del presente Fideicomiso, al menos, cada una de las cuentas y fondos mencionados a continuación, las cuales serán aperturas en la institución bancaria que determine el Fideicomitente:</w:t>
      </w:r>
    </w:p>
    <w:p w:rsidR="000B1FA9" w:rsidRPr="00645EA2" w:rsidRDefault="000B1FA9" w:rsidP="000B1FA9">
      <w:pPr>
        <w:autoSpaceDE/>
        <w:autoSpaceDN/>
        <w:adjustRightInd/>
        <w:jc w:val="both"/>
        <w:rPr>
          <w:rFonts w:ascii="Verdana" w:hAnsi="Verdana"/>
          <w:b/>
          <w:sz w:val="22"/>
          <w:szCs w:val="22"/>
          <w:lang w:val="es-MX" w:eastAsia="es-ES"/>
        </w:rPr>
      </w:pPr>
    </w:p>
    <w:p w:rsidR="000B1FA9" w:rsidRPr="00645EA2" w:rsidRDefault="000B1FA9" w:rsidP="000B1FA9">
      <w:pPr>
        <w:numPr>
          <w:ilvl w:val="1"/>
          <w:numId w:val="32"/>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Cuenta Concentradora</w:t>
      </w:r>
      <w:r w:rsidRPr="00645EA2">
        <w:rPr>
          <w:rFonts w:ascii="Verdana" w:hAnsi="Verdana"/>
          <w:sz w:val="22"/>
          <w:szCs w:val="22"/>
          <w:lang w:val="es-MX" w:eastAsia="es-ES"/>
        </w:rPr>
        <w:t>. El Fiduciario deberá abrir y mantener una cuenta bancaria cuyo beneficiario sea el Fiduciario, en la cual deberá depositar la totalidad de los Recursos Derivados de la Emisión de los CBFIs.</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32"/>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Fondo de Gastos de Emisión</w:t>
      </w:r>
      <w:r w:rsidRPr="00645EA2">
        <w:rPr>
          <w:rFonts w:ascii="Verdana" w:hAnsi="Verdana"/>
          <w:sz w:val="22"/>
          <w:szCs w:val="22"/>
          <w:lang w:val="es-MX" w:eastAsia="es-ES"/>
        </w:rPr>
        <w:t xml:space="preserve">. El Fiduciario deberá abrir y mantener esta subcuenta de la Cuenta Concentradora, en la cual registrará los recursos necesarios para efectuar el pago de los Gastos de Emisión que le sean notificados por el Administrador conforme al formato que se adjunta al presente Fideicomiso como </w:t>
      </w:r>
      <w:r w:rsidRPr="00645EA2">
        <w:rPr>
          <w:rFonts w:ascii="Verdana" w:hAnsi="Verdana"/>
          <w:b/>
          <w:sz w:val="22"/>
          <w:szCs w:val="22"/>
          <w:u w:val="single"/>
          <w:lang w:val="es-MX" w:eastAsia="es-ES"/>
        </w:rPr>
        <w:t>Anexo “L”</w:t>
      </w:r>
      <w:r w:rsidRPr="00645EA2">
        <w:rPr>
          <w:rFonts w:ascii="Verdana" w:hAnsi="Verdana"/>
          <w:sz w:val="22"/>
          <w:szCs w:val="22"/>
          <w:lang w:val="es-MX" w:eastAsia="es-ES"/>
        </w:rPr>
        <w:t>.</w:t>
      </w:r>
    </w:p>
    <w:p w:rsidR="000B1FA9" w:rsidRPr="00645EA2" w:rsidRDefault="000B1FA9" w:rsidP="000B1FA9">
      <w:pPr>
        <w:autoSpaceDE/>
        <w:autoSpaceDN/>
        <w:adjustRightInd/>
        <w:jc w:val="both"/>
        <w:rPr>
          <w:rFonts w:ascii="Verdana" w:hAnsi="Verdana"/>
          <w:sz w:val="22"/>
          <w:szCs w:val="22"/>
          <w:u w:val="single"/>
          <w:lang w:val="es-MX" w:eastAsia="es-ES"/>
        </w:rPr>
      </w:pPr>
    </w:p>
    <w:p w:rsidR="000B1FA9" w:rsidRPr="00645EA2" w:rsidRDefault="000B1FA9" w:rsidP="000B1FA9">
      <w:pPr>
        <w:numPr>
          <w:ilvl w:val="1"/>
          <w:numId w:val="32"/>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Fondo de Impuestos por Inversión</w:t>
      </w:r>
      <w:r w:rsidRPr="00645EA2">
        <w:rPr>
          <w:rFonts w:ascii="Verdana" w:hAnsi="Verdana"/>
          <w:sz w:val="22"/>
          <w:szCs w:val="22"/>
          <w:lang w:val="es-MX" w:eastAsia="es-ES"/>
        </w:rPr>
        <w:t>. El Fiduciario deberá abrir y mantener esta subcuenta de la Cuenta Concentradora, en la cual registrará los recursos necesarios para efectuar el pago de contribuciones, impuestos, derechos y otros de naturaleza fiscal, que se generen por la aportación de los Bienes Inmuebles Aportados, los Bienes Inmuebles Aportados Adicionales, la adquisición y/o enajenación de Bienes Inmuebles, Derechos de Arrendamiento y Derechos de Operación, mismos que le serán notificados por el Administrador, a más tardar dentro de los tres días siguientes a la Fecha de Emisión.</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32"/>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Fondo de Inversión en Bienes Inmuebles</w:t>
      </w:r>
      <w:r w:rsidRPr="00645EA2">
        <w:rPr>
          <w:rFonts w:ascii="Verdana" w:hAnsi="Verdana"/>
          <w:sz w:val="22"/>
          <w:szCs w:val="22"/>
          <w:lang w:val="es-MX" w:eastAsia="es-ES"/>
        </w:rPr>
        <w:t>. El Fiduciario deberá abrir y mantener esta subcuenta de la Cuenta Concentradora, en la cual registrará, una vez que se hayan registrado los recursos correspondientes del Fondo de Gastos de Emisión y del Fondo de Impuestos por Inversión conforme las secciones 12.2 y 12.3 anteriores, los recursos que el Comité Técnico determine mediante una instrucción por escrito, para llevar a cabo la adquisición de los Bienes Inmuebles Adquiridos.</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32"/>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lastRenderedPageBreak/>
        <w:t>Cuenta General</w:t>
      </w:r>
      <w:r w:rsidRPr="00645EA2">
        <w:rPr>
          <w:rFonts w:ascii="Verdana" w:hAnsi="Verdana"/>
          <w:sz w:val="22"/>
          <w:szCs w:val="22"/>
          <w:lang w:val="es-MX" w:eastAsia="es-ES"/>
        </w:rPr>
        <w:t xml:space="preserve">. El Fiduciario deberá abrir y mantener una cuenta bancaria cuyo beneficiario sea el Fiduciario, en la cual deberá depositar la totalidad de los recursos remanentes de la Cuenta Concentradora, una vez que se hayan aplicado los recursos conforme a las Secciones 12.3 y 12.4, según lo determine el Comité Técnico. </w:t>
      </w:r>
    </w:p>
    <w:p w:rsidR="000B1FA9" w:rsidRPr="00645EA2" w:rsidRDefault="000B1FA9" w:rsidP="000B1FA9">
      <w:pPr>
        <w:autoSpaceDE/>
        <w:autoSpaceDN/>
        <w:adjustRightInd/>
        <w:contextualSpacing/>
        <w:rPr>
          <w:rFonts w:ascii="Verdana" w:hAnsi="Verdana"/>
          <w:sz w:val="22"/>
          <w:szCs w:val="22"/>
          <w:lang w:val="es-MX" w:eastAsia="es-ES"/>
        </w:rPr>
      </w:pPr>
    </w:p>
    <w:p w:rsidR="000B1FA9" w:rsidRPr="00645EA2" w:rsidRDefault="000B1FA9" w:rsidP="000B1FA9">
      <w:pPr>
        <w:numPr>
          <w:ilvl w:val="1"/>
          <w:numId w:val="32"/>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Cuentas de Operación Hotelera</w:t>
      </w:r>
      <w:r w:rsidRPr="00645EA2">
        <w:rPr>
          <w:rFonts w:ascii="Verdana" w:hAnsi="Verdana"/>
          <w:sz w:val="22"/>
          <w:szCs w:val="22"/>
          <w:lang w:val="es-MX" w:eastAsia="es-ES"/>
        </w:rPr>
        <w:t>: El Fiduciario deberá abrir y mantener subcuentas de la Cuenta General, por cada uno de los Bienes Inmuebles, según corresponda, en las cuales registrará los recursos que se encuentre obligado a mantener de conformidad con el Contrato de Operación Hotelera que corresponda a cada Bien Inmueble incluyendo, de manera enunciativa, las cuentas que se requieren conforme a dichos Contratos de Operación Hotelera, recursos que serán entregados al Operador de conformidad con dichos contratos para los efectos conducentes.</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32"/>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Fondo de Gastos de Mantenimiento de la Emisión</w:t>
      </w:r>
      <w:r w:rsidRPr="00645EA2">
        <w:rPr>
          <w:rFonts w:ascii="Verdana" w:hAnsi="Verdana"/>
          <w:sz w:val="22"/>
          <w:szCs w:val="22"/>
          <w:lang w:val="es-MX" w:eastAsia="es-ES"/>
        </w:rPr>
        <w:t xml:space="preserve">. El Fiduciario deberá abrir y mantener esta subcuenta de la Cuenta General, en la cual registrará los recursos necesarios para efectuar el pago de los Gastos de Mantenimiento de la Emisión que le sean notificados por el Administrador conforme al formato que se adjunta al presente Fideicomiso como </w:t>
      </w:r>
      <w:r w:rsidRPr="00645EA2">
        <w:rPr>
          <w:rFonts w:ascii="Verdana" w:hAnsi="Verdana"/>
          <w:b/>
          <w:sz w:val="22"/>
          <w:szCs w:val="22"/>
          <w:u w:val="single"/>
          <w:lang w:val="es-MX" w:eastAsia="es-ES"/>
        </w:rPr>
        <w:t>Anexo “H”</w:t>
      </w:r>
      <w:r w:rsidRPr="00645EA2">
        <w:rPr>
          <w:rFonts w:ascii="Verdana" w:hAnsi="Verdana"/>
          <w:sz w:val="22"/>
          <w:szCs w:val="22"/>
          <w:lang w:val="es-MX" w:eastAsia="es-ES"/>
        </w:rPr>
        <w:t>.</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32"/>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Fondo de Mantenimiento</w:t>
      </w:r>
      <w:r w:rsidRPr="00645EA2">
        <w:rPr>
          <w:rFonts w:ascii="Verdana" w:hAnsi="Verdana"/>
          <w:sz w:val="22"/>
          <w:szCs w:val="22"/>
          <w:lang w:val="es-MX" w:eastAsia="es-ES"/>
        </w:rPr>
        <w:t>. En tanto no haya sido celebrado un Contrato de Operación Hotelera en relación con un Bien Inmueble, el Fiduciario deberá abrir y mantener una subcuenta de la Cuenta General, en la cual registrará los recursos necesarios para el mantenimiento del Bien Inmueble correspondiente conforme a las instrucciones del Comité Técnico, recursos que serán entregados mensualmente al Administrador para los efectos conducentes.</w:t>
      </w:r>
    </w:p>
    <w:p w:rsidR="000B1FA9" w:rsidRPr="00645EA2" w:rsidRDefault="000B1FA9" w:rsidP="000B1FA9">
      <w:pPr>
        <w:autoSpaceDE/>
        <w:autoSpaceDN/>
        <w:adjustRightInd/>
        <w:jc w:val="both"/>
        <w:rPr>
          <w:rFonts w:ascii="Verdana" w:hAnsi="Verdana"/>
          <w:i/>
          <w:iCs/>
          <w:sz w:val="22"/>
          <w:szCs w:val="22"/>
          <w:lang w:val="es-MX" w:eastAsia="es-ES"/>
        </w:rPr>
      </w:pPr>
    </w:p>
    <w:p w:rsidR="000B1FA9" w:rsidRPr="00645EA2" w:rsidRDefault="000B1FA9" w:rsidP="000B1FA9">
      <w:pPr>
        <w:numPr>
          <w:ilvl w:val="1"/>
          <w:numId w:val="32"/>
        </w:numPr>
        <w:autoSpaceDE/>
        <w:autoSpaceDN/>
        <w:adjustRightInd/>
        <w:jc w:val="both"/>
        <w:rPr>
          <w:rFonts w:ascii="Verdana" w:hAnsi="Verdana"/>
          <w:i/>
          <w:iCs/>
          <w:sz w:val="22"/>
          <w:szCs w:val="22"/>
          <w:lang w:val="es-MX" w:eastAsia="es-ES"/>
        </w:rPr>
      </w:pPr>
      <w:r w:rsidRPr="00645EA2">
        <w:rPr>
          <w:rFonts w:ascii="Verdana" w:hAnsi="Verdana"/>
          <w:sz w:val="22"/>
          <w:szCs w:val="22"/>
          <w:u w:val="single"/>
          <w:lang w:val="es-MX" w:eastAsia="es-ES"/>
        </w:rPr>
        <w:t>Fondo de Contribuciones Fiscales</w:t>
      </w:r>
      <w:r w:rsidRPr="00645EA2">
        <w:rPr>
          <w:rFonts w:ascii="Verdana" w:hAnsi="Verdana"/>
          <w:sz w:val="22"/>
          <w:szCs w:val="22"/>
          <w:lang w:val="es-MX" w:eastAsia="es-ES"/>
        </w:rPr>
        <w:t>. El Fiduciario deberá abrir y mantener esta subcuenta de la Cuenta General, en la cual registrará los recursos necesarios para efectuar el pago de contribuciones, impuestos, derechos y otros de naturaleza fiscal, que le sean notificados por el Administrador, distintos de los previstos en el numeral 12.3</w:t>
      </w:r>
    </w:p>
    <w:p w:rsidR="000B1FA9" w:rsidRPr="00645EA2" w:rsidRDefault="000B1FA9" w:rsidP="000B1FA9">
      <w:pPr>
        <w:autoSpaceDE/>
        <w:autoSpaceDN/>
        <w:adjustRightInd/>
        <w:jc w:val="both"/>
        <w:rPr>
          <w:rFonts w:ascii="Verdana" w:hAnsi="Verdana"/>
          <w:i/>
          <w:iCs/>
          <w:sz w:val="22"/>
          <w:szCs w:val="22"/>
          <w:lang w:val="es-MX" w:eastAsia="es-ES"/>
        </w:rPr>
      </w:pPr>
    </w:p>
    <w:p w:rsidR="000B1FA9" w:rsidRPr="00645EA2" w:rsidRDefault="000B1FA9" w:rsidP="000B1FA9">
      <w:pPr>
        <w:numPr>
          <w:ilvl w:val="1"/>
          <w:numId w:val="32"/>
        </w:numPr>
        <w:autoSpaceDE/>
        <w:autoSpaceDN/>
        <w:adjustRightInd/>
        <w:jc w:val="both"/>
        <w:rPr>
          <w:rFonts w:ascii="Verdana" w:hAnsi="Verdana"/>
          <w:i/>
          <w:iCs/>
          <w:sz w:val="22"/>
          <w:szCs w:val="22"/>
          <w:lang w:val="es-MX" w:eastAsia="es-ES"/>
        </w:rPr>
      </w:pPr>
      <w:r w:rsidRPr="00645EA2">
        <w:rPr>
          <w:rFonts w:ascii="Verdana" w:hAnsi="Verdana"/>
          <w:sz w:val="22"/>
          <w:szCs w:val="22"/>
          <w:u w:val="single"/>
          <w:lang w:val="es-MX" w:eastAsia="es-ES"/>
        </w:rPr>
        <w:t>Fondo de Rembolso de Capital</w:t>
      </w:r>
      <w:r w:rsidRPr="00645EA2">
        <w:rPr>
          <w:rFonts w:ascii="Verdana" w:hAnsi="Verdana"/>
          <w:sz w:val="22"/>
          <w:szCs w:val="22"/>
          <w:lang w:val="es-MX" w:eastAsia="es-ES"/>
        </w:rPr>
        <w:t xml:space="preserve">. El Fiduciario deberá abrir y mantener esta subcuenta de la Cuenta General, en la cual registrará los Rembolsos de Capital que, en su caso, se hayan pagado a los Tenedores conforme a las instrucciones del Comité Técnico. Lo anterior en el entendido que el Fiduciario deberá expedir y entregar, en caso de que se efectúe algún Rembolso de Capital a los Tenedores, las Constancias de Rembolso correspondientes. </w:t>
      </w:r>
    </w:p>
    <w:p w:rsidR="000B1FA9" w:rsidRPr="00645EA2" w:rsidRDefault="000B1FA9" w:rsidP="000B1FA9">
      <w:pPr>
        <w:autoSpaceDE/>
        <w:autoSpaceDN/>
        <w:adjustRightInd/>
        <w:jc w:val="both"/>
        <w:rPr>
          <w:rFonts w:ascii="Verdana" w:hAnsi="Verdana"/>
          <w:i/>
          <w:iCs/>
          <w:sz w:val="22"/>
          <w:szCs w:val="22"/>
          <w:lang w:val="es-MX" w:eastAsia="es-ES"/>
        </w:rPr>
      </w:pPr>
    </w:p>
    <w:p w:rsidR="000B1FA9" w:rsidRPr="00645EA2" w:rsidRDefault="000B1FA9" w:rsidP="000B1FA9">
      <w:pPr>
        <w:numPr>
          <w:ilvl w:val="1"/>
          <w:numId w:val="32"/>
        </w:numPr>
        <w:autoSpaceDE/>
        <w:autoSpaceDN/>
        <w:adjustRightInd/>
        <w:jc w:val="both"/>
        <w:rPr>
          <w:rFonts w:ascii="Verdana" w:hAnsi="Verdana"/>
          <w:i/>
          <w:iCs/>
          <w:sz w:val="22"/>
          <w:szCs w:val="22"/>
          <w:lang w:val="es-MX" w:eastAsia="es-ES"/>
        </w:rPr>
      </w:pPr>
      <w:r w:rsidRPr="00645EA2">
        <w:rPr>
          <w:rFonts w:ascii="Verdana" w:hAnsi="Verdana"/>
          <w:iCs/>
          <w:sz w:val="22"/>
          <w:szCs w:val="22"/>
          <w:u w:val="single"/>
          <w:lang w:val="es-MX" w:eastAsia="es-ES"/>
        </w:rPr>
        <w:t>Fondo de Remanentes</w:t>
      </w:r>
      <w:r w:rsidRPr="00645EA2">
        <w:rPr>
          <w:rFonts w:ascii="Verdana" w:hAnsi="Verdana"/>
          <w:iCs/>
          <w:sz w:val="22"/>
          <w:szCs w:val="22"/>
          <w:lang w:val="es-MX" w:eastAsia="es-ES"/>
        </w:rPr>
        <w:t xml:space="preserve">. </w:t>
      </w:r>
      <w:r w:rsidRPr="00645EA2">
        <w:rPr>
          <w:rFonts w:ascii="Verdana" w:hAnsi="Verdana"/>
          <w:sz w:val="22"/>
          <w:szCs w:val="22"/>
          <w:lang w:val="es-MX" w:eastAsia="es-ES"/>
        </w:rPr>
        <w:t>El Fiduciario deberá abrir y mantener una subcuenta de la Cuenta General, en la cual registrará las cantidades que se encuentren líquidas en la Cuenta General. Los recursos registrados en este Fondo de Remanentes, deberán ser depositados por el Fiduciario a más tardar el Día Hábil siguiente en que sean registrados, en la Cuenta de Distribuciones de Efectivo.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32"/>
        </w:numPr>
        <w:autoSpaceDE/>
        <w:autoSpaceDN/>
        <w:adjustRightInd/>
        <w:jc w:val="both"/>
        <w:rPr>
          <w:rFonts w:ascii="Verdana" w:hAnsi="Verdana"/>
          <w:iCs/>
          <w:sz w:val="22"/>
          <w:szCs w:val="22"/>
          <w:lang w:val="es-MX" w:eastAsia="es-ES"/>
        </w:rPr>
      </w:pPr>
      <w:r w:rsidRPr="00645EA2">
        <w:rPr>
          <w:rFonts w:ascii="Verdana" w:hAnsi="Verdana"/>
          <w:iCs/>
          <w:sz w:val="22"/>
          <w:szCs w:val="22"/>
          <w:u w:val="single"/>
          <w:lang w:val="es-MX" w:eastAsia="es-ES"/>
        </w:rPr>
        <w:t>Cuenta de Gastos de Operación</w:t>
      </w:r>
      <w:r w:rsidRPr="00645EA2">
        <w:rPr>
          <w:rFonts w:ascii="Verdana" w:hAnsi="Verdana"/>
          <w:iCs/>
          <w:sz w:val="22"/>
          <w:szCs w:val="22"/>
          <w:lang w:val="es-MX" w:eastAsia="es-ES"/>
        </w:rPr>
        <w:t xml:space="preserve">. </w:t>
      </w:r>
      <w:r w:rsidRPr="00645EA2">
        <w:rPr>
          <w:rFonts w:ascii="Verdana" w:hAnsi="Verdana"/>
          <w:sz w:val="22"/>
          <w:szCs w:val="22"/>
          <w:lang w:val="es-MX" w:eastAsia="es-ES"/>
        </w:rPr>
        <w:t xml:space="preserve">El Fiduciario deberá abrir y mantener una cuenta bancaria cuyo beneficiario sea el Fiduciario, en la cual se deberán depositar con cargo a la Cuenta General, los recursos necesarios para cubrir los Gastos de Operación que le sean notificados por escrito al Fiduciario por el Administrador y que no hayan sido cubiertos con cargo a cualquiera de las subcuentas de la Cuenta General.  </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ind w:left="708"/>
        <w:jc w:val="both"/>
        <w:rPr>
          <w:rFonts w:ascii="Verdana" w:hAnsi="Verdana"/>
          <w:sz w:val="22"/>
          <w:szCs w:val="22"/>
          <w:lang w:val="es-MX" w:eastAsia="es-ES"/>
        </w:rPr>
      </w:pPr>
      <w:r w:rsidRPr="00645EA2">
        <w:rPr>
          <w:rFonts w:ascii="Verdana" w:hAnsi="Verdana"/>
          <w:sz w:val="22"/>
          <w:szCs w:val="22"/>
          <w:lang w:val="es-MX" w:eastAsia="es-ES"/>
        </w:rPr>
        <w:t>El Fiduciario deberá otorgar los poderes suficientes al Administrador a efecto de que éste tenga firma en dicha Cuenta de Gastos de Operación y así disponer de los recursos para realizar dichos pagos. Lo anterior, en el entendido que el Fiduciario podrá revocar estos poderes (sin necesidad de instrucción ulterior) en caso que el Administrador haga uso de los recursos en forma distinta a la prevista y permitida en este Fideicomiso.</w:t>
      </w:r>
    </w:p>
    <w:p w:rsidR="000B1FA9" w:rsidRPr="00645EA2" w:rsidRDefault="000B1FA9" w:rsidP="000B1FA9">
      <w:pPr>
        <w:autoSpaceDE/>
        <w:autoSpaceDN/>
        <w:adjustRightInd/>
        <w:jc w:val="both"/>
        <w:rPr>
          <w:rFonts w:ascii="Verdana" w:hAnsi="Verdana"/>
          <w:i/>
          <w:iCs/>
          <w:sz w:val="22"/>
          <w:szCs w:val="22"/>
          <w:lang w:val="es-MX" w:eastAsia="es-ES"/>
        </w:rPr>
      </w:pPr>
    </w:p>
    <w:p w:rsidR="000B1FA9" w:rsidRPr="00645EA2" w:rsidRDefault="000B1FA9" w:rsidP="000B1FA9">
      <w:pPr>
        <w:numPr>
          <w:ilvl w:val="1"/>
          <w:numId w:val="32"/>
        </w:numPr>
        <w:autoSpaceDE/>
        <w:autoSpaceDN/>
        <w:adjustRightInd/>
        <w:jc w:val="both"/>
        <w:rPr>
          <w:rFonts w:ascii="Verdana" w:hAnsi="Verdana"/>
          <w:i/>
          <w:iCs/>
          <w:sz w:val="22"/>
          <w:szCs w:val="22"/>
          <w:lang w:val="es-MX" w:eastAsia="es-ES"/>
        </w:rPr>
      </w:pPr>
      <w:r w:rsidRPr="00645EA2">
        <w:rPr>
          <w:rFonts w:ascii="Verdana" w:hAnsi="Verdana"/>
          <w:iCs/>
          <w:sz w:val="22"/>
          <w:szCs w:val="22"/>
          <w:u w:val="single"/>
          <w:lang w:val="es-MX" w:eastAsia="es-ES"/>
        </w:rPr>
        <w:t>Cuenta de Distribuciones de Efectivo</w:t>
      </w:r>
      <w:r w:rsidRPr="00645EA2">
        <w:rPr>
          <w:rFonts w:ascii="Verdana" w:hAnsi="Verdana"/>
          <w:iCs/>
          <w:sz w:val="22"/>
          <w:szCs w:val="22"/>
          <w:lang w:val="es-MX" w:eastAsia="es-ES"/>
        </w:rPr>
        <w:t xml:space="preserve">. </w:t>
      </w:r>
      <w:r w:rsidRPr="00645EA2">
        <w:rPr>
          <w:rFonts w:ascii="Verdana" w:hAnsi="Verdana"/>
          <w:sz w:val="22"/>
          <w:szCs w:val="22"/>
          <w:lang w:val="es-MX" w:eastAsia="es-ES"/>
        </w:rPr>
        <w:t>El Fiduciario deberá abrir y mantener una cuenta bancaria cuyo beneficiario sea el Fiduciario, en la cual se deberán depositar con cargo a la Cuenta General los recursos que integrarán  las Distribuciones de Efectivo.</w:t>
      </w:r>
    </w:p>
    <w:p w:rsidR="000B1FA9" w:rsidRPr="00645EA2" w:rsidRDefault="000B1FA9" w:rsidP="000B1FA9">
      <w:pPr>
        <w:autoSpaceDE/>
        <w:autoSpaceDN/>
        <w:adjustRightInd/>
        <w:jc w:val="both"/>
        <w:rPr>
          <w:rFonts w:ascii="Verdana" w:hAnsi="Verdana"/>
          <w:i/>
          <w:iCs/>
          <w:sz w:val="22"/>
          <w:szCs w:val="22"/>
          <w:lang w:val="es-MX" w:eastAsia="es-ES"/>
        </w:rPr>
      </w:pPr>
    </w:p>
    <w:p w:rsidR="000B1FA9" w:rsidRPr="00645EA2" w:rsidRDefault="000B1FA9" w:rsidP="000B1FA9">
      <w:pPr>
        <w:autoSpaceDE/>
        <w:autoSpaceDN/>
        <w:adjustRightInd/>
        <w:ind w:left="720"/>
        <w:jc w:val="both"/>
        <w:rPr>
          <w:rFonts w:ascii="Verdana" w:hAnsi="Verdana"/>
          <w:iCs/>
          <w:sz w:val="22"/>
          <w:szCs w:val="22"/>
          <w:lang w:val="es-MX" w:eastAsia="es-ES"/>
        </w:rPr>
      </w:pPr>
      <w:r w:rsidRPr="00645EA2">
        <w:rPr>
          <w:rFonts w:ascii="Verdana" w:hAnsi="Verdana"/>
          <w:iCs/>
          <w:sz w:val="22"/>
          <w:szCs w:val="22"/>
          <w:lang w:val="es-MX" w:eastAsia="es-ES"/>
        </w:rPr>
        <w:t>Los recursos disponibles en esta cuenta serán distribuidos a los Tenedores conforme lo previsto por el presente Fideicomiso.</w:t>
      </w:r>
    </w:p>
    <w:p w:rsidR="000B1FA9" w:rsidRPr="00645EA2" w:rsidRDefault="000B1FA9" w:rsidP="000B1FA9">
      <w:pPr>
        <w:autoSpaceDE/>
        <w:autoSpaceDN/>
        <w:adjustRightInd/>
        <w:ind w:left="720"/>
        <w:jc w:val="both"/>
        <w:rPr>
          <w:rFonts w:ascii="Verdana" w:hAnsi="Verdana"/>
          <w:iCs/>
          <w:sz w:val="22"/>
          <w:szCs w:val="22"/>
          <w:lang w:val="es-MX" w:eastAsia="es-ES"/>
        </w:rPr>
      </w:pPr>
    </w:p>
    <w:p w:rsidR="000B1FA9" w:rsidRPr="00645EA2" w:rsidRDefault="000B1FA9" w:rsidP="000B1FA9">
      <w:pPr>
        <w:numPr>
          <w:ilvl w:val="1"/>
          <w:numId w:val="32"/>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Cuenta de Rentas</w:t>
      </w:r>
      <w:r w:rsidRPr="00645EA2">
        <w:rPr>
          <w:rFonts w:ascii="Verdana" w:hAnsi="Verdana"/>
          <w:sz w:val="22"/>
          <w:szCs w:val="22"/>
          <w:lang w:val="es-MX" w:eastAsia="es-ES"/>
        </w:rPr>
        <w:t xml:space="preserve">. El  Fiduciario deberá abrir y mantener una cuenta bancaria cuyo beneficiario sea el Fiduciario, en la cual deberán depositarse la totalidad de los Ingresos por Arrendamiento. </w:t>
      </w:r>
    </w:p>
    <w:p w:rsidR="000B1FA9" w:rsidRPr="00645EA2" w:rsidRDefault="000B1FA9" w:rsidP="000B1FA9">
      <w:pPr>
        <w:autoSpaceDE/>
        <w:autoSpaceDN/>
        <w:adjustRightInd/>
        <w:ind w:left="720"/>
        <w:jc w:val="both"/>
        <w:rPr>
          <w:rFonts w:ascii="Verdana" w:hAnsi="Verdana"/>
          <w:sz w:val="22"/>
          <w:szCs w:val="22"/>
          <w:u w:val="single"/>
          <w:lang w:val="es-MX" w:eastAsia="es-ES"/>
        </w:rPr>
      </w:pPr>
    </w:p>
    <w:p w:rsidR="006B36F1" w:rsidRPr="006B36F1" w:rsidRDefault="006B36F1" w:rsidP="006B36F1">
      <w:pPr>
        <w:autoSpaceDE/>
        <w:autoSpaceDN/>
        <w:adjustRightInd/>
        <w:ind w:left="720"/>
        <w:jc w:val="both"/>
        <w:rPr>
          <w:rFonts w:ascii="Verdana" w:hAnsi="Verdana"/>
          <w:sz w:val="22"/>
          <w:szCs w:val="22"/>
          <w:lang w:val="es-MX" w:eastAsia="es-ES"/>
        </w:rPr>
      </w:pPr>
      <w:r w:rsidRPr="006B36F1">
        <w:rPr>
          <w:rFonts w:ascii="Verdana" w:hAnsi="Verdana"/>
          <w:sz w:val="22"/>
          <w:szCs w:val="22"/>
          <w:lang w:val="es-MX" w:eastAsia="es-ES"/>
        </w:rPr>
        <w:t xml:space="preserve">Los recursos depositados en la Cuenta de Rentas deberán de depositarse en la Cuenta de Distribuciones de Efectivo después de </w:t>
      </w:r>
      <w:r w:rsidRPr="006B36F1">
        <w:rPr>
          <w:rFonts w:ascii="Verdana" w:hAnsi="Verdana"/>
          <w:b/>
          <w:sz w:val="22"/>
          <w:szCs w:val="22"/>
          <w:lang w:val="es-MX" w:eastAsia="es-ES"/>
        </w:rPr>
        <w:t>(i)</w:t>
      </w:r>
      <w:r w:rsidRPr="006B36F1">
        <w:rPr>
          <w:rFonts w:ascii="Verdana" w:hAnsi="Verdana"/>
          <w:sz w:val="22"/>
          <w:szCs w:val="22"/>
          <w:lang w:val="es-MX" w:eastAsia="es-ES"/>
        </w:rPr>
        <w:t xml:space="preserve"> haber depositado el importe correspondiente a la reserva de gasto de capital de mantenimiento (de ser el caso) en una o varias cuentas específicas previa instrucción por escrito que reciba por parte del Administrador, </w:t>
      </w:r>
      <w:r w:rsidRPr="006B36F1">
        <w:rPr>
          <w:rFonts w:ascii="Verdana" w:hAnsi="Verdana"/>
          <w:b/>
          <w:sz w:val="22"/>
          <w:szCs w:val="22"/>
          <w:lang w:val="es-MX" w:eastAsia="es-ES"/>
        </w:rPr>
        <w:t>(ii)</w:t>
      </w:r>
      <w:r w:rsidRPr="006B36F1">
        <w:rPr>
          <w:rFonts w:ascii="Verdana" w:hAnsi="Verdana"/>
          <w:sz w:val="22"/>
          <w:szCs w:val="22"/>
          <w:lang w:val="es-MX" w:eastAsia="es-ES"/>
        </w:rPr>
        <w:t xml:space="preserve"> haber pagado cualesquier gastos relacionados con los bienes generadores de dichos recursos (de forma enunciativa más no limitativamente seguros, impuesto predial, Gastos de Operación y Gastos de Mantenimiento de la Emisión, entre otros), y </w:t>
      </w:r>
      <w:r w:rsidRPr="006B36F1">
        <w:rPr>
          <w:rFonts w:ascii="Verdana" w:hAnsi="Verdana"/>
          <w:b/>
          <w:sz w:val="22"/>
          <w:szCs w:val="22"/>
          <w:lang w:val="es-MX" w:eastAsia="es-ES"/>
        </w:rPr>
        <w:t xml:space="preserve">(iii) </w:t>
      </w:r>
      <w:r w:rsidRPr="006B36F1">
        <w:rPr>
          <w:rFonts w:ascii="Verdana" w:hAnsi="Verdana"/>
          <w:sz w:val="22"/>
          <w:szCs w:val="22"/>
          <w:lang w:val="es-MX" w:eastAsia="es-ES"/>
        </w:rPr>
        <w:t xml:space="preserve">haber depositado importes en dólares en la Cuenta General en dólares o en la Cuenta de Fondo de Inversión en Bienes Inmuebles en dólares de ser necesario, para los efectos conducentes, según lo instruya el Comité Técnico y previa aplicación que de dichos recursos se haga, conforme a las instrucciones del Comité Técnico, a efecto de cubrir cualesquiera de los montos y conceptos con cargo a las subcuentas de la Cuenta General, en el supuesto de que los recursos depositados sean insuficientes para dichos efectos. </w:t>
      </w:r>
    </w:p>
    <w:p w:rsidR="006B36F1" w:rsidRPr="006B36F1" w:rsidRDefault="006B36F1" w:rsidP="006B36F1">
      <w:pPr>
        <w:autoSpaceDE/>
        <w:autoSpaceDN/>
        <w:adjustRightInd/>
        <w:ind w:left="720"/>
        <w:jc w:val="both"/>
        <w:rPr>
          <w:rFonts w:ascii="Verdana" w:hAnsi="Verdana"/>
          <w:sz w:val="22"/>
          <w:szCs w:val="22"/>
          <w:lang w:val="es-MX" w:eastAsia="es-ES"/>
        </w:rPr>
      </w:pPr>
    </w:p>
    <w:p w:rsidR="00BD20A5" w:rsidRPr="006B36F1" w:rsidRDefault="006B36F1" w:rsidP="006B36F1">
      <w:pPr>
        <w:autoSpaceDE/>
        <w:autoSpaceDN/>
        <w:adjustRightInd/>
        <w:ind w:left="720"/>
        <w:jc w:val="both"/>
        <w:rPr>
          <w:rFonts w:ascii="Verdana" w:hAnsi="Verdana"/>
          <w:sz w:val="22"/>
          <w:szCs w:val="22"/>
          <w:lang w:val="es-MX" w:eastAsia="es-ES"/>
        </w:rPr>
      </w:pPr>
      <w:r w:rsidRPr="006B36F1">
        <w:rPr>
          <w:rFonts w:ascii="Verdana" w:hAnsi="Verdana"/>
          <w:sz w:val="22"/>
          <w:szCs w:val="22"/>
          <w:lang w:val="es-MX" w:eastAsia="es-ES"/>
        </w:rPr>
        <w:t xml:space="preserve">Tratándose de la Cuenta de Rentas en dólares, se podrá destinar parte de los recursos disponibles en la dicha Cuenta para depositar en: </w:t>
      </w:r>
      <w:r w:rsidRPr="006B36F1">
        <w:rPr>
          <w:rFonts w:ascii="Verdana" w:hAnsi="Verdana"/>
          <w:b/>
          <w:sz w:val="22"/>
          <w:szCs w:val="22"/>
          <w:lang w:val="es-MX" w:eastAsia="es-ES"/>
        </w:rPr>
        <w:t>(i)</w:t>
      </w:r>
      <w:r w:rsidRPr="006B36F1">
        <w:rPr>
          <w:rFonts w:ascii="Verdana" w:hAnsi="Verdana"/>
          <w:sz w:val="22"/>
          <w:szCs w:val="22"/>
          <w:lang w:val="es-MX" w:eastAsia="es-ES"/>
        </w:rPr>
        <w:t xml:space="preserve"> la Cuenta General en </w:t>
      </w:r>
      <w:r w:rsidRPr="006B36F1">
        <w:rPr>
          <w:rFonts w:ascii="Verdana" w:hAnsi="Verdana"/>
          <w:sz w:val="22"/>
          <w:szCs w:val="22"/>
          <w:lang w:val="es-MX" w:eastAsia="es-ES"/>
        </w:rPr>
        <w:lastRenderedPageBreak/>
        <w:t xml:space="preserve">dólares, compensando esos importes con efectivo proveniente de la Cuenta General en pesos tomando en cuenta el tipo de cambio publicado por Banco de México en vigor el día en el cuál se reciben los dólares en la Cuenta de Rentas en Dólares; y/o </w:t>
      </w:r>
      <w:r w:rsidRPr="006B36F1">
        <w:rPr>
          <w:rFonts w:ascii="Verdana" w:hAnsi="Verdana"/>
          <w:b/>
          <w:sz w:val="22"/>
          <w:szCs w:val="22"/>
          <w:lang w:val="es-MX" w:eastAsia="es-ES"/>
        </w:rPr>
        <w:t>(ii)</w:t>
      </w:r>
      <w:r w:rsidRPr="006B36F1">
        <w:rPr>
          <w:rFonts w:ascii="Verdana" w:hAnsi="Verdana"/>
          <w:sz w:val="22"/>
          <w:szCs w:val="22"/>
          <w:lang w:val="es-MX" w:eastAsia="es-ES"/>
        </w:rPr>
        <w:t xml:space="preserve"> la Cuenta de Fondo de Inversión en Bienes Inmuebles en dólares, compensando esos importes con efectivo proveniente de la Fondo de Inversión en Bienes Inmuebles en pesos tomando en cuenta el tipo de cambio publicado por Banco de México en vigor el día en el cuál se reciben los dólares en la Cuenta de Rentas en Dólares.</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32"/>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Cuenta de Servicios</w:t>
      </w:r>
      <w:r w:rsidRPr="00645EA2">
        <w:rPr>
          <w:rFonts w:ascii="Verdana" w:hAnsi="Verdana"/>
          <w:sz w:val="22"/>
          <w:szCs w:val="22"/>
          <w:lang w:val="es-MX" w:eastAsia="es-ES"/>
        </w:rPr>
        <w:t xml:space="preserve">. El  Fiduciario deberá abrir y mantener una cuenta bancaria cuyo beneficiario sea el Fiduciario, en la cual deberán depositarse la totalidad de los Ingresos por Servicios recibidos por conducto del Administrador.  </w:t>
      </w:r>
    </w:p>
    <w:p w:rsidR="000B1FA9" w:rsidRPr="00645EA2" w:rsidRDefault="000B1FA9" w:rsidP="000B1FA9">
      <w:pPr>
        <w:autoSpaceDE/>
        <w:autoSpaceDN/>
        <w:adjustRightInd/>
        <w:ind w:left="720"/>
        <w:contextualSpacing/>
        <w:rPr>
          <w:rFonts w:ascii="Verdana" w:hAnsi="Verdana"/>
          <w:sz w:val="22"/>
          <w:szCs w:val="22"/>
          <w:lang w:val="es-MX" w:eastAsia="es-ES"/>
        </w:rPr>
      </w:pPr>
    </w:p>
    <w:p w:rsidR="000B1FA9" w:rsidRPr="00645EA2" w:rsidRDefault="000B1FA9" w:rsidP="000B1FA9">
      <w:pPr>
        <w:autoSpaceDE/>
        <w:autoSpaceDN/>
        <w:adjustRightInd/>
        <w:ind w:left="720"/>
        <w:jc w:val="both"/>
        <w:rPr>
          <w:rFonts w:ascii="Verdana" w:hAnsi="Verdana"/>
          <w:sz w:val="22"/>
          <w:szCs w:val="22"/>
          <w:lang w:val="es-MX" w:eastAsia="es-ES"/>
        </w:rPr>
      </w:pPr>
      <w:r w:rsidRPr="00645EA2">
        <w:rPr>
          <w:rFonts w:ascii="Verdana" w:hAnsi="Verdana"/>
          <w:sz w:val="22"/>
          <w:szCs w:val="22"/>
          <w:lang w:val="es-MX" w:eastAsia="es-ES"/>
        </w:rPr>
        <w:t xml:space="preserve">Los recursos depositados en la Cuenta de Servicios deberán de depositarse íntegramente en la Cuenta de Distribuciones de Efectivo para los efectos conducentes, según lo instruya el Comité Técnico y previa aplicación que de dichos recursos se haga, conforme a las instrucciones del Comité Técnico, a efecto de cubrir cualesquiera de los montos y conceptos con cargo a las subcuentas de la Cuenta General, en el supuesto de que los recursos depositados sean insuficientes para dichos efectos. </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32"/>
        </w:numPr>
        <w:autoSpaceDE/>
        <w:autoSpaceDN/>
        <w:adjustRightInd/>
        <w:jc w:val="both"/>
        <w:rPr>
          <w:rFonts w:ascii="Verdana" w:hAnsi="Verdana"/>
          <w:i/>
          <w:iCs/>
          <w:sz w:val="22"/>
          <w:szCs w:val="22"/>
          <w:lang w:val="es-MX" w:eastAsia="es-ES"/>
        </w:rPr>
      </w:pPr>
      <w:r w:rsidRPr="00645EA2">
        <w:rPr>
          <w:rFonts w:ascii="Verdana" w:hAnsi="Verdana"/>
          <w:iCs/>
          <w:sz w:val="22"/>
          <w:szCs w:val="22"/>
          <w:u w:val="single"/>
          <w:lang w:val="es-MX" w:eastAsia="es-ES"/>
        </w:rPr>
        <w:t>Cuentas Adicionales</w:t>
      </w:r>
      <w:r w:rsidRPr="00645EA2">
        <w:rPr>
          <w:rFonts w:ascii="Verdana" w:hAnsi="Verdana"/>
          <w:iCs/>
          <w:sz w:val="22"/>
          <w:szCs w:val="22"/>
          <w:lang w:val="es-MX" w:eastAsia="es-ES"/>
        </w:rPr>
        <w:t>. El Fiduciario, a propuesta del Administrador y previa aprobación del Comité Técnico, deberá abrir y mantener cualesquiera otras cuentas y/o subcuentas necesarias para la adecuada operación y funcionamiento del Fideicomiso.</w:t>
      </w:r>
    </w:p>
    <w:p w:rsidR="000B1FA9" w:rsidRPr="00645EA2" w:rsidRDefault="000B1FA9" w:rsidP="000B1FA9">
      <w:pPr>
        <w:keepNext/>
        <w:autoSpaceDE/>
        <w:autoSpaceDN/>
        <w:adjustRightInd/>
        <w:outlineLvl w:val="1"/>
        <w:rPr>
          <w:rFonts w:ascii="Verdana" w:hAnsi="Verdana"/>
          <w:b/>
          <w:bCs/>
          <w:sz w:val="22"/>
          <w:szCs w:val="22"/>
          <w:lang w:val="es-MX" w:eastAsia="es-ES"/>
        </w:rPr>
      </w:pPr>
      <w:bookmarkStart w:id="102" w:name="_Toc273661432"/>
      <w:bookmarkStart w:id="103" w:name="_Toc275814586"/>
    </w:p>
    <w:p w:rsidR="000B1FA9" w:rsidRPr="00645EA2" w:rsidRDefault="000B1FA9" w:rsidP="000B1FA9">
      <w:pPr>
        <w:keepNext/>
        <w:autoSpaceDE/>
        <w:autoSpaceDN/>
        <w:adjustRightInd/>
        <w:outlineLvl w:val="1"/>
        <w:rPr>
          <w:rFonts w:ascii="Verdana" w:hAnsi="Verdana"/>
          <w:b/>
          <w:bCs/>
          <w:sz w:val="22"/>
          <w:szCs w:val="22"/>
          <w:lang w:val="es-MX" w:eastAsia="es-ES"/>
        </w:rPr>
      </w:pPr>
      <w:bookmarkStart w:id="104" w:name="_Toc282235080"/>
      <w:bookmarkStart w:id="105" w:name="_Toc281922431"/>
      <w:bookmarkStart w:id="106" w:name="_Toc276982424"/>
      <w:bookmarkStart w:id="107" w:name="_Toc275902294"/>
      <w:r w:rsidRPr="00645EA2">
        <w:rPr>
          <w:rFonts w:ascii="Verdana" w:hAnsi="Verdana"/>
          <w:b/>
          <w:bCs/>
          <w:sz w:val="22"/>
          <w:szCs w:val="22"/>
          <w:lang w:val="es-MX" w:eastAsia="es-ES"/>
        </w:rPr>
        <w:t>DÉCIMA TERCERA. PAGO DE GASTOS.</w:t>
      </w:r>
      <w:bookmarkEnd w:id="102"/>
      <w:bookmarkEnd w:id="103"/>
      <w:bookmarkEnd w:id="104"/>
      <w:bookmarkEnd w:id="105"/>
      <w:bookmarkEnd w:id="106"/>
      <w:bookmarkEnd w:id="107"/>
      <w:r w:rsidRPr="00645EA2">
        <w:rPr>
          <w:rFonts w:ascii="Verdana" w:hAnsi="Verdana"/>
          <w:b/>
          <w:bCs/>
          <w:sz w:val="22"/>
          <w:szCs w:val="22"/>
          <w:lang w:val="es-MX" w:eastAsia="es-ES"/>
        </w:rPr>
        <w:t xml:space="preserve"> </w:t>
      </w:r>
    </w:p>
    <w:p w:rsidR="000B1FA9" w:rsidRPr="00645EA2" w:rsidRDefault="000B1FA9" w:rsidP="000B1FA9">
      <w:pPr>
        <w:autoSpaceDE/>
        <w:autoSpaceDN/>
        <w:adjustRightInd/>
        <w:jc w:val="both"/>
        <w:rPr>
          <w:rFonts w:ascii="Verdana" w:hAnsi="Verdana"/>
          <w:b/>
          <w:sz w:val="22"/>
          <w:szCs w:val="22"/>
          <w:lang w:val="es-MX" w:eastAsia="es-ES"/>
        </w:rPr>
      </w:pPr>
    </w:p>
    <w:p w:rsidR="000B1FA9" w:rsidRPr="00645EA2" w:rsidRDefault="000B1FA9" w:rsidP="000B1FA9">
      <w:pPr>
        <w:numPr>
          <w:ilvl w:val="1"/>
          <w:numId w:val="12"/>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Pago de Gastos de Emisión</w:t>
      </w:r>
      <w:r w:rsidRPr="00645EA2">
        <w:rPr>
          <w:rFonts w:ascii="Verdana" w:hAnsi="Verdana"/>
          <w:sz w:val="22"/>
          <w:szCs w:val="22"/>
          <w:lang w:val="es-MX" w:eastAsia="es-ES"/>
        </w:rPr>
        <w:t xml:space="preserve">. El Fiduciario deberá pagar los Gastos de Emisión correspondientes a cada Emisión con anterioridad a cualquier otro pago que deba realizarse de conformidad con el presente Fideicomiso con cargo al Fondo de Gastos de Emisión. Para dichos efectos, las personas autorizadas a recibir los pagos por concepto de Gastos de Emisión, estarán obligados a notificar al Administrador, las cuentas bancarias a las cuales han de realizarse dichos pagos indicando: </w:t>
      </w:r>
      <w:r w:rsidRPr="00645EA2">
        <w:rPr>
          <w:rFonts w:ascii="Verdana" w:hAnsi="Verdana"/>
          <w:b/>
          <w:sz w:val="22"/>
          <w:szCs w:val="22"/>
          <w:lang w:val="es-MX" w:eastAsia="es-ES"/>
        </w:rPr>
        <w:t>(i)</w:t>
      </w:r>
      <w:r w:rsidRPr="00645EA2">
        <w:rPr>
          <w:rFonts w:ascii="Verdana" w:hAnsi="Verdana"/>
          <w:sz w:val="22"/>
          <w:szCs w:val="22"/>
          <w:lang w:val="es-MX" w:eastAsia="es-ES"/>
        </w:rPr>
        <w:t xml:space="preserve"> banco receptor de los fondos; </w:t>
      </w:r>
      <w:r w:rsidRPr="00645EA2">
        <w:rPr>
          <w:rFonts w:ascii="Verdana" w:hAnsi="Verdana"/>
          <w:b/>
          <w:sz w:val="22"/>
          <w:szCs w:val="22"/>
          <w:lang w:val="es-MX" w:eastAsia="es-ES"/>
        </w:rPr>
        <w:t>(ii)</w:t>
      </w:r>
      <w:r w:rsidRPr="00645EA2">
        <w:rPr>
          <w:rFonts w:ascii="Verdana" w:hAnsi="Verdana"/>
          <w:sz w:val="22"/>
          <w:szCs w:val="22"/>
          <w:lang w:val="es-MX" w:eastAsia="es-ES"/>
        </w:rPr>
        <w:t xml:space="preserve"> CLABE interbancaria; </w:t>
      </w:r>
      <w:r w:rsidRPr="00645EA2">
        <w:rPr>
          <w:rFonts w:ascii="Verdana" w:hAnsi="Verdana"/>
          <w:b/>
          <w:sz w:val="22"/>
          <w:szCs w:val="22"/>
          <w:lang w:val="es-MX" w:eastAsia="es-ES"/>
        </w:rPr>
        <w:t>(iii)</w:t>
      </w:r>
      <w:r w:rsidRPr="00645EA2">
        <w:rPr>
          <w:rFonts w:ascii="Verdana" w:hAnsi="Verdana"/>
          <w:sz w:val="22"/>
          <w:szCs w:val="22"/>
          <w:lang w:val="es-MX" w:eastAsia="es-ES"/>
        </w:rPr>
        <w:t xml:space="preserve"> beneficiario; e </w:t>
      </w:r>
      <w:r w:rsidRPr="00645EA2">
        <w:rPr>
          <w:rFonts w:ascii="Verdana" w:hAnsi="Verdana"/>
          <w:b/>
          <w:sz w:val="22"/>
          <w:szCs w:val="22"/>
          <w:lang w:val="es-MX" w:eastAsia="es-ES"/>
        </w:rPr>
        <w:t xml:space="preserve">(iv) </w:t>
      </w:r>
      <w:r w:rsidRPr="00645EA2">
        <w:rPr>
          <w:rFonts w:ascii="Verdana" w:hAnsi="Verdana"/>
          <w:sz w:val="22"/>
          <w:szCs w:val="22"/>
          <w:lang w:val="es-MX" w:eastAsia="es-ES"/>
        </w:rPr>
        <w:t>importe.</w:t>
      </w:r>
    </w:p>
    <w:p w:rsidR="000B1FA9" w:rsidRPr="00645EA2" w:rsidRDefault="000B1FA9" w:rsidP="000B1FA9">
      <w:pPr>
        <w:autoSpaceDE/>
        <w:autoSpaceDN/>
        <w:adjustRightInd/>
        <w:ind w:left="720"/>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12"/>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Pago de Gastos de Mantenimiento de la Emisión</w:t>
      </w:r>
      <w:r w:rsidRPr="00645EA2">
        <w:rPr>
          <w:rFonts w:ascii="Verdana" w:hAnsi="Verdana"/>
          <w:sz w:val="22"/>
          <w:szCs w:val="22"/>
          <w:lang w:val="es-MX" w:eastAsia="es-ES"/>
        </w:rPr>
        <w:t xml:space="preserve">. El Fiduciario deberá pagar los Gastos de Mantenimiento de la Emisión, con cargo al Fondo de Gastos de Mantenimiento de la Emisión. Todos los Gastos de Mantenimiento de la Emisión que deban pagarse conforme la presente Cláusula, deberán ser previamente autorizados por el Administrador. En caso de que no exista objeción alguna por parte del Administrador, el Fiduciario deberá efectuar el pago correspondiente de conformidad con los términos de la notificación que  efectúe el Administrador conforme al documento que se adjunta al presente Fideicomiso como </w:t>
      </w:r>
      <w:r w:rsidRPr="00645EA2">
        <w:rPr>
          <w:rFonts w:ascii="Verdana" w:hAnsi="Verdana"/>
          <w:b/>
          <w:sz w:val="22"/>
          <w:szCs w:val="22"/>
          <w:u w:val="single"/>
          <w:lang w:val="es-MX" w:eastAsia="es-ES"/>
        </w:rPr>
        <w:t>Anexo “H”</w:t>
      </w:r>
      <w:r w:rsidRPr="00645EA2">
        <w:rPr>
          <w:rFonts w:ascii="Verdana" w:hAnsi="Verdana"/>
          <w:sz w:val="22"/>
          <w:szCs w:val="22"/>
          <w:lang w:val="es-MX" w:eastAsia="es-ES"/>
        </w:rPr>
        <w:t xml:space="preserve">. La notificación </w:t>
      </w:r>
      <w:r w:rsidRPr="00645EA2">
        <w:rPr>
          <w:rFonts w:ascii="Verdana" w:hAnsi="Verdana"/>
          <w:sz w:val="22"/>
          <w:szCs w:val="22"/>
          <w:lang w:val="es-MX" w:eastAsia="es-ES"/>
        </w:rPr>
        <w:lastRenderedPageBreak/>
        <w:t xml:space="preserve">antes mencionada deberá ser entregada por el Administrador al Fiduciario a más tardar 5 (cinco) Días Hábiles siguientes a aquel en que reciba la factura correspondiente. Todos los pagos a terceros se realizarán preferentemente mediante transferencia electrónica de fondos a la cuenta del tercero que el Administrador le notifique por escrito al Fiduciario conforme al mencionado </w:t>
      </w:r>
      <w:r w:rsidRPr="00645EA2">
        <w:rPr>
          <w:rFonts w:ascii="Verdana" w:hAnsi="Verdana"/>
          <w:b/>
          <w:sz w:val="22"/>
          <w:szCs w:val="22"/>
          <w:u w:val="single"/>
          <w:lang w:val="es-MX" w:eastAsia="es-ES"/>
        </w:rPr>
        <w:t>Anexo “H”</w:t>
      </w:r>
      <w:r w:rsidRPr="00645EA2">
        <w:rPr>
          <w:rFonts w:ascii="Verdana" w:hAnsi="Verdana"/>
          <w:sz w:val="22"/>
          <w:szCs w:val="22"/>
          <w:lang w:val="es-MX" w:eastAsia="es-ES"/>
        </w:rPr>
        <w:t xml:space="preserve">, en fondos inmediatamente disponibles, previa entrega de la factura correspondiente que cumpla con los requisitos legales aplicables al Fiduciario. Para dichos efectos, las personas autorizadas a recibir los pagos por concepto de Gastos de Mantenimiento de la Emisión, estarán obligados a notificar al Administrador, las cuentas bancarias a las cuales han de realizarse dichos pagos indicando: </w:t>
      </w:r>
      <w:r w:rsidRPr="00645EA2">
        <w:rPr>
          <w:rFonts w:ascii="Verdana" w:hAnsi="Verdana"/>
          <w:b/>
          <w:sz w:val="22"/>
          <w:szCs w:val="22"/>
          <w:lang w:val="es-MX" w:eastAsia="es-ES"/>
        </w:rPr>
        <w:t>(i)</w:t>
      </w:r>
      <w:r w:rsidRPr="00645EA2">
        <w:rPr>
          <w:rFonts w:ascii="Verdana" w:hAnsi="Verdana"/>
          <w:sz w:val="22"/>
          <w:szCs w:val="22"/>
          <w:lang w:val="es-MX" w:eastAsia="es-ES"/>
        </w:rPr>
        <w:t xml:space="preserve"> banco receptor de los fondos; </w:t>
      </w:r>
      <w:r w:rsidRPr="00645EA2">
        <w:rPr>
          <w:rFonts w:ascii="Verdana" w:hAnsi="Verdana"/>
          <w:b/>
          <w:sz w:val="22"/>
          <w:szCs w:val="22"/>
          <w:lang w:val="es-MX" w:eastAsia="es-ES"/>
        </w:rPr>
        <w:t>(ii)</w:t>
      </w:r>
      <w:r w:rsidRPr="00645EA2">
        <w:rPr>
          <w:rFonts w:ascii="Verdana" w:hAnsi="Verdana"/>
          <w:sz w:val="22"/>
          <w:szCs w:val="22"/>
          <w:lang w:val="es-MX" w:eastAsia="es-ES"/>
        </w:rPr>
        <w:t xml:space="preserve"> CLABE interbancaria; </w:t>
      </w:r>
      <w:r w:rsidRPr="00645EA2">
        <w:rPr>
          <w:rFonts w:ascii="Verdana" w:hAnsi="Verdana"/>
          <w:b/>
          <w:sz w:val="22"/>
          <w:szCs w:val="22"/>
          <w:lang w:val="es-MX" w:eastAsia="es-ES"/>
        </w:rPr>
        <w:t>(iii)</w:t>
      </w:r>
      <w:r w:rsidRPr="00645EA2">
        <w:rPr>
          <w:rFonts w:ascii="Verdana" w:hAnsi="Verdana"/>
          <w:sz w:val="22"/>
          <w:szCs w:val="22"/>
          <w:lang w:val="es-MX" w:eastAsia="es-ES"/>
        </w:rPr>
        <w:t xml:space="preserve"> beneficiario; e </w:t>
      </w:r>
      <w:r w:rsidRPr="00645EA2">
        <w:rPr>
          <w:rFonts w:ascii="Verdana" w:hAnsi="Verdana"/>
          <w:b/>
          <w:sz w:val="22"/>
          <w:szCs w:val="22"/>
          <w:lang w:val="es-MX" w:eastAsia="es-ES"/>
        </w:rPr>
        <w:t xml:space="preserve">(iv) </w:t>
      </w:r>
      <w:r w:rsidRPr="00645EA2">
        <w:rPr>
          <w:rFonts w:ascii="Verdana" w:hAnsi="Verdana"/>
          <w:sz w:val="22"/>
          <w:szCs w:val="22"/>
          <w:lang w:val="es-MX" w:eastAsia="es-ES"/>
        </w:rPr>
        <w:t>importe</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keepNext/>
        <w:autoSpaceDE/>
        <w:autoSpaceDN/>
        <w:adjustRightInd/>
        <w:spacing w:before="240" w:after="60"/>
        <w:jc w:val="both"/>
        <w:outlineLvl w:val="1"/>
        <w:rPr>
          <w:rFonts w:ascii="Verdana" w:hAnsi="Verdana"/>
          <w:b/>
          <w:bCs/>
          <w:i/>
          <w:iCs/>
          <w:sz w:val="22"/>
          <w:szCs w:val="22"/>
          <w:lang w:val="es-MX" w:eastAsia="es-ES"/>
        </w:rPr>
      </w:pPr>
      <w:bookmarkStart w:id="108" w:name="_Toc273661433"/>
      <w:bookmarkStart w:id="109" w:name="_Toc275814587"/>
      <w:bookmarkStart w:id="110" w:name="_Toc282235081"/>
      <w:bookmarkStart w:id="111" w:name="_Toc281922432"/>
      <w:bookmarkStart w:id="112" w:name="_Toc276982425"/>
      <w:bookmarkStart w:id="113" w:name="_Toc275902295"/>
      <w:r w:rsidRPr="00645EA2">
        <w:rPr>
          <w:rFonts w:ascii="Verdana" w:hAnsi="Verdana"/>
          <w:b/>
          <w:bCs/>
          <w:sz w:val="22"/>
          <w:szCs w:val="22"/>
          <w:lang w:val="es-MX" w:eastAsia="es-ES"/>
        </w:rPr>
        <w:t>DÉCIMA CUARTA. DISTRIBUCIONES.</w:t>
      </w:r>
      <w:bookmarkEnd w:id="108"/>
      <w:bookmarkEnd w:id="109"/>
      <w:bookmarkEnd w:id="110"/>
      <w:bookmarkEnd w:id="111"/>
      <w:bookmarkEnd w:id="112"/>
      <w:bookmarkEnd w:id="113"/>
      <w:r w:rsidRPr="00645EA2">
        <w:rPr>
          <w:rFonts w:ascii="Verdana" w:hAnsi="Verdana"/>
          <w:b/>
          <w:bCs/>
          <w:sz w:val="22"/>
          <w:szCs w:val="22"/>
          <w:lang w:val="es-MX" w:eastAsia="es-ES"/>
        </w:rPr>
        <w:t xml:space="preserve"> </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13"/>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Distribuciones</w:t>
      </w:r>
      <w:r w:rsidRPr="00645EA2">
        <w:rPr>
          <w:rFonts w:ascii="Verdana" w:hAnsi="Verdana"/>
          <w:sz w:val="22"/>
          <w:szCs w:val="22"/>
          <w:lang w:val="es-MX" w:eastAsia="es-ES"/>
        </w:rPr>
        <w:t>. Los Tenedores de los CBFIs  tendrán derecho a recibir las Distribuciones y/o Distribuciones en Efectivo conforme a lo previsto por el presente Fideicomiso, por lo que una vez que se apruebe la distribución correspondiente por parte del Comité Técnico, éste deberá instruir al Fiduciario que efectúe el pago a los Tenedores.</w:t>
      </w:r>
    </w:p>
    <w:p w:rsidR="000B1FA9" w:rsidRPr="00645EA2" w:rsidRDefault="000B1FA9" w:rsidP="000B1FA9">
      <w:pPr>
        <w:autoSpaceDE/>
        <w:autoSpaceDN/>
        <w:adjustRightInd/>
        <w:jc w:val="both"/>
        <w:rPr>
          <w:rFonts w:ascii="Verdana" w:hAnsi="Verdana"/>
          <w:sz w:val="22"/>
          <w:szCs w:val="22"/>
          <w:u w:val="single"/>
          <w:lang w:val="es-MX" w:eastAsia="es-ES"/>
        </w:rPr>
      </w:pPr>
    </w:p>
    <w:p w:rsidR="000B1FA9" w:rsidRPr="00645EA2" w:rsidRDefault="000B1FA9" w:rsidP="000B1FA9">
      <w:pPr>
        <w:autoSpaceDE/>
        <w:autoSpaceDN/>
        <w:adjustRightInd/>
        <w:ind w:left="720"/>
        <w:jc w:val="both"/>
        <w:rPr>
          <w:rFonts w:ascii="Verdana" w:hAnsi="Verdana"/>
          <w:b/>
          <w:sz w:val="22"/>
          <w:szCs w:val="22"/>
          <w:lang w:val="es-MX" w:eastAsia="es-ES"/>
        </w:rPr>
      </w:pPr>
      <w:r w:rsidRPr="00645EA2">
        <w:rPr>
          <w:rFonts w:ascii="Verdana" w:hAnsi="Verdana"/>
          <w:sz w:val="22"/>
          <w:szCs w:val="22"/>
          <w:lang w:val="es-MX" w:eastAsia="es-ES"/>
        </w:rPr>
        <w:t>Será necesario que el Comité Técnico, cuente con el voto favorable de la mayoría de los Miembros Independientes del Comité Técnico para acordar que las Distribuciones sean diferentes al 95% del Resultado Fiscal del ejercicio.</w:t>
      </w:r>
    </w:p>
    <w:p w:rsidR="000B1FA9" w:rsidRPr="00645EA2" w:rsidRDefault="000B1FA9" w:rsidP="000B1FA9">
      <w:pPr>
        <w:autoSpaceDE/>
        <w:autoSpaceDN/>
        <w:adjustRightInd/>
        <w:ind w:left="720"/>
        <w:jc w:val="both"/>
        <w:rPr>
          <w:rFonts w:ascii="Verdana" w:hAnsi="Verdana"/>
          <w:sz w:val="22"/>
          <w:szCs w:val="22"/>
          <w:u w:val="single"/>
          <w:lang w:val="es-MX" w:eastAsia="es-ES"/>
        </w:rPr>
      </w:pPr>
    </w:p>
    <w:p w:rsidR="000B1FA9" w:rsidRPr="00645EA2" w:rsidRDefault="000B1FA9" w:rsidP="000B1FA9">
      <w:pPr>
        <w:numPr>
          <w:ilvl w:val="1"/>
          <w:numId w:val="13"/>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Ejercicio Fiscal</w:t>
      </w:r>
      <w:r w:rsidRPr="00645EA2">
        <w:rPr>
          <w:rFonts w:ascii="Verdana" w:hAnsi="Verdana"/>
          <w:sz w:val="22"/>
          <w:szCs w:val="22"/>
          <w:lang w:val="es-MX" w:eastAsia="es-ES"/>
        </w:rPr>
        <w:t xml:space="preserve">. El ejercicio fiscal del Fideicomiso correrá del primero de enero al 31 de diciembre de cada año, salvo por el primer ejercicio fiscal, el cual correrá de la fecha de celebración del Fideicomiso al 31 de diciembre 2012. </w:t>
      </w:r>
    </w:p>
    <w:p w:rsidR="000B1FA9" w:rsidRPr="00645EA2" w:rsidRDefault="000B1FA9" w:rsidP="000B1FA9">
      <w:pPr>
        <w:autoSpaceDE/>
        <w:autoSpaceDN/>
        <w:adjustRightInd/>
        <w:ind w:left="720"/>
        <w:jc w:val="both"/>
        <w:rPr>
          <w:rFonts w:ascii="Verdana" w:hAnsi="Verdana"/>
          <w:sz w:val="22"/>
          <w:szCs w:val="22"/>
          <w:lang w:val="es-MX" w:eastAsia="es-ES"/>
        </w:rPr>
      </w:pPr>
    </w:p>
    <w:p w:rsidR="000B1FA9" w:rsidRPr="00645EA2" w:rsidRDefault="000B1FA9" w:rsidP="000B1FA9">
      <w:pPr>
        <w:numPr>
          <w:ilvl w:val="1"/>
          <w:numId w:val="13"/>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Entrega de Distribuciones de Efectivo</w:t>
      </w:r>
      <w:r w:rsidRPr="00645EA2">
        <w:rPr>
          <w:rFonts w:ascii="Verdana" w:hAnsi="Verdana"/>
          <w:sz w:val="22"/>
          <w:szCs w:val="22"/>
          <w:lang w:val="es-MX" w:eastAsia="es-ES"/>
        </w:rPr>
        <w:t>. Las entregas de Distribuciones de Efectivo se realizarán a prorrata entre todos los Tenedores en proporción a la tenencia de los CBFIs  que correspondan a cada Tenedor, a través del Indeval.</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13"/>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Periodicidad</w:t>
      </w:r>
      <w:r w:rsidRPr="00645EA2">
        <w:rPr>
          <w:rFonts w:ascii="Verdana" w:hAnsi="Verdana"/>
          <w:sz w:val="22"/>
          <w:szCs w:val="22"/>
          <w:lang w:val="es-MX" w:eastAsia="es-ES"/>
        </w:rPr>
        <w:t>. Las Distribuciones de Efectivo se efectuarán de manera trimestral durante el primer ejercicio fiscal, siempre y cuando existan recursos disponibles al efecto conforme a la operación y manejo de las cuentas, ingresos, inversiones y egresos. Para los ejercicios posteriores, la política de distribución será determinada por el Comité Técnico, en el entendido de que si al término del primer ejercicio fiscal el Comité Técnico no ha determinado una nueva política de distribución, se entenderá que la política de distribución aplicable al ejercicio fiscal anterior seguirá vigente.</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13"/>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lastRenderedPageBreak/>
        <w:t>Origen</w:t>
      </w:r>
      <w:r w:rsidRPr="00645EA2">
        <w:rPr>
          <w:rFonts w:ascii="Verdana" w:hAnsi="Verdana"/>
          <w:sz w:val="22"/>
          <w:szCs w:val="22"/>
          <w:lang w:val="es-MX" w:eastAsia="es-ES"/>
        </w:rPr>
        <w:t>. Las Distribuciones de Efectivo se efectuarán siempre y cuando existan recursos líquidos en la Cuenta de Distribuciones de Efectivo y siempre y cuando se cumplan con los siguientes requisitos:</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63"/>
        </w:numPr>
        <w:tabs>
          <w:tab w:val="num" w:pos="1985"/>
        </w:tabs>
        <w:autoSpaceDE/>
        <w:autoSpaceDN/>
        <w:adjustRightInd/>
        <w:ind w:left="1985" w:hanging="1414"/>
        <w:jc w:val="both"/>
        <w:rPr>
          <w:rFonts w:ascii="Verdana" w:hAnsi="Verdana"/>
          <w:sz w:val="22"/>
          <w:szCs w:val="22"/>
          <w:lang w:val="es-MX" w:eastAsia="es-ES"/>
        </w:rPr>
      </w:pPr>
      <w:r w:rsidRPr="00645EA2">
        <w:rPr>
          <w:rFonts w:ascii="Verdana" w:hAnsi="Verdana"/>
          <w:sz w:val="22"/>
          <w:szCs w:val="22"/>
          <w:lang w:val="es-MX" w:eastAsia="es-ES"/>
        </w:rPr>
        <w:t>Que el Comité Técnico apruebe los estados financieros del Fideicomiso, con base en los cuales se pretenda efectuar la entrega de Distribuciones de Efectivo;</w:t>
      </w:r>
    </w:p>
    <w:p w:rsidR="000B1FA9" w:rsidRPr="00645EA2" w:rsidRDefault="000B1FA9" w:rsidP="000B1FA9">
      <w:pPr>
        <w:tabs>
          <w:tab w:val="num" w:pos="1985"/>
        </w:tabs>
        <w:autoSpaceDE/>
        <w:autoSpaceDN/>
        <w:adjustRightInd/>
        <w:ind w:left="1985" w:hanging="1414"/>
        <w:jc w:val="both"/>
        <w:rPr>
          <w:rFonts w:ascii="Verdana" w:hAnsi="Verdana"/>
          <w:sz w:val="22"/>
          <w:szCs w:val="22"/>
          <w:lang w:val="es-MX" w:eastAsia="es-ES"/>
        </w:rPr>
      </w:pPr>
    </w:p>
    <w:p w:rsidR="000B1FA9" w:rsidRPr="00645EA2" w:rsidRDefault="000B1FA9" w:rsidP="000B1FA9">
      <w:pPr>
        <w:numPr>
          <w:ilvl w:val="0"/>
          <w:numId w:val="63"/>
        </w:numPr>
        <w:tabs>
          <w:tab w:val="num" w:pos="1985"/>
        </w:tabs>
        <w:autoSpaceDE/>
        <w:autoSpaceDN/>
        <w:adjustRightInd/>
        <w:ind w:left="1985" w:hanging="1414"/>
        <w:jc w:val="both"/>
        <w:rPr>
          <w:rFonts w:ascii="Verdana" w:hAnsi="Verdana"/>
          <w:sz w:val="22"/>
          <w:szCs w:val="22"/>
          <w:lang w:val="es-MX" w:eastAsia="es-ES"/>
        </w:rPr>
      </w:pPr>
      <w:r w:rsidRPr="00645EA2">
        <w:rPr>
          <w:rFonts w:ascii="Verdana" w:hAnsi="Verdana"/>
          <w:sz w:val="22"/>
          <w:szCs w:val="22"/>
          <w:lang w:val="es-MX" w:eastAsia="es-ES"/>
        </w:rPr>
        <w:t>Que el Comité Técnico apruebe el monto de la Distribución de Efectivo, previa opinión del Comité de Auditoría;</w:t>
      </w:r>
    </w:p>
    <w:p w:rsidR="000B1FA9" w:rsidRPr="00645EA2" w:rsidRDefault="000B1FA9" w:rsidP="000B1FA9">
      <w:pPr>
        <w:tabs>
          <w:tab w:val="num" w:pos="1985"/>
        </w:tabs>
        <w:autoSpaceDE/>
        <w:autoSpaceDN/>
        <w:adjustRightInd/>
        <w:ind w:left="1985" w:hanging="1414"/>
        <w:jc w:val="both"/>
        <w:rPr>
          <w:rFonts w:ascii="Verdana" w:hAnsi="Verdana"/>
          <w:sz w:val="22"/>
          <w:szCs w:val="22"/>
          <w:lang w:val="es-MX" w:eastAsia="es-ES"/>
        </w:rPr>
      </w:pPr>
    </w:p>
    <w:p w:rsidR="000B1FA9" w:rsidRPr="00645EA2" w:rsidRDefault="000B1FA9" w:rsidP="000B1FA9">
      <w:pPr>
        <w:numPr>
          <w:ilvl w:val="0"/>
          <w:numId w:val="63"/>
        </w:numPr>
        <w:tabs>
          <w:tab w:val="num" w:pos="1985"/>
        </w:tabs>
        <w:autoSpaceDE/>
        <w:autoSpaceDN/>
        <w:adjustRightInd/>
        <w:ind w:left="1985" w:hanging="1414"/>
        <w:jc w:val="both"/>
        <w:rPr>
          <w:rFonts w:ascii="Verdana" w:hAnsi="Verdana"/>
          <w:sz w:val="22"/>
          <w:szCs w:val="22"/>
          <w:lang w:val="es-MX" w:eastAsia="es-ES"/>
        </w:rPr>
      </w:pPr>
      <w:r w:rsidRPr="00645EA2">
        <w:rPr>
          <w:rFonts w:ascii="Verdana" w:hAnsi="Verdana"/>
          <w:sz w:val="22"/>
          <w:szCs w:val="22"/>
          <w:lang w:val="es-MX" w:eastAsia="es-ES"/>
        </w:rPr>
        <w:t>Que el Administrador, con base en la resolución del Comité Técnico, realice la instrucción respectiva al Fiduciario para la entrega de Distribuciones de Efectivo a los Tenedores, con base en el monto total aprobado por el Comité Técnico y el número de CBFIs  en circulación.</w:t>
      </w:r>
    </w:p>
    <w:p w:rsidR="000B1FA9" w:rsidRPr="00645EA2" w:rsidRDefault="000B1FA9" w:rsidP="000B1FA9">
      <w:pPr>
        <w:autoSpaceDE/>
        <w:autoSpaceDN/>
        <w:adjustRightInd/>
        <w:jc w:val="both"/>
        <w:rPr>
          <w:rFonts w:ascii="Verdana" w:hAnsi="Verdana"/>
          <w:sz w:val="22"/>
          <w:szCs w:val="22"/>
          <w:u w:val="single"/>
          <w:lang w:val="es-MX" w:eastAsia="es-ES"/>
        </w:rPr>
      </w:pPr>
    </w:p>
    <w:p w:rsidR="000B1FA9" w:rsidRPr="00645EA2" w:rsidRDefault="000B1FA9" w:rsidP="000B1FA9">
      <w:pPr>
        <w:keepNext/>
        <w:autoSpaceDE/>
        <w:autoSpaceDN/>
        <w:adjustRightInd/>
        <w:spacing w:before="240" w:after="60"/>
        <w:outlineLvl w:val="1"/>
        <w:rPr>
          <w:rFonts w:ascii="Verdana" w:hAnsi="Verdana"/>
          <w:b/>
          <w:bCs/>
          <w:sz w:val="22"/>
          <w:szCs w:val="22"/>
          <w:lang w:val="es-MX" w:eastAsia="es-ES"/>
        </w:rPr>
      </w:pPr>
      <w:bookmarkStart w:id="114" w:name="_Toc273661434"/>
      <w:bookmarkStart w:id="115" w:name="_Toc275814588"/>
      <w:bookmarkStart w:id="116" w:name="_Toc282235082"/>
      <w:bookmarkStart w:id="117" w:name="_Toc281922433"/>
      <w:bookmarkStart w:id="118" w:name="_Toc276982426"/>
      <w:bookmarkStart w:id="119" w:name="_Toc275902296"/>
      <w:r w:rsidRPr="00645EA2">
        <w:rPr>
          <w:rFonts w:ascii="Verdana" w:hAnsi="Verdana"/>
          <w:b/>
          <w:bCs/>
          <w:sz w:val="22"/>
          <w:szCs w:val="22"/>
          <w:lang w:val="es-MX" w:eastAsia="es-ES"/>
        </w:rPr>
        <w:t>DÉCIMA QUINTA. RÉGIMEN DE INVERSIÓN.</w:t>
      </w:r>
      <w:bookmarkEnd w:id="114"/>
      <w:bookmarkEnd w:id="115"/>
      <w:bookmarkEnd w:id="116"/>
      <w:bookmarkEnd w:id="117"/>
      <w:bookmarkEnd w:id="118"/>
      <w:bookmarkEnd w:id="119"/>
      <w:r w:rsidRPr="00645EA2">
        <w:rPr>
          <w:rFonts w:ascii="Verdana" w:hAnsi="Verdana"/>
          <w:b/>
          <w:bCs/>
          <w:sz w:val="22"/>
          <w:szCs w:val="22"/>
          <w:lang w:val="es-MX" w:eastAsia="es-ES"/>
        </w:rPr>
        <w:t xml:space="preserve"> </w:t>
      </w:r>
    </w:p>
    <w:p w:rsidR="000B1FA9" w:rsidRPr="00645EA2" w:rsidRDefault="000B1FA9" w:rsidP="000B1FA9">
      <w:pPr>
        <w:autoSpaceDE/>
        <w:autoSpaceDN/>
        <w:adjustRightInd/>
        <w:jc w:val="both"/>
        <w:rPr>
          <w:rFonts w:ascii="Verdana" w:hAnsi="Verdana"/>
          <w:b/>
          <w:sz w:val="22"/>
          <w:szCs w:val="22"/>
          <w:lang w:val="es-MX" w:eastAsia="es-ES"/>
        </w:rPr>
      </w:pPr>
    </w:p>
    <w:p w:rsidR="000B1FA9" w:rsidRPr="00645EA2" w:rsidRDefault="000B1FA9" w:rsidP="000B1FA9">
      <w:pPr>
        <w:widowControl w:val="0"/>
        <w:numPr>
          <w:ilvl w:val="1"/>
          <w:numId w:val="48"/>
        </w:numPr>
        <w:tabs>
          <w:tab w:val="num" w:pos="720"/>
        </w:tabs>
        <w:autoSpaceDE/>
        <w:autoSpaceDN/>
        <w:adjustRightInd/>
        <w:spacing w:after="253" w:line="253" w:lineRule="atLeast"/>
        <w:ind w:left="720" w:hanging="720"/>
        <w:jc w:val="both"/>
        <w:rPr>
          <w:rFonts w:ascii="Verdana" w:hAnsi="Verdana"/>
          <w:sz w:val="22"/>
          <w:szCs w:val="22"/>
          <w:lang w:val="es-MX" w:eastAsia="es-MX"/>
        </w:rPr>
      </w:pPr>
      <w:r w:rsidRPr="00645EA2">
        <w:rPr>
          <w:rFonts w:ascii="Verdana" w:hAnsi="Verdana"/>
          <w:sz w:val="22"/>
          <w:szCs w:val="22"/>
          <w:lang w:val="es-MX" w:eastAsia="es-MX"/>
        </w:rPr>
        <w:t>Las cantidades que se encuentren en las Cuentas del Fideicomiso podrán ser invertidas en Inversiones Permitidas, en la medida que esté permitido por la Legislación Aplicable, de conformidad con las instrucciones escritas del Administrador quien deberá en todo caso respetar las políticas de inversión fijadas por el Comité Técnico.</w:t>
      </w:r>
    </w:p>
    <w:p w:rsidR="000B1FA9" w:rsidRPr="00645EA2" w:rsidRDefault="000B1FA9" w:rsidP="000B1FA9">
      <w:pPr>
        <w:widowControl w:val="0"/>
        <w:numPr>
          <w:ilvl w:val="1"/>
          <w:numId w:val="48"/>
        </w:numPr>
        <w:autoSpaceDE/>
        <w:autoSpaceDN/>
        <w:adjustRightInd/>
        <w:spacing w:after="253" w:line="253" w:lineRule="atLeast"/>
        <w:ind w:left="709" w:hanging="709"/>
        <w:jc w:val="both"/>
        <w:rPr>
          <w:rFonts w:ascii="Verdana" w:hAnsi="Verdana"/>
          <w:sz w:val="22"/>
          <w:szCs w:val="22"/>
          <w:lang w:val="es-MX" w:eastAsia="es-MX"/>
        </w:rPr>
      </w:pPr>
      <w:r w:rsidRPr="00645EA2">
        <w:rPr>
          <w:rFonts w:ascii="Verdana" w:hAnsi="Verdana"/>
          <w:sz w:val="22"/>
          <w:szCs w:val="22"/>
          <w:lang w:val="es-MX" w:eastAsia="es-MX"/>
        </w:rPr>
        <w:t>Ni el Fiduciario ni el Administrador serán responsables de cualquier detrimento de los montos que se encuentren en las Cuentas del Fideicomiso que sean invertidos de conformidad con esta Cláusula Décima Quinta, excepto en caso de negligencia inexcusable, dolo o mala fe del Fiduciario o del Administrador, de acuerdo con lo dispuesto por el artículo 391 de la LGTOC.</w:t>
      </w:r>
    </w:p>
    <w:p w:rsidR="000B1FA9" w:rsidRPr="00645EA2" w:rsidRDefault="000B1FA9" w:rsidP="000B1FA9">
      <w:pPr>
        <w:widowControl w:val="0"/>
        <w:numPr>
          <w:ilvl w:val="1"/>
          <w:numId w:val="48"/>
        </w:numPr>
        <w:autoSpaceDE/>
        <w:autoSpaceDN/>
        <w:adjustRightInd/>
        <w:ind w:left="709" w:hanging="709"/>
        <w:jc w:val="both"/>
        <w:rPr>
          <w:rFonts w:ascii="Verdana" w:hAnsi="Verdana"/>
          <w:sz w:val="22"/>
          <w:szCs w:val="22"/>
          <w:lang w:val="es-MX" w:eastAsia="es-MX"/>
        </w:rPr>
      </w:pPr>
      <w:r w:rsidRPr="00645EA2">
        <w:rPr>
          <w:rFonts w:ascii="Verdana" w:hAnsi="Verdana"/>
          <w:sz w:val="22"/>
          <w:szCs w:val="22"/>
          <w:lang w:val="es-MX" w:eastAsia="es-MX"/>
        </w:rPr>
        <w:t>Si el Administrador no gira instrucciones telefónicas, seguidas de una confirmación por escrito respecto a las inversiones de los montos que se encuentren en las Cuentas del Fideicomiso que el Fiduciario debe realizar antes de las 11:30 A.M. (tiempo de la Ciudad de México) del día en el cual hayan fondos disponibles en cualquiera de las Cuentas del Fideicomiso, el Fiduciario procederá a realizar inversiones en Inversiones Permitidas cuya fecha de vencimiento no sea una fecha posterior al siguiente Día Hábil.</w:t>
      </w:r>
    </w:p>
    <w:p w:rsidR="000B1FA9" w:rsidRPr="00645EA2" w:rsidRDefault="000B1FA9" w:rsidP="000B1FA9">
      <w:pPr>
        <w:widowControl w:val="0"/>
        <w:jc w:val="both"/>
        <w:rPr>
          <w:rFonts w:ascii="Verdana" w:hAnsi="Verdana"/>
          <w:sz w:val="22"/>
          <w:szCs w:val="22"/>
          <w:lang w:val="es-MX" w:eastAsia="es-MX"/>
        </w:rPr>
      </w:pPr>
    </w:p>
    <w:p w:rsidR="000B1FA9" w:rsidRPr="00645EA2" w:rsidRDefault="000B1FA9" w:rsidP="000B1FA9">
      <w:pPr>
        <w:widowControl w:val="0"/>
        <w:numPr>
          <w:ilvl w:val="1"/>
          <w:numId w:val="48"/>
        </w:numPr>
        <w:autoSpaceDE/>
        <w:autoSpaceDN/>
        <w:adjustRightInd/>
        <w:ind w:left="709" w:hanging="709"/>
        <w:jc w:val="both"/>
        <w:rPr>
          <w:rFonts w:ascii="Verdana" w:hAnsi="Verdana"/>
          <w:color w:val="000000"/>
          <w:sz w:val="22"/>
          <w:szCs w:val="22"/>
          <w:lang w:val="es-MX" w:eastAsia="es-MX"/>
        </w:rPr>
      </w:pPr>
      <w:r w:rsidRPr="00645EA2">
        <w:rPr>
          <w:rFonts w:ascii="Verdana" w:hAnsi="Verdana"/>
          <w:color w:val="000000"/>
          <w:sz w:val="22"/>
          <w:szCs w:val="22"/>
          <w:lang w:val="es-MX" w:eastAsia="es-MX"/>
        </w:rPr>
        <w:t>Salvo que se establezca lo contrario en este Fideicomiso, los rendimientos generados por las inversiones realizadas con los montos que se encuentren en las Cuentas del Fideicomiso serán parte de la cuenta y/o subcuenta respectiva.</w:t>
      </w:r>
    </w:p>
    <w:p w:rsidR="000B1FA9" w:rsidRPr="00645EA2" w:rsidRDefault="000B1FA9" w:rsidP="000B1FA9">
      <w:pPr>
        <w:widowControl w:val="0"/>
        <w:jc w:val="both"/>
        <w:rPr>
          <w:rFonts w:ascii="Verdana" w:hAnsi="Verdana"/>
          <w:color w:val="000000"/>
          <w:sz w:val="22"/>
          <w:szCs w:val="22"/>
          <w:lang w:val="es-MX" w:eastAsia="es-MX"/>
        </w:rPr>
      </w:pPr>
    </w:p>
    <w:p w:rsidR="000B1FA9" w:rsidRPr="00645EA2" w:rsidRDefault="000B1FA9" w:rsidP="000B1FA9">
      <w:pPr>
        <w:widowControl w:val="0"/>
        <w:numPr>
          <w:ilvl w:val="1"/>
          <w:numId w:val="48"/>
        </w:numPr>
        <w:autoSpaceDE/>
        <w:autoSpaceDN/>
        <w:adjustRightInd/>
        <w:ind w:left="709" w:hanging="709"/>
        <w:jc w:val="both"/>
        <w:rPr>
          <w:rFonts w:ascii="Verdana" w:hAnsi="Verdana"/>
          <w:color w:val="000000"/>
          <w:sz w:val="22"/>
          <w:szCs w:val="22"/>
          <w:lang w:val="es-MX" w:eastAsia="es-MX"/>
        </w:rPr>
      </w:pPr>
      <w:r w:rsidRPr="00645EA2">
        <w:rPr>
          <w:rFonts w:ascii="Verdana" w:hAnsi="Verdana"/>
          <w:color w:val="000000"/>
          <w:sz w:val="22"/>
          <w:szCs w:val="22"/>
          <w:lang w:val="es-MX" w:eastAsia="es-MX"/>
        </w:rPr>
        <w:lastRenderedPageBreak/>
        <w:t>Asimismo, de conformidad con el numeral 3.2 de la Circular 1/2005 emitida por el Banco de México, los fondos que reciba el Fiduciario que no se inviertan de manera inmediata conforme a los fines del presente Fideicomiso, deberán ser depositados en una institución de crédito a más tardar el Día Hábil siguiente al que se reciban, en tanto se aplican al fin pactado en el presente Fideicomiso, así como que de realizarse el depósito en la institución de crédito que actúa como fiduciario, éste deberá devengar la tasa más alta que dicha institución pague por operaciones al mismo plazo y monto similar, en las mismas fechas en que se mantenga el depósito.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keepNext/>
        <w:autoSpaceDE/>
        <w:autoSpaceDN/>
        <w:adjustRightInd/>
        <w:spacing w:before="240" w:after="60"/>
        <w:outlineLvl w:val="1"/>
        <w:rPr>
          <w:rFonts w:ascii="Verdana" w:hAnsi="Verdana"/>
          <w:b/>
          <w:bCs/>
          <w:sz w:val="22"/>
          <w:szCs w:val="22"/>
          <w:lang w:val="es-MX" w:eastAsia="es-ES"/>
        </w:rPr>
      </w:pPr>
      <w:bookmarkStart w:id="120" w:name="_Toc273661435"/>
      <w:bookmarkStart w:id="121" w:name="_Toc275814589"/>
      <w:bookmarkStart w:id="122" w:name="_Toc282235083"/>
      <w:bookmarkStart w:id="123" w:name="_Toc281922434"/>
      <w:bookmarkStart w:id="124" w:name="_Toc276982427"/>
      <w:bookmarkStart w:id="125" w:name="_Toc275902297"/>
      <w:r w:rsidRPr="00645EA2">
        <w:rPr>
          <w:rFonts w:ascii="Verdana" w:hAnsi="Verdana"/>
          <w:b/>
          <w:bCs/>
          <w:sz w:val="22"/>
          <w:szCs w:val="22"/>
          <w:lang w:val="es-MX" w:eastAsia="es-ES"/>
        </w:rPr>
        <w:t>DÉCIMA SEXTA. OBLIGACIONES DEL FIDUCIARIO.</w:t>
      </w:r>
      <w:bookmarkEnd w:id="120"/>
      <w:bookmarkEnd w:id="121"/>
      <w:bookmarkEnd w:id="122"/>
      <w:bookmarkEnd w:id="123"/>
      <w:bookmarkEnd w:id="124"/>
      <w:bookmarkEnd w:id="125"/>
      <w:r w:rsidRPr="00645EA2">
        <w:rPr>
          <w:rFonts w:ascii="Verdana" w:hAnsi="Verdana"/>
          <w:b/>
          <w:bCs/>
          <w:sz w:val="22"/>
          <w:szCs w:val="22"/>
          <w:lang w:val="es-MX" w:eastAsia="es-ES"/>
        </w:rPr>
        <w:t xml:space="preserve"> </w:t>
      </w:r>
    </w:p>
    <w:p w:rsidR="000B1FA9" w:rsidRPr="00645EA2" w:rsidRDefault="000B1FA9" w:rsidP="000B1FA9">
      <w:pPr>
        <w:tabs>
          <w:tab w:val="left" w:pos="771"/>
        </w:tabs>
        <w:autoSpaceDE/>
        <w:autoSpaceDN/>
        <w:adjustRightInd/>
        <w:rPr>
          <w:rFonts w:ascii="Verdana" w:hAnsi="Verdana"/>
          <w:b/>
          <w:sz w:val="22"/>
          <w:szCs w:val="22"/>
          <w:lang w:val="es-MX" w:eastAsia="es-ES"/>
        </w:rPr>
      </w:pPr>
    </w:p>
    <w:p w:rsidR="000B1FA9" w:rsidRPr="00645EA2" w:rsidRDefault="000B1FA9" w:rsidP="000B1FA9">
      <w:pPr>
        <w:autoSpaceDE/>
        <w:autoSpaceDN/>
        <w:adjustRightInd/>
        <w:ind w:left="709" w:hanging="709"/>
        <w:jc w:val="both"/>
        <w:rPr>
          <w:rFonts w:ascii="Verdana" w:hAnsi="Verdana"/>
          <w:sz w:val="22"/>
          <w:szCs w:val="22"/>
          <w:lang w:val="es-MX" w:eastAsia="es-ES"/>
        </w:rPr>
      </w:pPr>
      <w:r w:rsidRPr="00645EA2">
        <w:rPr>
          <w:rFonts w:ascii="Verdana" w:hAnsi="Verdana"/>
          <w:sz w:val="22"/>
          <w:szCs w:val="22"/>
          <w:lang w:val="es-MX" w:eastAsia="es-ES"/>
        </w:rPr>
        <w:t>16.1</w:t>
      </w:r>
      <w:r w:rsidRPr="00645EA2">
        <w:rPr>
          <w:rFonts w:ascii="Verdana" w:hAnsi="Verdana"/>
          <w:sz w:val="22"/>
          <w:szCs w:val="22"/>
          <w:lang w:val="es-MX" w:eastAsia="es-ES"/>
        </w:rPr>
        <w:tab/>
      </w:r>
      <w:r w:rsidRPr="00645EA2">
        <w:rPr>
          <w:rFonts w:ascii="Verdana" w:hAnsi="Verdana"/>
          <w:sz w:val="22"/>
          <w:szCs w:val="22"/>
          <w:u w:val="single"/>
          <w:lang w:val="es-MX" w:eastAsia="es-ES"/>
        </w:rPr>
        <w:t>Obligaciones del Fiduciario</w:t>
      </w:r>
      <w:r w:rsidRPr="00645EA2">
        <w:rPr>
          <w:rFonts w:ascii="Verdana" w:hAnsi="Verdana"/>
          <w:sz w:val="22"/>
          <w:szCs w:val="22"/>
          <w:lang w:val="es-MX" w:eastAsia="es-ES"/>
        </w:rPr>
        <w:t>. Sin perjuicio de las obligaciones del Fiduciario consignadas en este Fideicomiso, el Fiduciario tendrá durante la vigencia del presente Fideicomiso y con cargo exclusivo al Patrimonio del Fideicomiso, las siguientes obligaciones:</w:t>
      </w:r>
    </w:p>
    <w:p w:rsidR="000B1FA9" w:rsidRPr="00645EA2" w:rsidRDefault="000B1FA9" w:rsidP="000B1FA9">
      <w:pPr>
        <w:tabs>
          <w:tab w:val="left" w:pos="771"/>
        </w:tabs>
        <w:autoSpaceDE/>
        <w:autoSpaceDN/>
        <w:adjustRightInd/>
        <w:rPr>
          <w:rFonts w:ascii="Verdana" w:hAnsi="Verdana"/>
          <w:sz w:val="22"/>
          <w:szCs w:val="22"/>
          <w:lang w:val="es-MX" w:eastAsia="es-ES"/>
        </w:rPr>
      </w:pPr>
    </w:p>
    <w:p w:rsidR="000B1FA9" w:rsidRPr="00645EA2" w:rsidRDefault="000B1FA9" w:rsidP="000B1FA9">
      <w:pPr>
        <w:numPr>
          <w:ilvl w:val="0"/>
          <w:numId w:val="14"/>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Cumplir en tiempo y forma con las obligaciones establecidas a su cargo en el presente Fideicomiso y en los Documentos de Emisión;</w:t>
      </w:r>
    </w:p>
    <w:p w:rsidR="000B1FA9" w:rsidRPr="00645EA2" w:rsidRDefault="000B1FA9" w:rsidP="000B1FA9">
      <w:pPr>
        <w:autoSpaceDE/>
        <w:autoSpaceDN/>
        <w:adjustRightInd/>
        <w:ind w:left="720"/>
        <w:jc w:val="both"/>
        <w:rPr>
          <w:rFonts w:ascii="Verdana" w:hAnsi="Verdana"/>
          <w:sz w:val="22"/>
          <w:szCs w:val="22"/>
          <w:lang w:val="es-MX" w:eastAsia="es-ES"/>
        </w:rPr>
      </w:pPr>
    </w:p>
    <w:p w:rsidR="000B1FA9" w:rsidRPr="00645EA2" w:rsidRDefault="000B1FA9" w:rsidP="000B1FA9">
      <w:pPr>
        <w:numPr>
          <w:ilvl w:val="0"/>
          <w:numId w:val="14"/>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Proporcionar al Auditor Externo todas las facilidades e información necesarias a fin de que lleve a cabo la auditoria anual;</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14"/>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Realizar todos los actos para o tendientes a mantener la exigibilidad y validez de este Fideicomiso;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14"/>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Abstenerse de realizar actividades o actos que sean incongruentes o contrarios a lo estipulado en este Fideicomiso y llevar a cabo todas las actividades y actos previstos expresamente en este Fideicomiso, para que las Partes puedan ejercer completa, eficaz y oportunamente sus derechos;</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14"/>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Cumplir con todas las leyes, reglamentos, decretos, acuerdos y normas aplicables, emitidas por cualquier autoridad gubernamental;</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14"/>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De conformidad con la información que le sea entregada por el Asesor Contable y el Asesor Fiscal, cumplir con las obligaciones a su cargo en términos de la LIETU así como con las obligaciones que se le imponen en los términos de la LISR y de conformidad con la Cláusula Vigésimo Sexta de este Fideicomiso;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14"/>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Realizar todos los actos necesarios para o tendientes a conservar los derechos de que sea titular, conforme a este Fideicomiso;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14"/>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lastRenderedPageBreak/>
        <w:t>Crear y mantener de manera independiente las Cuentas, sin que las cantidades transferidas o registradas en los mismos se confundan en cualquier forma;</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14"/>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Consultar con el Comité Técnico, en caso de que deba tomarse alguna decisión respecto a asuntos no previstos en este Fideicomiso conforme al siguiente procedimiento: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ind w:left="1075" w:hanging="355"/>
        <w:jc w:val="both"/>
        <w:rPr>
          <w:rFonts w:ascii="Verdana" w:hAnsi="Verdana"/>
          <w:sz w:val="22"/>
          <w:szCs w:val="22"/>
          <w:lang w:val="es-MX" w:eastAsia="es-ES"/>
        </w:rPr>
      </w:pPr>
      <w:r w:rsidRPr="00645EA2">
        <w:rPr>
          <w:rFonts w:ascii="Verdana" w:hAnsi="Verdana"/>
          <w:sz w:val="22"/>
          <w:szCs w:val="22"/>
          <w:lang w:val="es-MX" w:eastAsia="es-ES"/>
        </w:rPr>
        <w:t xml:space="preserve">    </w:t>
      </w:r>
      <w:r w:rsidRPr="00645EA2">
        <w:rPr>
          <w:rFonts w:ascii="Verdana" w:hAnsi="Verdana"/>
          <w:sz w:val="22"/>
          <w:szCs w:val="22"/>
          <w:lang w:val="es-MX" w:eastAsia="es-ES"/>
        </w:rPr>
        <w:tab/>
        <w:t>El Fiduciario notificará al Comité Técnico, para que acuerde lo relativo a la decisión en cuestión dentro de un plazo razonable. El Comité Técnico podrá decidir la necesidad de convocar a una Asamblea de Tenedores para que esta decida el asunto de que se trate, para lo cual, el Comité Técnico notificará la solicitud correspondiente al Representante Común</w:t>
      </w:r>
      <w:r w:rsidR="000B5066" w:rsidRPr="00645EA2">
        <w:rPr>
          <w:rFonts w:ascii="Verdana" w:hAnsi="Verdana"/>
          <w:sz w:val="22"/>
          <w:szCs w:val="22"/>
          <w:lang w:val="es-MX" w:eastAsia="es-ES"/>
        </w:rPr>
        <w:t xml:space="preserve"> </w:t>
      </w:r>
      <w:r w:rsidRPr="00645EA2">
        <w:rPr>
          <w:rFonts w:ascii="Verdana" w:hAnsi="Verdana"/>
          <w:sz w:val="22"/>
          <w:szCs w:val="22"/>
          <w:lang w:val="es-MX" w:eastAsia="es-ES"/>
        </w:rPr>
        <w:t xml:space="preserve">con la finalidad de que </w:t>
      </w:r>
      <w:r w:rsidR="007B5C07" w:rsidRPr="00645EA2">
        <w:rPr>
          <w:rFonts w:ascii="Verdana" w:hAnsi="Verdana"/>
          <w:sz w:val="22"/>
          <w:szCs w:val="22"/>
          <w:lang w:val="es-MX" w:eastAsia="es-ES"/>
        </w:rPr>
        <w:t xml:space="preserve">éste último convoque </w:t>
      </w:r>
      <w:r w:rsidRPr="00645EA2">
        <w:rPr>
          <w:rFonts w:ascii="Verdana" w:hAnsi="Verdana"/>
          <w:sz w:val="22"/>
          <w:szCs w:val="22"/>
          <w:lang w:val="es-MX" w:eastAsia="es-ES"/>
        </w:rPr>
        <w:t xml:space="preserve">la celebración de la Asamblea de Tenedores; en cuyo caso el </w:t>
      </w:r>
      <w:r w:rsidR="007B5C07" w:rsidRPr="00645EA2">
        <w:rPr>
          <w:rFonts w:ascii="Verdana" w:hAnsi="Verdana"/>
          <w:sz w:val="22"/>
          <w:szCs w:val="22"/>
          <w:lang w:val="es-MX" w:eastAsia="es-ES"/>
        </w:rPr>
        <w:t xml:space="preserve">Representante Común </w:t>
      </w:r>
      <w:r w:rsidRPr="00645EA2">
        <w:rPr>
          <w:rFonts w:ascii="Verdana" w:hAnsi="Verdana"/>
          <w:sz w:val="22"/>
          <w:szCs w:val="22"/>
          <w:lang w:val="es-MX" w:eastAsia="es-ES"/>
        </w:rPr>
        <w:t>se abstendrá de retrasar en forma no razonable la convocatoria y celebración de dicha Asamblea de Tenedores. El Comité Técnico deberá resolver los asuntos cuya urgencia no permita la realización de la convocatoria y celebración de la Asamblea de Tenedores, debiendo auxiliarse al respecto en la opinión que al efecto formule el Comité de Prácticas y/o el Comité de Auditoría, dependiendo la materia de que se trate.</w:t>
      </w:r>
    </w:p>
    <w:p w:rsidR="000B1FA9" w:rsidRPr="00645EA2" w:rsidRDefault="000B1FA9" w:rsidP="000B1FA9">
      <w:pPr>
        <w:autoSpaceDE/>
        <w:autoSpaceDN/>
        <w:adjustRightInd/>
        <w:ind w:left="792"/>
        <w:jc w:val="both"/>
        <w:rPr>
          <w:rFonts w:ascii="Verdana" w:hAnsi="Verdana"/>
          <w:sz w:val="22"/>
          <w:szCs w:val="22"/>
          <w:lang w:val="es-MX" w:eastAsia="es-ES"/>
        </w:rPr>
      </w:pPr>
    </w:p>
    <w:p w:rsidR="000B1FA9" w:rsidRPr="00645EA2" w:rsidRDefault="000B1FA9" w:rsidP="000B1FA9">
      <w:pPr>
        <w:numPr>
          <w:ilvl w:val="0"/>
          <w:numId w:val="14"/>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 xml:space="preserve">Entregar al Representante Común, al Auditor Externo, al Administrador, al Comité Técnico, al </w:t>
      </w:r>
      <w:r w:rsidRPr="00645EA2">
        <w:rPr>
          <w:rFonts w:ascii="Verdana" w:hAnsi="Verdana"/>
          <w:sz w:val="22"/>
          <w:szCs w:val="22"/>
          <w:lang w:val="es-ES" w:eastAsia="es-ES"/>
        </w:rPr>
        <w:t>Comité de Prácticas</w:t>
      </w:r>
      <w:r w:rsidRPr="00645EA2">
        <w:rPr>
          <w:rFonts w:ascii="Verdana" w:hAnsi="Verdana"/>
          <w:sz w:val="22"/>
          <w:szCs w:val="22"/>
          <w:lang w:val="es-MX" w:eastAsia="es-ES"/>
        </w:rPr>
        <w:t xml:space="preserve"> y al Comité de Auditoría, dentro de los primeros 10 (diez) Días Hábiles de cada mes, el Reporte Mensual del Fiduciario de conformidad con el formato que se adjunta al presente Fideicomiso como </w:t>
      </w:r>
      <w:r w:rsidRPr="00645EA2">
        <w:rPr>
          <w:rFonts w:ascii="Verdana" w:hAnsi="Verdana"/>
          <w:b/>
          <w:sz w:val="22"/>
          <w:szCs w:val="22"/>
          <w:u w:val="single"/>
          <w:lang w:val="es-MX" w:eastAsia="es-ES"/>
        </w:rPr>
        <w:t>Anexo “J”</w:t>
      </w:r>
      <w:r w:rsidRPr="00645EA2">
        <w:rPr>
          <w:rFonts w:ascii="Verdana" w:hAnsi="Verdana"/>
          <w:sz w:val="22"/>
          <w:szCs w:val="22"/>
          <w:lang w:val="es-MX" w:eastAsia="es-ES"/>
        </w:rPr>
        <w:t>, el cual deberá incluir como mínimo la información relativa a los conceptos que se detallan en el mencionado Anexo. Asimismo, el Fiduciario deberá enviar el Reporte Mensual del Fiduciario a la CNBV a través del medio que la propia CNBV disponga. Adicionalmente, dicho Reporte Mensual deberá ser enviado a través del “EMISNET”. El Fiduciario deberá entregar la información razonable que le sea solicitada por el Comité Técnico con base en las solicitudes de Tenedores, para efectos de que estos últimos puedan cumplir con sus respetivas obligaciones fiscales cuando los mismos sean residentes extranjeros.</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14"/>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Proporcionar a la CNBV, a la BMV y al público en general, la información a que se refiere el artículo 33 de la Circular Única de Emisoras;</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14"/>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Permitir el acceso al Comité Técnico, al Representante Común y al Administrador, a todos los documentos e información en su poder derivados o relacionados con el presente Fideicomiso que pueda entregarse conforme a la ley;</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14"/>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Responder civilmente por daños y perjuicios que cause por el incumplimiento de las obligaciones a su cargo, asumidas en el presente Fideicomiso;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14"/>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lastRenderedPageBreak/>
        <w:t>Verificar el cumplimiento del Auditor Externo con sus obligaciones establecidas en el contrato de prestación de servicios u otro instrumento celebrado; y</w:t>
      </w:r>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numPr>
          <w:ilvl w:val="0"/>
          <w:numId w:val="14"/>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El Fiduciario deberá proporcionar a la BMV, en lo conducente, por medio de la persona que éste designe por escrito, la información a que se refiere la disposición 4.033.00 y la Sección Segunda del Capítulo Quinto del Título Cuarto del Reglamento Interior de la BMV que le corresponda, respecto del Patrimonio del Fideicomiso, así como su conformidad para que, en caso de incumplimiento, le sean aplicables las medidas disciplinarias y correctivas a través de los órganos y procedimientos disciplinarios que se establecen en el Título Décimo Primero del Reglamento Interior de la BMV. El Comité Técnico deberá vigilar y procurar que el Fiduciario cumpla con la obligación establecida en este inciso y proporcione a la BMV en lo conducente la información referida.</w:t>
      </w:r>
    </w:p>
    <w:p w:rsidR="000B1FA9" w:rsidRPr="00645EA2" w:rsidRDefault="000B1FA9" w:rsidP="000B1FA9">
      <w:pPr>
        <w:pStyle w:val="Prrafodelista"/>
        <w:rPr>
          <w:rFonts w:ascii="Verdana" w:hAnsi="Verdana"/>
          <w:sz w:val="22"/>
          <w:szCs w:val="22"/>
          <w:lang w:val="es-MX" w:eastAsia="es-ES"/>
        </w:rPr>
      </w:pPr>
    </w:p>
    <w:p w:rsidR="000B1FA9" w:rsidRPr="00645EA2" w:rsidRDefault="000B1FA9" w:rsidP="000B1FA9">
      <w:pPr>
        <w:autoSpaceDE/>
        <w:autoSpaceDN/>
        <w:adjustRightInd/>
        <w:ind w:left="1080"/>
        <w:jc w:val="both"/>
        <w:rPr>
          <w:rFonts w:ascii="Verdana" w:hAnsi="Verdana"/>
          <w:sz w:val="22"/>
          <w:szCs w:val="22"/>
          <w:lang w:val="es-MX" w:eastAsia="es-ES"/>
        </w:rPr>
      </w:pPr>
    </w:p>
    <w:p w:rsidR="000B1FA9" w:rsidRPr="00645EA2" w:rsidRDefault="000B1FA9" w:rsidP="000B1FA9">
      <w:pPr>
        <w:numPr>
          <w:ilvl w:val="0"/>
          <w:numId w:val="14"/>
        </w:numPr>
        <w:autoSpaceDE/>
        <w:autoSpaceDN/>
        <w:adjustRightInd/>
        <w:jc w:val="both"/>
        <w:rPr>
          <w:rFonts w:ascii="Verdana" w:hAnsi="Verdana"/>
          <w:sz w:val="22"/>
          <w:szCs w:val="22"/>
          <w:lang w:val="es-MX" w:eastAsia="es-ES"/>
        </w:rPr>
      </w:pPr>
      <w:bookmarkStart w:id="126" w:name="_Toc273661436"/>
      <w:bookmarkStart w:id="127" w:name="_Toc275814590"/>
      <w:r w:rsidRPr="00645EA2">
        <w:rPr>
          <w:rFonts w:ascii="Verdana" w:hAnsi="Verdana"/>
          <w:sz w:val="22"/>
          <w:szCs w:val="22"/>
          <w:lang w:val="es-MX" w:eastAsia="es-ES"/>
        </w:rPr>
        <w:t>El Fiduciario elaborará y remitirá de forma mensual al Comité Técnico y al Administrador, dentro de los 10 (diez) Días Hábiles de cada mes calendario, los estados de cuenta que reflejen el valor registrado del Patrimonio del Fideicomiso y los movimientos realizados en el presente Fideicomiso durante el periodo correspondiente.</w:t>
      </w:r>
    </w:p>
    <w:p w:rsidR="000B1FA9" w:rsidRPr="00645EA2" w:rsidRDefault="000B1FA9" w:rsidP="000B1FA9">
      <w:pPr>
        <w:autoSpaceDE/>
        <w:autoSpaceDN/>
        <w:adjustRightInd/>
        <w:ind w:left="1080"/>
        <w:jc w:val="both"/>
        <w:rPr>
          <w:rFonts w:ascii="Verdana" w:hAnsi="Verdana"/>
          <w:sz w:val="22"/>
          <w:szCs w:val="22"/>
          <w:lang w:val="es-MX" w:eastAsia="es-ES"/>
        </w:rPr>
      </w:pPr>
    </w:p>
    <w:p w:rsidR="000B1FA9" w:rsidRPr="00645EA2" w:rsidRDefault="000B1FA9" w:rsidP="000B1FA9">
      <w:pPr>
        <w:tabs>
          <w:tab w:val="left" w:pos="1134"/>
        </w:tabs>
        <w:autoSpaceDE/>
        <w:autoSpaceDN/>
        <w:adjustRightInd/>
        <w:ind w:left="1080"/>
        <w:jc w:val="both"/>
        <w:rPr>
          <w:rFonts w:ascii="Verdana" w:hAnsi="Verdana"/>
          <w:sz w:val="22"/>
          <w:szCs w:val="22"/>
          <w:lang w:val="es-MX" w:eastAsia="es-ES"/>
        </w:rPr>
      </w:pPr>
      <w:r w:rsidRPr="00645EA2">
        <w:rPr>
          <w:rFonts w:ascii="Verdana" w:hAnsi="Verdana" w:cs="Arial"/>
          <w:sz w:val="22"/>
          <w:szCs w:val="22"/>
          <w:lang w:val="es-ES" w:eastAsia="es-ES"/>
        </w:rPr>
        <w:t>Una vez recibidos los estados de cuenta conforme al párrafo anterior, el Administrador y el Comité Técnico tendrán un término de 15 (quince) días naturales contados a partir de la recepción de los mismos para solicitar aclaraciones por escrito al Fiduciario. Transcurrido dicho plazo, los estados de cuenta respectivos se tendrán por aprobados para todos los efectos.</w:t>
      </w:r>
    </w:p>
    <w:p w:rsidR="000B1FA9" w:rsidRPr="00645EA2" w:rsidRDefault="000B1FA9" w:rsidP="000B1FA9">
      <w:pPr>
        <w:tabs>
          <w:tab w:val="left" w:pos="1134"/>
        </w:tabs>
        <w:autoSpaceDE/>
        <w:autoSpaceDN/>
        <w:adjustRightInd/>
        <w:ind w:left="1080"/>
        <w:jc w:val="both"/>
        <w:rPr>
          <w:rFonts w:ascii="Verdana" w:hAnsi="Verdana"/>
          <w:sz w:val="22"/>
          <w:szCs w:val="22"/>
          <w:lang w:val="es-MX" w:eastAsia="es-ES"/>
        </w:rPr>
      </w:pPr>
    </w:p>
    <w:p w:rsidR="000B1FA9" w:rsidRPr="00645EA2" w:rsidRDefault="000B1FA9" w:rsidP="000B1FA9">
      <w:pPr>
        <w:tabs>
          <w:tab w:val="left" w:pos="1134"/>
        </w:tabs>
        <w:autoSpaceDE/>
        <w:autoSpaceDN/>
        <w:adjustRightInd/>
        <w:ind w:left="1080"/>
        <w:jc w:val="both"/>
        <w:rPr>
          <w:rFonts w:ascii="Verdana" w:hAnsi="Verdana"/>
          <w:sz w:val="22"/>
          <w:szCs w:val="22"/>
          <w:lang w:val="es-MX" w:eastAsia="es-ES"/>
        </w:rPr>
      </w:pPr>
      <w:r w:rsidRPr="00645EA2">
        <w:rPr>
          <w:rFonts w:ascii="Verdana" w:hAnsi="Verdana" w:cs="Arial"/>
          <w:sz w:val="22"/>
          <w:szCs w:val="22"/>
          <w:lang w:val="es-ES" w:eastAsia="es-ES"/>
        </w:rPr>
        <w:t xml:space="preserve">El Fiduciario no será responsable en caso de que el Comité Técnico y/o el Administrador no reciban los estados de cuenta respectivos, siendo a cargo de éstos, cuando así ocurra, el solicitar al Fiduciario una copia de los estados de cuenta correspondientes. En cualquier caso, el término de 15 (quince) días señalado en el párrafo anterior, empezará a correr a partir de la fecha de recepción de los estados de cuenta respectivos. </w:t>
      </w:r>
    </w:p>
    <w:p w:rsidR="000B1FA9" w:rsidRPr="00645EA2" w:rsidRDefault="000B1FA9" w:rsidP="000B1FA9">
      <w:pPr>
        <w:tabs>
          <w:tab w:val="left" w:pos="1134"/>
        </w:tabs>
        <w:autoSpaceDE/>
        <w:autoSpaceDN/>
        <w:adjustRightInd/>
        <w:ind w:left="1080"/>
        <w:jc w:val="both"/>
        <w:rPr>
          <w:rFonts w:ascii="Verdana" w:hAnsi="Verdana"/>
          <w:sz w:val="22"/>
          <w:szCs w:val="22"/>
          <w:lang w:val="es-MX" w:eastAsia="es-ES"/>
        </w:rPr>
      </w:pPr>
    </w:p>
    <w:p w:rsidR="000B1FA9" w:rsidRPr="00645EA2" w:rsidRDefault="000B1FA9" w:rsidP="000B1FA9">
      <w:pPr>
        <w:tabs>
          <w:tab w:val="left" w:pos="1134"/>
        </w:tabs>
        <w:autoSpaceDE/>
        <w:autoSpaceDN/>
        <w:adjustRightInd/>
        <w:ind w:left="1080"/>
        <w:jc w:val="both"/>
        <w:rPr>
          <w:rFonts w:ascii="Verdana" w:hAnsi="Verdana"/>
          <w:sz w:val="22"/>
          <w:szCs w:val="22"/>
          <w:lang w:val="es-MX" w:eastAsia="es-ES"/>
        </w:rPr>
      </w:pPr>
      <w:r w:rsidRPr="00645EA2">
        <w:rPr>
          <w:rFonts w:ascii="Verdana" w:hAnsi="Verdana" w:cs="Arial"/>
          <w:sz w:val="22"/>
          <w:szCs w:val="22"/>
          <w:lang w:val="es-ES" w:eastAsia="es-ES"/>
        </w:rPr>
        <w:t xml:space="preserve">Todo estado de cuenta que prepare el Fiduciario será elaborado de conformidad con los formatos que institucionalmente hayan sido establecidos por el Fiduciario y contendrá la información que determinada por el Fiduciario de conformidad con sus políticas institucionales. </w:t>
      </w:r>
    </w:p>
    <w:p w:rsidR="000B1FA9" w:rsidRPr="00645EA2" w:rsidRDefault="000B1FA9" w:rsidP="000B1FA9">
      <w:pPr>
        <w:tabs>
          <w:tab w:val="left" w:pos="1134"/>
        </w:tabs>
        <w:autoSpaceDE/>
        <w:autoSpaceDN/>
        <w:adjustRightInd/>
        <w:ind w:left="1080"/>
        <w:jc w:val="both"/>
        <w:rPr>
          <w:rFonts w:ascii="Verdana" w:hAnsi="Verdana"/>
          <w:sz w:val="22"/>
          <w:szCs w:val="22"/>
          <w:lang w:val="es-MX" w:eastAsia="es-ES"/>
        </w:rPr>
      </w:pPr>
    </w:p>
    <w:p w:rsidR="000B1FA9" w:rsidRPr="00645EA2" w:rsidRDefault="000B1FA9" w:rsidP="000B1FA9">
      <w:pPr>
        <w:tabs>
          <w:tab w:val="left" w:pos="1134"/>
        </w:tabs>
        <w:autoSpaceDE/>
        <w:autoSpaceDN/>
        <w:adjustRightInd/>
        <w:ind w:left="1080"/>
        <w:jc w:val="both"/>
        <w:rPr>
          <w:rFonts w:ascii="Verdana" w:hAnsi="Verdana"/>
          <w:sz w:val="22"/>
          <w:szCs w:val="22"/>
          <w:lang w:val="es-MX" w:eastAsia="es-ES"/>
        </w:rPr>
      </w:pPr>
      <w:r w:rsidRPr="00645EA2">
        <w:rPr>
          <w:rFonts w:ascii="Verdana" w:hAnsi="Verdana" w:cs="Arial"/>
          <w:sz w:val="22"/>
          <w:szCs w:val="22"/>
          <w:lang w:val="es-ES" w:eastAsia="es-ES"/>
        </w:rPr>
        <w:t xml:space="preserve">En virtud que las Cuentas se mantendrán en una institución financiera diversa a Deutsche Bank México, S.A., Institución de Banca Múltiple, el Fiduciario únicamente estará obligado a proporcionar los estados de cuenta con base en sus formatos institucionales incluyendo la información que indique el valor del Patrimonio  (saldos finales) al cierre del mes en cuestión, con copia de los </w:t>
      </w:r>
      <w:r w:rsidRPr="00645EA2">
        <w:rPr>
          <w:rFonts w:ascii="Verdana" w:hAnsi="Verdana" w:cs="Arial"/>
          <w:sz w:val="22"/>
          <w:szCs w:val="22"/>
          <w:lang w:val="es-ES" w:eastAsia="es-ES"/>
        </w:rPr>
        <w:lastRenderedPageBreak/>
        <w:t xml:space="preserve">estados de cuenta que el Fiduciario reciba del banco corresponsal en donde se mantengan las Cuentas, los cuales contendrán el detalle intra-mes de todas las operaciones realizadas, sin necesidad de que el Fiduciario replique la información del banco corresponsal en los estados de cuenta del Fiduciario. </w:t>
      </w:r>
    </w:p>
    <w:p w:rsidR="000B1FA9" w:rsidRPr="00645EA2" w:rsidRDefault="000B1FA9" w:rsidP="000B1FA9">
      <w:pPr>
        <w:tabs>
          <w:tab w:val="left" w:pos="1134"/>
        </w:tabs>
        <w:autoSpaceDE/>
        <w:autoSpaceDN/>
        <w:adjustRightInd/>
        <w:ind w:left="1080"/>
        <w:jc w:val="both"/>
        <w:rPr>
          <w:rFonts w:ascii="Verdana" w:hAnsi="Verdana"/>
          <w:sz w:val="22"/>
          <w:szCs w:val="22"/>
          <w:lang w:val="es-MX" w:eastAsia="es-ES"/>
        </w:rPr>
      </w:pPr>
    </w:p>
    <w:p w:rsidR="000B1FA9" w:rsidRPr="00645EA2" w:rsidRDefault="000B1FA9" w:rsidP="003B1FFF">
      <w:pPr>
        <w:autoSpaceDE/>
        <w:autoSpaceDN/>
        <w:adjustRightInd/>
        <w:ind w:left="709"/>
        <w:jc w:val="both"/>
        <w:rPr>
          <w:rFonts w:ascii="Verdana" w:hAnsi="Verdana"/>
          <w:sz w:val="22"/>
          <w:szCs w:val="22"/>
          <w:lang w:val="es-MX" w:eastAsia="es-ES"/>
        </w:rPr>
      </w:pPr>
      <w:r w:rsidRPr="00645EA2">
        <w:rPr>
          <w:rFonts w:ascii="Verdana" w:hAnsi="Verdana" w:cs="Arial"/>
          <w:sz w:val="22"/>
          <w:szCs w:val="22"/>
          <w:lang w:val="es-ES" w:eastAsia="es-ES"/>
        </w:rPr>
        <w:t xml:space="preserve">Las Partes manifiestan su conformidad y aceptación en que dichos estados de cuenta sean enviados de manera electrónica al correo electrónico previsto en la Cláusula Vigésima </w:t>
      </w:r>
      <w:r w:rsidR="00B444AA" w:rsidRPr="00645EA2">
        <w:rPr>
          <w:rFonts w:ascii="Verdana" w:hAnsi="Verdana" w:cs="Arial"/>
          <w:sz w:val="22"/>
          <w:szCs w:val="22"/>
          <w:lang w:val="es-ES" w:eastAsia="es-ES"/>
        </w:rPr>
        <w:t xml:space="preserve">Quinta </w:t>
      </w:r>
      <w:r w:rsidRPr="00645EA2">
        <w:rPr>
          <w:rFonts w:ascii="Verdana" w:hAnsi="Verdana" w:cs="Arial"/>
          <w:sz w:val="22"/>
          <w:szCs w:val="22"/>
          <w:lang w:val="es-ES" w:eastAsia="es-ES"/>
        </w:rPr>
        <w:t>del presente Contrato o a cualquier otro que dichas partes notifiquen al Fiduciario por escrito firmado por representante legal de cada una de ellas.</w:t>
      </w:r>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keepNext/>
        <w:autoSpaceDE/>
        <w:autoSpaceDN/>
        <w:adjustRightInd/>
        <w:outlineLvl w:val="1"/>
        <w:rPr>
          <w:rFonts w:ascii="Verdana" w:hAnsi="Verdana"/>
          <w:b/>
          <w:bCs/>
          <w:sz w:val="22"/>
          <w:szCs w:val="22"/>
          <w:lang w:val="es-MX" w:eastAsia="es-ES"/>
        </w:rPr>
      </w:pPr>
      <w:bookmarkStart w:id="128" w:name="_Toc282235084"/>
      <w:bookmarkStart w:id="129" w:name="_Toc281922435"/>
      <w:bookmarkStart w:id="130" w:name="_Toc276982428"/>
      <w:bookmarkStart w:id="131" w:name="_Toc275902298"/>
      <w:r w:rsidRPr="00645EA2">
        <w:rPr>
          <w:rFonts w:ascii="Verdana" w:hAnsi="Verdana"/>
          <w:b/>
          <w:bCs/>
          <w:sz w:val="22"/>
          <w:szCs w:val="22"/>
          <w:lang w:val="es-MX" w:eastAsia="es-ES"/>
        </w:rPr>
        <w:t>DÉCIMA SÉPTIMA. AUDITOR EXTERNO.</w:t>
      </w:r>
      <w:bookmarkEnd w:id="126"/>
      <w:bookmarkEnd w:id="127"/>
      <w:bookmarkEnd w:id="128"/>
      <w:bookmarkEnd w:id="129"/>
      <w:bookmarkEnd w:id="130"/>
      <w:bookmarkEnd w:id="131"/>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numPr>
          <w:ilvl w:val="1"/>
          <w:numId w:val="15"/>
        </w:numPr>
        <w:tabs>
          <w:tab w:val="num" w:pos="720"/>
        </w:tabs>
        <w:autoSpaceDE/>
        <w:autoSpaceDN/>
        <w:adjustRightInd/>
        <w:ind w:left="720" w:hanging="720"/>
        <w:jc w:val="both"/>
        <w:rPr>
          <w:rFonts w:ascii="Verdana" w:hAnsi="Verdana"/>
          <w:sz w:val="22"/>
          <w:szCs w:val="22"/>
          <w:lang w:val="es-MX" w:eastAsia="es-ES"/>
        </w:rPr>
      </w:pPr>
      <w:r w:rsidRPr="00645EA2">
        <w:rPr>
          <w:rFonts w:ascii="Verdana" w:hAnsi="Verdana"/>
          <w:sz w:val="22"/>
          <w:szCs w:val="22"/>
          <w:u w:val="single"/>
          <w:lang w:val="es-MX" w:eastAsia="es-ES"/>
        </w:rPr>
        <w:t>Contratación del Auditor Externo</w:t>
      </w:r>
      <w:r w:rsidRPr="00645EA2">
        <w:rPr>
          <w:rFonts w:ascii="Verdana" w:hAnsi="Verdana"/>
          <w:sz w:val="22"/>
          <w:szCs w:val="22"/>
          <w:lang w:val="es-MX" w:eastAsia="es-ES"/>
        </w:rPr>
        <w:t>. El Fiduciario, única y exclusivamente con dicho carácter, deberá celebrar un contrato de prestación de servicios o documento similar con el Auditor Externo o quien le instruya el Comité Técnico, en el que se establezcan los términos de los servicios del Auditor Externo. Lo anterior, dentro de los 30 (treinta) Días Hábiles siguientes a la primera Fecha de Emisión, o antes si así lo determina el Comité Técnico. El Comité Técnico tendrá la facultad de designar a los Auditores Externos en cualquier momento que sea necesario, conveniente u obligatorio de conformidad con la Legislación Aplicable y el presente Fideicomiso.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15"/>
        </w:numPr>
        <w:tabs>
          <w:tab w:val="num" w:pos="720"/>
        </w:tabs>
        <w:autoSpaceDE/>
        <w:autoSpaceDN/>
        <w:adjustRightInd/>
        <w:ind w:left="720" w:hanging="720"/>
        <w:jc w:val="both"/>
        <w:rPr>
          <w:rFonts w:ascii="Verdana" w:hAnsi="Verdana"/>
          <w:sz w:val="22"/>
          <w:szCs w:val="22"/>
          <w:lang w:val="es-MX" w:eastAsia="es-ES"/>
        </w:rPr>
      </w:pPr>
      <w:r w:rsidRPr="00645EA2">
        <w:rPr>
          <w:rFonts w:ascii="Verdana" w:hAnsi="Verdana"/>
          <w:sz w:val="22"/>
          <w:szCs w:val="22"/>
          <w:u w:val="single"/>
          <w:lang w:val="es-MX" w:eastAsia="es-ES"/>
        </w:rPr>
        <w:t>Obligaciones del Auditor Externo</w:t>
      </w:r>
      <w:r w:rsidRPr="00645EA2">
        <w:rPr>
          <w:rFonts w:ascii="Verdana" w:hAnsi="Verdana"/>
          <w:sz w:val="22"/>
          <w:szCs w:val="22"/>
          <w:lang w:val="es-MX" w:eastAsia="es-ES"/>
        </w:rPr>
        <w:t>. Adicionalmente a las obligaciones del Auditor Externo consignadas en este Fideicomiso y/o en los respectivos Anexos, el Auditor Externo tendrá, en todo tiempo durante la vigencia del presente Fideicomiso, las siguientes obligaciones:</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37"/>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Entregar el Reporte Anual del Auditor</w:t>
      </w:r>
      <w:r w:rsidRPr="00645EA2">
        <w:rPr>
          <w:rFonts w:ascii="Verdana" w:hAnsi="Verdana"/>
          <w:b/>
          <w:sz w:val="22"/>
          <w:szCs w:val="22"/>
          <w:lang w:val="es-MX" w:eastAsia="es-ES"/>
        </w:rPr>
        <w:t xml:space="preserve">. </w:t>
      </w:r>
      <w:r w:rsidRPr="00645EA2">
        <w:rPr>
          <w:rFonts w:ascii="Verdana" w:hAnsi="Verdana"/>
          <w:sz w:val="22"/>
          <w:szCs w:val="22"/>
          <w:lang w:val="es-MX" w:eastAsia="es-ES"/>
        </w:rPr>
        <w:t>El Auditor deberá elaborar y presentar dentro de los primeros 20 (veinte) Días Hábiles de cada año el Reporte Anual del Auditor al Fiduciario, al Administrador, al Representante Común y al Comité de Auditoría.</w:t>
      </w:r>
    </w:p>
    <w:p w:rsidR="000B1FA9" w:rsidRPr="00645EA2" w:rsidRDefault="000B1FA9" w:rsidP="000B1FA9">
      <w:pPr>
        <w:autoSpaceDE/>
        <w:autoSpaceDN/>
        <w:adjustRightInd/>
        <w:ind w:left="708"/>
        <w:jc w:val="both"/>
        <w:rPr>
          <w:rFonts w:ascii="Verdana" w:hAnsi="Verdana"/>
          <w:sz w:val="22"/>
          <w:szCs w:val="22"/>
          <w:lang w:val="es-MX" w:eastAsia="es-ES"/>
        </w:rPr>
      </w:pPr>
    </w:p>
    <w:p w:rsidR="000B1FA9" w:rsidRPr="00645EA2" w:rsidRDefault="000B1FA9" w:rsidP="000B1FA9">
      <w:pPr>
        <w:autoSpaceDE/>
        <w:autoSpaceDN/>
        <w:adjustRightInd/>
        <w:ind w:left="1080"/>
        <w:jc w:val="both"/>
        <w:rPr>
          <w:rFonts w:ascii="Verdana" w:hAnsi="Verdana"/>
          <w:sz w:val="22"/>
          <w:szCs w:val="22"/>
          <w:lang w:val="es-MX" w:eastAsia="es-ES"/>
        </w:rPr>
      </w:pPr>
      <w:r w:rsidRPr="00645EA2">
        <w:rPr>
          <w:rFonts w:ascii="Verdana" w:hAnsi="Verdana"/>
          <w:sz w:val="22"/>
          <w:szCs w:val="22"/>
          <w:lang w:val="es-MX" w:eastAsia="es-ES"/>
        </w:rPr>
        <w:t xml:space="preserve">El Reporte Anual del Auditor deberá contener, cuando menos la información prevista en el documento que se adjunta al presente Fideicomiso como </w:t>
      </w:r>
      <w:r w:rsidRPr="00645EA2">
        <w:rPr>
          <w:rFonts w:ascii="Verdana" w:hAnsi="Verdana"/>
          <w:b/>
          <w:sz w:val="22"/>
          <w:szCs w:val="22"/>
          <w:u w:val="single"/>
          <w:lang w:val="es-MX" w:eastAsia="es-ES"/>
        </w:rPr>
        <w:t>Anexo “M”</w:t>
      </w:r>
      <w:r w:rsidRPr="00645EA2">
        <w:rPr>
          <w:rFonts w:ascii="Verdana" w:hAnsi="Verdana"/>
          <w:sz w:val="22"/>
          <w:szCs w:val="22"/>
          <w:lang w:val="es-MX" w:eastAsia="es-ES"/>
        </w:rPr>
        <w:t>.</w:t>
      </w:r>
    </w:p>
    <w:p w:rsidR="000B1FA9" w:rsidRPr="00645EA2" w:rsidRDefault="000B1FA9" w:rsidP="000B1FA9">
      <w:pPr>
        <w:autoSpaceDE/>
        <w:autoSpaceDN/>
        <w:adjustRightInd/>
        <w:ind w:left="1080"/>
        <w:jc w:val="both"/>
        <w:rPr>
          <w:rFonts w:ascii="Verdana" w:hAnsi="Verdana"/>
          <w:sz w:val="22"/>
          <w:szCs w:val="22"/>
          <w:lang w:val="es-MX" w:eastAsia="es-ES"/>
        </w:rPr>
      </w:pPr>
    </w:p>
    <w:p w:rsidR="000B1FA9" w:rsidRPr="00645EA2" w:rsidRDefault="000B1FA9" w:rsidP="000B1FA9">
      <w:pPr>
        <w:numPr>
          <w:ilvl w:val="0"/>
          <w:numId w:val="37"/>
        </w:numPr>
        <w:autoSpaceDE/>
        <w:autoSpaceDN/>
        <w:adjustRightInd/>
        <w:jc w:val="both"/>
        <w:rPr>
          <w:rFonts w:ascii="Verdana" w:hAnsi="Verdana"/>
          <w:color w:val="0000FF"/>
          <w:sz w:val="22"/>
          <w:szCs w:val="22"/>
          <w:u w:val="double"/>
          <w:lang w:val="es-MX" w:eastAsia="es-ES"/>
        </w:rPr>
      </w:pPr>
      <w:r w:rsidRPr="00645EA2">
        <w:rPr>
          <w:rFonts w:ascii="Verdana" w:hAnsi="Verdana" w:cs="Book Antiqua"/>
          <w:color w:val="000000"/>
          <w:sz w:val="22"/>
          <w:szCs w:val="22"/>
          <w:lang w:val="es-MX" w:eastAsia="es-ES"/>
        </w:rPr>
        <w:t>El Auditor Externo tendrá la obligación de determinar si la información proporcionada por el Fiduciario en el Reporte Mensual de Fiduciario por el período de que se trate coincide o difiere con la información relativa a las cantidades recibidas en las Cuentas y</w:t>
      </w:r>
      <w:r w:rsidRPr="00645EA2">
        <w:rPr>
          <w:rFonts w:ascii="Verdana" w:hAnsi="Verdana" w:cs="Book Antiqua"/>
          <w:color w:val="000000"/>
          <w:sz w:val="22"/>
          <w:szCs w:val="22"/>
          <w:u w:val="double"/>
          <w:lang w:val="es-MX" w:eastAsia="es-ES"/>
        </w:rPr>
        <w:t xml:space="preserve"> e</w:t>
      </w:r>
      <w:r w:rsidRPr="00645EA2">
        <w:rPr>
          <w:rFonts w:ascii="Verdana" w:hAnsi="Verdana"/>
          <w:sz w:val="22"/>
          <w:szCs w:val="22"/>
          <w:lang w:val="es-MX" w:eastAsia="es-ES"/>
        </w:rPr>
        <w:t>n caso de encontrar alguna diferencia en ambos reportes, el Auditor Externo deberá notificarla al Fiduciario, al Comité de Auditoría y al Representante Común.</w:t>
      </w:r>
    </w:p>
    <w:p w:rsidR="000B1FA9" w:rsidRPr="00645EA2" w:rsidRDefault="000B1FA9" w:rsidP="000B1FA9">
      <w:pPr>
        <w:numPr>
          <w:ilvl w:val="0"/>
          <w:numId w:val="37"/>
        </w:numPr>
        <w:autoSpaceDE/>
        <w:autoSpaceDN/>
        <w:adjustRightInd/>
        <w:spacing w:before="216"/>
        <w:jc w:val="both"/>
        <w:rPr>
          <w:rFonts w:ascii="Verdana" w:hAnsi="Verdana"/>
          <w:sz w:val="22"/>
          <w:szCs w:val="22"/>
          <w:lang w:val="es-MX" w:eastAsia="es-ES"/>
        </w:rPr>
      </w:pPr>
      <w:r w:rsidRPr="00645EA2">
        <w:rPr>
          <w:rFonts w:ascii="Verdana" w:hAnsi="Verdana" w:cs="Arial"/>
          <w:sz w:val="22"/>
          <w:szCs w:val="22"/>
          <w:lang w:val="es-ES" w:eastAsia="es-ES"/>
        </w:rPr>
        <w:lastRenderedPageBreak/>
        <w:t>El Auditor Externo, habiendo recibido previamente la documentación necesaria por parte del Fiduciario o, en su caso, del Administrador, deberá elaborar la auditoria anual y entregar el dictamen correspondiente al</w:t>
      </w:r>
      <w:r w:rsidRPr="00645EA2">
        <w:rPr>
          <w:rFonts w:ascii="Verdana" w:hAnsi="Verdana" w:cs="Arial"/>
          <w:sz w:val="22"/>
          <w:szCs w:val="22"/>
          <w:lang w:val="es-MX" w:eastAsia="es-ES"/>
        </w:rPr>
        <w:t xml:space="preserve"> Fiduciario, al Administrador, al Representante Común y al Comité de Auditoría, en el que deberá verificar que los reportes presentados por el Fiduciario al Auditor Externo reflejen correctamente las cantidades recibidas en las Cuentas durante el año que corresponda. El dictamen relativo a la auditoria anual, deberá ser entregado por el Auditor Externo a más tardar el 1º de abril de cada año, mismo que deberá corresponder al ejercicio inmediato anterior.</w:t>
      </w:r>
    </w:p>
    <w:p w:rsidR="000B1FA9" w:rsidRPr="00645EA2" w:rsidRDefault="000B1FA9" w:rsidP="000B1FA9">
      <w:pPr>
        <w:numPr>
          <w:ilvl w:val="1"/>
          <w:numId w:val="15"/>
        </w:numPr>
        <w:autoSpaceDE/>
        <w:autoSpaceDN/>
        <w:adjustRightInd/>
        <w:spacing w:before="216"/>
        <w:ind w:left="709" w:hanging="709"/>
        <w:jc w:val="both"/>
        <w:rPr>
          <w:rFonts w:ascii="Verdana" w:hAnsi="Verdana"/>
          <w:sz w:val="22"/>
          <w:szCs w:val="22"/>
          <w:lang w:val="es-MX" w:eastAsia="es-ES"/>
        </w:rPr>
      </w:pPr>
      <w:r w:rsidRPr="00645EA2">
        <w:rPr>
          <w:rFonts w:ascii="Verdana" w:hAnsi="Verdana"/>
          <w:sz w:val="22"/>
          <w:szCs w:val="22"/>
          <w:u w:val="single"/>
          <w:lang w:val="es-MX" w:eastAsia="es-ES"/>
        </w:rPr>
        <w:t>Objeción al Reporte Anual del Auditor</w:t>
      </w:r>
      <w:r w:rsidRPr="00645EA2">
        <w:rPr>
          <w:rFonts w:ascii="Verdana" w:hAnsi="Verdana"/>
          <w:sz w:val="22"/>
          <w:szCs w:val="22"/>
          <w:lang w:val="es-MX" w:eastAsia="es-ES"/>
        </w:rPr>
        <w:t xml:space="preserve">. </w:t>
      </w:r>
      <w:r w:rsidRPr="00645EA2">
        <w:rPr>
          <w:rFonts w:ascii="Verdana" w:hAnsi="Verdana" w:cs="Book Antiqua"/>
          <w:color w:val="000000"/>
          <w:sz w:val="22"/>
          <w:szCs w:val="22"/>
          <w:lang w:val="es-MX" w:eastAsia="es-ES"/>
        </w:rPr>
        <w:t>El Comité Técnico con la previa opinión del Comité de Auditoría, tendrá derecho a objetar cualesquier Reporte Anual del Auditor presentado por el Auditor Externo, dentro de un plazo de 10 (diez) Días contados a partir de que haya sido informado de dicho reporte. Lo anterior a fin de alcanzar un acuerdo con el Auditor Externo sobre la materia de la objeción efectuada</w:t>
      </w:r>
      <w:r w:rsidRPr="00645EA2">
        <w:rPr>
          <w:rFonts w:ascii="Verdana" w:hAnsi="Verdana"/>
          <w:sz w:val="22"/>
          <w:szCs w:val="22"/>
          <w:lang w:val="es-MX" w:eastAsia="es-ES"/>
        </w:rPr>
        <w:t>. Asimismo, en ese mismo plazo el Administrador estará facultado para presentar cualquier inconformidad respecto del Reporte Anual del Auditor frente al Comité Técnico para que éste a su vez ejerza el presente procedimiento de objeción.</w:t>
      </w:r>
    </w:p>
    <w:p w:rsidR="000B1FA9" w:rsidRPr="00645EA2" w:rsidRDefault="000B1FA9" w:rsidP="000B1FA9">
      <w:pPr>
        <w:autoSpaceDE/>
        <w:autoSpaceDN/>
        <w:adjustRightInd/>
        <w:spacing w:before="216"/>
        <w:ind w:left="709"/>
        <w:jc w:val="both"/>
        <w:rPr>
          <w:rFonts w:ascii="Verdana" w:hAnsi="Verdana"/>
          <w:sz w:val="22"/>
          <w:szCs w:val="22"/>
          <w:lang w:val="es-MX" w:eastAsia="es-ES"/>
        </w:rPr>
      </w:pPr>
      <w:r w:rsidRPr="00645EA2">
        <w:rPr>
          <w:rFonts w:ascii="Verdana" w:hAnsi="Verdana"/>
          <w:sz w:val="22"/>
          <w:szCs w:val="22"/>
          <w:lang w:val="es-MX" w:eastAsia="es-ES"/>
        </w:rPr>
        <w:t xml:space="preserve">Transcurrido ese plazo sin que se haya alcanzado algún acuerdo, quedarán a salvo los derechos del Fiduciario, de los Tenedores y del Representante Común para reclamar en las instancias legales que correspondan, los ajustes que procedan y en su caso los daños y perjuicios que dicho error le haya causado. </w:t>
      </w:r>
    </w:p>
    <w:p w:rsidR="000B1FA9" w:rsidRPr="00645EA2" w:rsidRDefault="000B1FA9" w:rsidP="000B1FA9">
      <w:pPr>
        <w:numPr>
          <w:ilvl w:val="1"/>
          <w:numId w:val="15"/>
        </w:numPr>
        <w:autoSpaceDE/>
        <w:autoSpaceDN/>
        <w:adjustRightInd/>
        <w:spacing w:before="216"/>
        <w:ind w:left="709" w:hanging="709"/>
        <w:jc w:val="both"/>
        <w:rPr>
          <w:rFonts w:ascii="Verdana" w:hAnsi="Verdana"/>
          <w:sz w:val="22"/>
          <w:szCs w:val="22"/>
          <w:lang w:val="es-MX" w:eastAsia="es-ES"/>
        </w:rPr>
      </w:pPr>
      <w:r w:rsidRPr="00645EA2">
        <w:rPr>
          <w:rFonts w:ascii="Verdana" w:hAnsi="Verdana"/>
          <w:sz w:val="22"/>
          <w:szCs w:val="22"/>
          <w:u w:val="single"/>
          <w:lang w:val="es-MX" w:eastAsia="es-ES"/>
        </w:rPr>
        <w:t>Remoción del Auditor Externo</w:t>
      </w:r>
      <w:r w:rsidRPr="00645EA2">
        <w:rPr>
          <w:rFonts w:ascii="Verdana" w:hAnsi="Verdana"/>
          <w:sz w:val="22"/>
          <w:szCs w:val="22"/>
          <w:lang w:val="es-MX" w:eastAsia="es-ES"/>
        </w:rPr>
        <w:t>. El Auditor Externo podrá ser removido en caso de que el Comité Técnico por recomendación del Comité de Auditoría, acuerde sustituirlo.</w:t>
      </w:r>
    </w:p>
    <w:p w:rsidR="000B1FA9" w:rsidRPr="00645EA2" w:rsidRDefault="000B1FA9" w:rsidP="000B1FA9">
      <w:pPr>
        <w:numPr>
          <w:ilvl w:val="1"/>
          <w:numId w:val="15"/>
        </w:numPr>
        <w:autoSpaceDE/>
        <w:autoSpaceDN/>
        <w:adjustRightInd/>
        <w:spacing w:before="216"/>
        <w:ind w:left="709" w:hanging="709"/>
        <w:jc w:val="both"/>
        <w:rPr>
          <w:rFonts w:ascii="Verdana" w:hAnsi="Verdana"/>
          <w:sz w:val="22"/>
          <w:szCs w:val="22"/>
          <w:lang w:val="es-MX" w:eastAsia="es-ES"/>
        </w:rPr>
      </w:pPr>
      <w:r w:rsidRPr="00645EA2">
        <w:rPr>
          <w:rFonts w:ascii="Verdana" w:hAnsi="Verdana"/>
          <w:sz w:val="22"/>
          <w:szCs w:val="22"/>
          <w:u w:val="single"/>
          <w:lang w:val="es-MX" w:eastAsia="es-ES"/>
        </w:rPr>
        <w:t>Requisitos para la Sustitución y Nombramiento del Nuevo Auditor Externo</w:t>
      </w:r>
      <w:r w:rsidRPr="00645EA2">
        <w:rPr>
          <w:rFonts w:ascii="Verdana" w:hAnsi="Verdana"/>
          <w:sz w:val="22"/>
          <w:szCs w:val="22"/>
          <w:lang w:val="es-MX" w:eastAsia="es-ES"/>
        </w:rPr>
        <w:t>. En caso de que el Comité Técnico decida llevar a cabo o sea necesaria de conformidad con la Legislación Aplicable la sustitución del Auditor Externo, deberá cumplirse con lo siguiente:</w:t>
      </w:r>
    </w:p>
    <w:p w:rsidR="000B1FA9" w:rsidRPr="00645EA2" w:rsidRDefault="000B1FA9" w:rsidP="000B1FA9">
      <w:pPr>
        <w:numPr>
          <w:ilvl w:val="0"/>
          <w:numId w:val="16"/>
        </w:numPr>
        <w:autoSpaceDE/>
        <w:autoSpaceDN/>
        <w:adjustRightInd/>
        <w:spacing w:before="216"/>
        <w:jc w:val="both"/>
        <w:rPr>
          <w:rFonts w:ascii="Verdana" w:hAnsi="Verdana"/>
          <w:sz w:val="22"/>
          <w:szCs w:val="22"/>
          <w:lang w:val="es-MX" w:eastAsia="es-ES"/>
        </w:rPr>
      </w:pPr>
      <w:r w:rsidRPr="00645EA2">
        <w:rPr>
          <w:rFonts w:ascii="Verdana" w:hAnsi="Verdana"/>
          <w:sz w:val="22"/>
          <w:szCs w:val="22"/>
          <w:lang w:val="es-MX" w:eastAsia="es-ES"/>
        </w:rPr>
        <w:t xml:space="preserve">El nuevo auditor deberá ser un despacho de contadores de reconocida solvencia y prestigio, y no deberá tener conflicto de intereses con el Administrador, el Representante Común y/o el Fiduciario; </w:t>
      </w:r>
    </w:p>
    <w:p w:rsidR="000B1FA9" w:rsidRPr="00645EA2" w:rsidRDefault="000B1FA9" w:rsidP="000B1FA9">
      <w:pPr>
        <w:numPr>
          <w:ilvl w:val="0"/>
          <w:numId w:val="16"/>
        </w:numPr>
        <w:autoSpaceDE/>
        <w:autoSpaceDN/>
        <w:adjustRightInd/>
        <w:spacing w:before="216"/>
        <w:jc w:val="both"/>
        <w:rPr>
          <w:rFonts w:ascii="Verdana" w:hAnsi="Verdana"/>
          <w:sz w:val="22"/>
          <w:szCs w:val="22"/>
          <w:lang w:val="es-MX" w:eastAsia="es-ES"/>
        </w:rPr>
      </w:pPr>
      <w:r w:rsidRPr="00645EA2">
        <w:rPr>
          <w:rFonts w:ascii="Verdana" w:hAnsi="Verdana"/>
          <w:sz w:val="22"/>
          <w:szCs w:val="22"/>
          <w:lang w:val="es-MX" w:eastAsia="es-ES"/>
        </w:rPr>
        <w:t>El Comité de Auditoría deberá proponer al Comité Técnico una terna de posibles auditores externos y el Comité Técnico dentro de un plazo de 10 (Diez) Días siguientes a la notificación respectiva, deberá elegir al nuevo auditor externo de entre dicha terna;</w:t>
      </w:r>
    </w:p>
    <w:p w:rsidR="000B1FA9" w:rsidRPr="00645EA2" w:rsidRDefault="000B1FA9" w:rsidP="000B1FA9">
      <w:pPr>
        <w:numPr>
          <w:ilvl w:val="0"/>
          <w:numId w:val="16"/>
        </w:numPr>
        <w:autoSpaceDE/>
        <w:autoSpaceDN/>
        <w:adjustRightInd/>
        <w:spacing w:before="216"/>
        <w:jc w:val="both"/>
        <w:rPr>
          <w:rFonts w:ascii="Verdana" w:hAnsi="Verdana"/>
          <w:sz w:val="22"/>
          <w:szCs w:val="22"/>
          <w:lang w:val="es-MX" w:eastAsia="es-ES"/>
        </w:rPr>
      </w:pPr>
      <w:r w:rsidRPr="00645EA2">
        <w:rPr>
          <w:rFonts w:ascii="Verdana" w:hAnsi="Verdana"/>
          <w:sz w:val="22"/>
          <w:szCs w:val="22"/>
          <w:lang w:val="es-MX" w:eastAsia="es-ES"/>
        </w:rPr>
        <w:t>El Auditor Externo, según corresponda, deberá proporcionar al nuevo auditor del Fideicomiso toda la información y documentación que tenga en su poder y esté relacionada con el presente Fideicomiso;</w:t>
      </w:r>
    </w:p>
    <w:p w:rsidR="000B1FA9" w:rsidRPr="00645EA2" w:rsidRDefault="000B1FA9" w:rsidP="000B1FA9">
      <w:pPr>
        <w:numPr>
          <w:ilvl w:val="0"/>
          <w:numId w:val="16"/>
        </w:numPr>
        <w:autoSpaceDE/>
        <w:autoSpaceDN/>
        <w:adjustRightInd/>
        <w:spacing w:before="216"/>
        <w:jc w:val="both"/>
        <w:rPr>
          <w:rFonts w:ascii="Verdana" w:hAnsi="Verdana"/>
          <w:sz w:val="22"/>
          <w:szCs w:val="22"/>
          <w:lang w:val="es-MX" w:eastAsia="es-ES"/>
        </w:rPr>
      </w:pPr>
      <w:r w:rsidRPr="00645EA2">
        <w:rPr>
          <w:rFonts w:ascii="Verdana" w:hAnsi="Verdana"/>
          <w:sz w:val="22"/>
          <w:szCs w:val="22"/>
          <w:lang w:val="es-MX" w:eastAsia="es-ES"/>
        </w:rPr>
        <w:lastRenderedPageBreak/>
        <w:t>El Fiduciario deberá celebrar un contrato de prestación de servicios o un documento similar con el despacho de contadores respectivo, en el que se establezcan los términos de los servicios del Auditor Externo; y</w:t>
      </w:r>
    </w:p>
    <w:p w:rsidR="000B1FA9" w:rsidRPr="00645EA2" w:rsidRDefault="000B1FA9" w:rsidP="000B1FA9">
      <w:pPr>
        <w:numPr>
          <w:ilvl w:val="0"/>
          <w:numId w:val="16"/>
        </w:numPr>
        <w:autoSpaceDE/>
        <w:autoSpaceDN/>
        <w:adjustRightInd/>
        <w:spacing w:before="216"/>
        <w:jc w:val="both"/>
        <w:rPr>
          <w:rFonts w:ascii="Verdana" w:hAnsi="Verdana"/>
          <w:sz w:val="22"/>
          <w:szCs w:val="22"/>
          <w:lang w:val="es-MX" w:eastAsia="es-ES"/>
        </w:rPr>
      </w:pPr>
      <w:r w:rsidRPr="00645EA2">
        <w:rPr>
          <w:rFonts w:ascii="Verdana" w:hAnsi="Verdana"/>
          <w:sz w:val="22"/>
          <w:szCs w:val="22"/>
          <w:lang w:val="es-MX" w:eastAsia="es-ES"/>
        </w:rPr>
        <w:t>Mientras el nuevo auditor externo no haya celebrado el contrato de prestación de servicios o un documento similar, en términos de lo señalado en el inciso inmediato anterior, el Auditor Externo continuará en el desempeño de su encargo.</w:t>
      </w:r>
    </w:p>
    <w:p w:rsidR="000B1FA9" w:rsidRPr="00645EA2" w:rsidRDefault="000B1FA9" w:rsidP="000B1FA9">
      <w:pPr>
        <w:autoSpaceDE/>
        <w:autoSpaceDN/>
        <w:adjustRightInd/>
        <w:spacing w:before="216"/>
        <w:ind w:left="709"/>
        <w:jc w:val="both"/>
        <w:rPr>
          <w:rFonts w:ascii="Verdana" w:hAnsi="Verdana"/>
          <w:sz w:val="22"/>
          <w:szCs w:val="22"/>
          <w:lang w:val="es-MX" w:eastAsia="es-ES"/>
        </w:rPr>
      </w:pPr>
      <w:r w:rsidRPr="00645EA2">
        <w:rPr>
          <w:rFonts w:ascii="Verdana" w:hAnsi="Verdana"/>
          <w:sz w:val="22"/>
          <w:szCs w:val="22"/>
          <w:lang w:val="es-MX" w:eastAsia="es-ES"/>
        </w:rPr>
        <w:t>En todo caso el Auditor Externo deberá cumplir con los requisitos señalados por la Circular Única de Emisoras para ser considerado como independiente.</w:t>
      </w:r>
    </w:p>
    <w:p w:rsidR="000B1FA9" w:rsidRPr="00645EA2" w:rsidRDefault="000B1FA9" w:rsidP="000B1FA9">
      <w:pPr>
        <w:autoSpaceDE/>
        <w:autoSpaceDN/>
        <w:adjustRightInd/>
        <w:spacing w:before="216"/>
        <w:ind w:left="709"/>
        <w:jc w:val="both"/>
        <w:rPr>
          <w:rFonts w:ascii="Verdana" w:hAnsi="Verdana"/>
          <w:sz w:val="22"/>
          <w:szCs w:val="22"/>
          <w:lang w:val="es-MX" w:eastAsia="es-ES"/>
        </w:rPr>
      </w:pPr>
      <w:r w:rsidRPr="00645EA2">
        <w:rPr>
          <w:rFonts w:ascii="Verdana" w:hAnsi="Verdana"/>
          <w:sz w:val="22"/>
          <w:szCs w:val="22"/>
          <w:lang w:val="es-MX" w:eastAsia="es-ES"/>
        </w:rPr>
        <w:t xml:space="preserve">En caso de que la Legislación Aplicable exija que el Auditor Externo sea removido de tiempo en tiempo, se deberá observar el procedimiento que se establece en la presente Cláusula. </w:t>
      </w:r>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keepNext/>
        <w:autoSpaceDE/>
        <w:autoSpaceDN/>
        <w:adjustRightInd/>
        <w:spacing w:before="240" w:after="60"/>
        <w:outlineLvl w:val="1"/>
        <w:rPr>
          <w:rFonts w:ascii="Verdana" w:hAnsi="Verdana"/>
          <w:b/>
          <w:bCs/>
          <w:sz w:val="22"/>
          <w:szCs w:val="22"/>
          <w:lang w:val="es-MX" w:eastAsia="es-ES"/>
        </w:rPr>
      </w:pPr>
      <w:bookmarkStart w:id="132" w:name="_Toc273661437"/>
      <w:bookmarkStart w:id="133" w:name="_Toc275814591"/>
      <w:bookmarkStart w:id="134" w:name="_Toc282235085"/>
      <w:bookmarkStart w:id="135" w:name="_Toc281922436"/>
      <w:bookmarkStart w:id="136" w:name="_Toc276982429"/>
      <w:bookmarkStart w:id="137" w:name="_Toc275902299"/>
      <w:r w:rsidRPr="00645EA2">
        <w:rPr>
          <w:rFonts w:ascii="Verdana" w:hAnsi="Verdana"/>
          <w:b/>
          <w:bCs/>
          <w:sz w:val="22"/>
          <w:szCs w:val="22"/>
          <w:lang w:val="es-MX" w:eastAsia="es-ES"/>
        </w:rPr>
        <w:t>DÉCIMA OCTAVA. DERECHOS DEL ADMINISTRADOR.</w:t>
      </w:r>
      <w:bookmarkEnd w:id="132"/>
      <w:bookmarkEnd w:id="133"/>
      <w:bookmarkEnd w:id="134"/>
      <w:bookmarkEnd w:id="135"/>
      <w:bookmarkEnd w:id="136"/>
      <w:bookmarkEnd w:id="137"/>
      <w:r w:rsidRPr="00645EA2">
        <w:rPr>
          <w:rFonts w:ascii="Verdana" w:hAnsi="Verdana"/>
          <w:b/>
          <w:bCs/>
          <w:sz w:val="22"/>
          <w:szCs w:val="22"/>
          <w:lang w:val="es-MX" w:eastAsia="es-ES"/>
        </w:rPr>
        <w:t xml:space="preserve"> </w:t>
      </w:r>
    </w:p>
    <w:p w:rsidR="000B1FA9" w:rsidRPr="00645EA2" w:rsidRDefault="000B1FA9" w:rsidP="000B1FA9">
      <w:pPr>
        <w:numPr>
          <w:ilvl w:val="1"/>
          <w:numId w:val="17"/>
        </w:numPr>
        <w:tabs>
          <w:tab w:val="clear" w:pos="360"/>
          <w:tab w:val="num" w:pos="720"/>
        </w:tabs>
        <w:autoSpaceDE/>
        <w:autoSpaceDN/>
        <w:adjustRightInd/>
        <w:spacing w:before="216"/>
        <w:ind w:left="720" w:hanging="720"/>
        <w:jc w:val="both"/>
        <w:rPr>
          <w:rFonts w:ascii="Verdana" w:hAnsi="Verdana"/>
          <w:sz w:val="22"/>
          <w:szCs w:val="22"/>
          <w:lang w:val="es-MX" w:eastAsia="es-ES"/>
        </w:rPr>
      </w:pPr>
      <w:r w:rsidRPr="00645EA2">
        <w:rPr>
          <w:rFonts w:ascii="Verdana" w:hAnsi="Verdana"/>
          <w:sz w:val="22"/>
          <w:szCs w:val="22"/>
          <w:u w:val="single"/>
          <w:lang w:val="es-MX" w:eastAsia="es-ES"/>
        </w:rPr>
        <w:t>Derechos Adicionales del Administrador</w:t>
      </w:r>
      <w:r w:rsidRPr="00645EA2">
        <w:rPr>
          <w:rFonts w:ascii="Verdana" w:hAnsi="Verdana"/>
          <w:sz w:val="22"/>
          <w:szCs w:val="22"/>
          <w:lang w:val="es-MX" w:eastAsia="es-ES"/>
        </w:rPr>
        <w:t>. Además de los otros derechos consignados en este Fideicomiso y en el Contrato de Administración, el Administrador tendrá, en todo tiempo durante la vigencia del presente Fideicomiso, los siguientes derechos:</w:t>
      </w:r>
    </w:p>
    <w:p w:rsidR="000B1FA9" w:rsidRPr="00645EA2" w:rsidRDefault="000B1FA9" w:rsidP="000B1FA9">
      <w:pPr>
        <w:numPr>
          <w:ilvl w:val="0"/>
          <w:numId w:val="18"/>
        </w:numPr>
        <w:autoSpaceDE/>
        <w:autoSpaceDN/>
        <w:adjustRightInd/>
        <w:spacing w:before="216"/>
        <w:jc w:val="both"/>
        <w:rPr>
          <w:rFonts w:ascii="Verdana" w:hAnsi="Verdana"/>
          <w:sz w:val="22"/>
          <w:szCs w:val="22"/>
          <w:lang w:val="es-MX" w:eastAsia="es-ES"/>
        </w:rPr>
      </w:pPr>
      <w:r w:rsidRPr="00645EA2">
        <w:rPr>
          <w:rFonts w:ascii="Verdana" w:hAnsi="Verdana"/>
          <w:sz w:val="22"/>
          <w:szCs w:val="22"/>
          <w:lang w:val="es-MX" w:eastAsia="es-ES"/>
        </w:rPr>
        <w:t>Derecho irrestricto a acceder en días y horas hábiles a toda la documentación e información que se encuentre en poder del Fiduciario derivada o relacionada con el presente Fideicomiso, sin entorpecer el funcionamiento y administración del presente Fideicomiso por parte del Fiduciario, previo aviso con al menos 3 (tres) Días Hábiles de anticipación al Fiduciario;</w:t>
      </w:r>
    </w:p>
    <w:p w:rsidR="000B1FA9" w:rsidRPr="00645EA2" w:rsidRDefault="000B1FA9" w:rsidP="000B1FA9">
      <w:pPr>
        <w:numPr>
          <w:ilvl w:val="0"/>
          <w:numId w:val="18"/>
        </w:numPr>
        <w:autoSpaceDE/>
        <w:autoSpaceDN/>
        <w:adjustRightInd/>
        <w:spacing w:before="216"/>
        <w:jc w:val="both"/>
        <w:rPr>
          <w:rFonts w:ascii="Verdana" w:hAnsi="Verdana"/>
          <w:sz w:val="22"/>
          <w:szCs w:val="22"/>
          <w:lang w:val="es-MX" w:eastAsia="es-ES"/>
        </w:rPr>
      </w:pPr>
      <w:r w:rsidRPr="00645EA2">
        <w:rPr>
          <w:rFonts w:ascii="Verdana" w:hAnsi="Verdana"/>
          <w:sz w:val="22"/>
          <w:szCs w:val="22"/>
          <w:lang w:val="es-MX" w:eastAsia="es-ES"/>
        </w:rPr>
        <w:t>Derecho a requerir al Comité Técnico que sustituya al Fiduciario en términos de lo establecido en la Cláusula Décima Novena del presente Fideicomiso, siempre que haya comprobado ante el Representante Común la existencia de una causal de remoción; y</w:t>
      </w:r>
    </w:p>
    <w:p w:rsidR="000B1FA9" w:rsidRPr="00645EA2" w:rsidRDefault="000B1FA9" w:rsidP="000B1FA9">
      <w:pPr>
        <w:numPr>
          <w:ilvl w:val="0"/>
          <w:numId w:val="18"/>
        </w:numPr>
        <w:autoSpaceDE/>
        <w:autoSpaceDN/>
        <w:adjustRightInd/>
        <w:spacing w:before="216"/>
        <w:jc w:val="both"/>
        <w:rPr>
          <w:rFonts w:ascii="Verdana" w:hAnsi="Verdana"/>
          <w:sz w:val="22"/>
          <w:szCs w:val="22"/>
          <w:lang w:val="es-MX" w:eastAsia="es-ES"/>
        </w:rPr>
      </w:pPr>
      <w:r w:rsidRPr="00645EA2">
        <w:rPr>
          <w:rFonts w:ascii="Verdana" w:hAnsi="Verdana"/>
          <w:sz w:val="22"/>
          <w:szCs w:val="22"/>
          <w:lang w:val="es-MX" w:eastAsia="es-ES"/>
        </w:rPr>
        <w:t>Derecho a objetar cualesquiera cálculos realizados por el Representante Común o el Fiduciario. El Administrador contará con un plazo de 10 (diez) Días contados a partir de que haya sido informado de dicho cálculo, para alcanzar un acuerdo con el Fiduciario o el Representante Común, respecto del supuesto error. En caso de que en dicho plazo se alcance un acuerdo, el Representante Común o el Fiduciario, implementará de inmediato el acuerdo sin responsabilidad ulterior alguna. Transcurrido ese plazo sin que se haya alcanzado algún acuerdo, quedarán a salvo los derechos del Administrador y del Fiduciario para reclamar, en las instancias legales que correspondan, los ajustes que apliquen y en su caso los daños y perjuicios que dicho error le haya causado.</w:t>
      </w:r>
    </w:p>
    <w:p w:rsidR="000B1FA9" w:rsidRPr="00645EA2" w:rsidRDefault="000B1FA9" w:rsidP="000B1FA9">
      <w:pPr>
        <w:autoSpaceDE/>
        <w:autoSpaceDN/>
        <w:adjustRightInd/>
        <w:jc w:val="both"/>
        <w:rPr>
          <w:rFonts w:ascii="Verdana" w:hAnsi="Verdana"/>
          <w:b/>
          <w:sz w:val="22"/>
          <w:szCs w:val="22"/>
          <w:lang w:val="es-MX" w:eastAsia="es-ES"/>
        </w:rPr>
      </w:pPr>
    </w:p>
    <w:p w:rsidR="000B1FA9" w:rsidRPr="00645EA2" w:rsidRDefault="000B1FA9" w:rsidP="000B1FA9">
      <w:pPr>
        <w:keepNext/>
        <w:autoSpaceDE/>
        <w:autoSpaceDN/>
        <w:adjustRightInd/>
        <w:spacing w:before="240" w:after="60"/>
        <w:outlineLvl w:val="1"/>
        <w:rPr>
          <w:rFonts w:ascii="Verdana" w:hAnsi="Verdana"/>
          <w:b/>
          <w:bCs/>
          <w:sz w:val="22"/>
          <w:szCs w:val="22"/>
          <w:lang w:val="es-MX" w:eastAsia="es-ES"/>
        </w:rPr>
      </w:pPr>
      <w:bookmarkStart w:id="138" w:name="_Toc273661438"/>
      <w:bookmarkStart w:id="139" w:name="_Toc275814592"/>
      <w:bookmarkStart w:id="140" w:name="_Toc282235086"/>
      <w:bookmarkStart w:id="141" w:name="_Toc281922437"/>
      <w:bookmarkStart w:id="142" w:name="_Toc276982430"/>
      <w:bookmarkStart w:id="143" w:name="_Toc275902300"/>
      <w:r w:rsidRPr="00645EA2">
        <w:rPr>
          <w:rFonts w:ascii="Verdana" w:hAnsi="Verdana"/>
          <w:b/>
          <w:bCs/>
          <w:sz w:val="22"/>
          <w:szCs w:val="22"/>
          <w:lang w:val="es-MX" w:eastAsia="es-ES"/>
        </w:rPr>
        <w:lastRenderedPageBreak/>
        <w:t>DÉCIMA NOVENA. SUSTITUCIÓN Y RENUNCIA DE FIDUCIARIO.</w:t>
      </w:r>
      <w:bookmarkEnd w:id="138"/>
      <w:bookmarkEnd w:id="139"/>
      <w:bookmarkEnd w:id="140"/>
      <w:bookmarkEnd w:id="141"/>
      <w:bookmarkEnd w:id="142"/>
      <w:bookmarkEnd w:id="143"/>
    </w:p>
    <w:p w:rsidR="000B1FA9" w:rsidRPr="00645EA2" w:rsidRDefault="000B1FA9" w:rsidP="000B1FA9">
      <w:pPr>
        <w:autoSpaceDE/>
        <w:autoSpaceDN/>
        <w:adjustRightInd/>
        <w:jc w:val="both"/>
        <w:rPr>
          <w:rFonts w:ascii="Verdana" w:hAnsi="Verdana"/>
          <w:b/>
          <w:sz w:val="22"/>
          <w:szCs w:val="22"/>
          <w:lang w:val="es-MX" w:eastAsia="es-ES"/>
        </w:rPr>
      </w:pPr>
    </w:p>
    <w:p w:rsidR="000B1FA9" w:rsidRPr="00645EA2" w:rsidRDefault="000B1FA9" w:rsidP="000B1FA9">
      <w:pPr>
        <w:numPr>
          <w:ilvl w:val="1"/>
          <w:numId w:val="19"/>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Supuestos de Remoción del Fiduciario</w:t>
      </w:r>
      <w:r w:rsidRPr="00645EA2">
        <w:rPr>
          <w:rFonts w:ascii="Verdana" w:hAnsi="Verdana"/>
          <w:sz w:val="22"/>
          <w:szCs w:val="22"/>
          <w:lang w:val="es-MX" w:eastAsia="es-ES"/>
        </w:rPr>
        <w:t>. El Fiduciario podrá ser removido por acuerdo del Comité Técnico a solicitud del Representante Común, previa instrucción de la Asamblea de Tenedores y/o del Administrador.</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19"/>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Requisitos para la Designación de Nuevo Fiduciario</w:t>
      </w:r>
      <w:r w:rsidRPr="00645EA2">
        <w:rPr>
          <w:rFonts w:ascii="Verdana" w:hAnsi="Verdana"/>
          <w:sz w:val="22"/>
          <w:szCs w:val="22"/>
          <w:lang w:val="es-MX" w:eastAsia="es-ES"/>
        </w:rPr>
        <w:t>. En el caso a que se refiere la sección 19.1 de esta Cláusula y a fin de sustituir al Fiduciario, deberá cumplirse con lo siguiente:</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20"/>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El nuevo fiduciario deberá ser una institución financiera de reconocida solvencia, prestigio y con experiencia en el manejo de fideicomisos semejantes a éste, a juicio del Comité Técnico, y no deberá tener ningún conflicto de interés con respecto a la Emisión, el Administrador, el Asesor y el Representante Común;</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20"/>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El nuevo fiduciario deberá asumir todos los derechos y obligaciones del Fiduciario bajo los términos del presente Fideicomiso;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20"/>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El Fiduciario deberá proporcionar al nuevo fiduciario toda la información y documentación relacionada al presente Fideicomiso y los Documentos de Emisión, que tenga en su poder y a llevar a cabo cualquier acto necesario para transferir el Patrimonio del Fideicomiso al nuevo fiduciario, asegurándose de que no se afecten los derechos de los Tenedores ni del Administrador, de conformidad con los términos establecidos en el presente Fideicomiso; y</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20"/>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Mientras el nuevo fiduciario no haya entrado en funciones y no se haya cubierto cualquier cantidad pendiente de pago a favor del Fiduciario, el Fiduciario continuará en el desempeño de su encargo.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19"/>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Renuncia del Fiduciario</w:t>
      </w:r>
      <w:r w:rsidRPr="00645EA2">
        <w:rPr>
          <w:rFonts w:ascii="Verdana" w:hAnsi="Verdana"/>
          <w:sz w:val="22"/>
          <w:szCs w:val="22"/>
          <w:lang w:val="es-MX" w:eastAsia="es-ES"/>
        </w:rPr>
        <w:t xml:space="preserve">. En caso de que el Fiduciario tuviera alguna causa grave (incluyendo falta de pago de honorarios y/o gastos fiduciarios), en términos de lo dispuesto por las disposiciones legales aplicables, para renunciar a su cargo, deberá hacerlo del conocimiento del Comité Técnico y del Representante Común, mediante un escrito en el que el Fiduciario exprese claramente las razones de dicha determinación, debiendo procederse de conformidad con el artículo 391 de la LGTOC, el cual establece: </w:t>
      </w:r>
    </w:p>
    <w:p w:rsidR="000B1FA9" w:rsidRPr="00645EA2" w:rsidRDefault="000B1FA9" w:rsidP="000B1FA9">
      <w:pPr>
        <w:autoSpaceDE/>
        <w:autoSpaceDN/>
        <w:adjustRightInd/>
        <w:jc w:val="both"/>
        <w:rPr>
          <w:rFonts w:ascii="Verdana" w:hAnsi="Verdana"/>
          <w:sz w:val="22"/>
          <w:szCs w:val="22"/>
          <w:u w:val="single"/>
          <w:lang w:val="es-MX" w:eastAsia="es-ES"/>
        </w:rPr>
      </w:pPr>
    </w:p>
    <w:p w:rsidR="000B1FA9" w:rsidRPr="00645EA2" w:rsidRDefault="000B1FA9" w:rsidP="000B1FA9">
      <w:pPr>
        <w:autoSpaceDE/>
        <w:autoSpaceDN/>
        <w:adjustRightInd/>
        <w:ind w:left="705"/>
        <w:jc w:val="both"/>
        <w:rPr>
          <w:rFonts w:ascii="Verdana" w:hAnsi="Verdana"/>
          <w:i/>
          <w:sz w:val="22"/>
          <w:szCs w:val="22"/>
          <w:lang w:val="es-MX" w:eastAsia="es-ES"/>
        </w:rPr>
      </w:pPr>
      <w:r w:rsidRPr="00645EA2">
        <w:rPr>
          <w:rFonts w:ascii="Verdana" w:hAnsi="Verdana"/>
          <w:i/>
          <w:sz w:val="22"/>
          <w:szCs w:val="22"/>
          <w:lang w:val="es-MX" w:eastAsia="es-ES"/>
        </w:rPr>
        <w:t xml:space="preserve">“La institución fiduciaria tendrá todos los derechos y acciones que se requieran para el cumplimiento del fideicomiso, salvo las normas o limitaciones que se establezcan al efecto al constituirse el mismo; estará obligada a cumplir dicho fideicomiso conforme al acto constitutivo; no podrá excusarse o renunciar su encargo sino por causas graves a juicio de un juez de primera instancia del lugar de su domicilio y </w:t>
      </w:r>
      <w:r w:rsidRPr="00645EA2">
        <w:rPr>
          <w:rFonts w:ascii="Verdana" w:hAnsi="Verdana"/>
          <w:i/>
          <w:sz w:val="22"/>
          <w:szCs w:val="22"/>
          <w:lang w:val="es-MX" w:eastAsia="es-ES"/>
        </w:rPr>
        <w:lastRenderedPageBreak/>
        <w:t>deberá obrar siempre como buen padre de familia, siendo responsable de las pérdidas o menoscabos que los bienes sufran por su culpa.”</w:t>
      </w:r>
    </w:p>
    <w:p w:rsidR="000B1FA9" w:rsidRPr="00645EA2" w:rsidRDefault="000B1FA9" w:rsidP="000B1FA9">
      <w:pPr>
        <w:autoSpaceDE/>
        <w:autoSpaceDN/>
        <w:adjustRightInd/>
        <w:ind w:left="705"/>
        <w:jc w:val="both"/>
        <w:rPr>
          <w:rFonts w:ascii="Verdana" w:hAnsi="Verdana"/>
          <w:sz w:val="22"/>
          <w:szCs w:val="22"/>
          <w:lang w:val="es-MX" w:eastAsia="es-ES"/>
        </w:rPr>
      </w:pPr>
    </w:p>
    <w:p w:rsidR="000B1FA9" w:rsidRPr="00645EA2" w:rsidRDefault="000B1FA9" w:rsidP="000B1FA9">
      <w:pPr>
        <w:autoSpaceDE/>
        <w:autoSpaceDN/>
        <w:adjustRightInd/>
        <w:ind w:left="709" w:hanging="4"/>
        <w:jc w:val="both"/>
        <w:rPr>
          <w:rFonts w:ascii="Verdana" w:hAnsi="Verdana"/>
          <w:sz w:val="22"/>
          <w:szCs w:val="22"/>
          <w:lang w:val="es-MX" w:eastAsia="es-ES"/>
        </w:rPr>
      </w:pPr>
      <w:r w:rsidRPr="00645EA2">
        <w:rPr>
          <w:rFonts w:ascii="Verdana" w:hAnsi="Verdana"/>
          <w:sz w:val="22"/>
          <w:szCs w:val="22"/>
          <w:lang w:val="es-MX" w:eastAsia="es-ES"/>
        </w:rPr>
        <w:t>El Comité Técnico deberá en un plazo no mayor a 10 (diez) días contados a partir del día siguiente a aquel en que se hubiere recibido dicha comunicación, indicar al Fiduciario el nombre de la institución o instituciones que actuarán como fiduciario o fiduciarios sustitutos, a efecto de que el Fiduciario pueda hacerles entrega del Patrimonio del Fideicomiso. La renuncia del Fiduciario no surtirá efecto sino hasta que el nuevo fiduciario (designado por el Comité Técnico) acepte el cargo y entre en funciones.</w:t>
      </w:r>
      <w:bookmarkStart w:id="144" w:name="_Toc273661439"/>
      <w:bookmarkStart w:id="145" w:name="_Toc275814593"/>
      <w:bookmarkStart w:id="146" w:name="_Toc282235087"/>
      <w:bookmarkStart w:id="147" w:name="_Toc281922438"/>
      <w:bookmarkStart w:id="148" w:name="_Toc276982431"/>
      <w:bookmarkStart w:id="149" w:name="_Toc275902301"/>
    </w:p>
    <w:p w:rsidR="000B1FA9" w:rsidRPr="00645EA2" w:rsidRDefault="000B1FA9" w:rsidP="000B1FA9">
      <w:pPr>
        <w:keepNext/>
        <w:autoSpaceDE/>
        <w:autoSpaceDN/>
        <w:adjustRightInd/>
        <w:spacing w:before="240" w:after="60"/>
        <w:outlineLvl w:val="1"/>
        <w:rPr>
          <w:rFonts w:ascii="Verdana" w:hAnsi="Verdana"/>
          <w:b/>
          <w:bCs/>
          <w:sz w:val="22"/>
          <w:szCs w:val="22"/>
          <w:lang w:val="es-MX" w:eastAsia="es-ES"/>
        </w:rPr>
      </w:pPr>
      <w:r w:rsidRPr="00645EA2">
        <w:rPr>
          <w:rFonts w:ascii="Verdana" w:hAnsi="Verdana"/>
          <w:b/>
          <w:bCs/>
          <w:sz w:val="22"/>
          <w:szCs w:val="22"/>
          <w:lang w:val="es-MX" w:eastAsia="es-ES"/>
        </w:rPr>
        <w:t>VIGÉSIMA. RESPONSABILIDAD Y DEFENSA DEL PATRIMONIO.</w:t>
      </w:r>
      <w:bookmarkEnd w:id="144"/>
      <w:bookmarkEnd w:id="145"/>
      <w:bookmarkEnd w:id="146"/>
      <w:bookmarkEnd w:id="147"/>
      <w:bookmarkEnd w:id="148"/>
      <w:bookmarkEnd w:id="149"/>
    </w:p>
    <w:p w:rsidR="000B1FA9" w:rsidRPr="00645EA2" w:rsidRDefault="000B1FA9" w:rsidP="000B1FA9">
      <w:pPr>
        <w:autoSpaceDE/>
        <w:autoSpaceDN/>
        <w:adjustRightInd/>
        <w:jc w:val="both"/>
        <w:rPr>
          <w:rFonts w:ascii="Verdana" w:hAnsi="Verdana"/>
          <w:b/>
          <w:sz w:val="22"/>
          <w:szCs w:val="22"/>
          <w:lang w:val="es-MX" w:eastAsia="es-ES"/>
        </w:rPr>
      </w:pPr>
    </w:p>
    <w:p w:rsidR="000B1FA9" w:rsidRPr="00645EA2" w:rsidRDefault="000B1FA9" w:rsidP="000B1FA9">
      <w:pPr>
        <w:numPr>
          <w:ilvl w:val="1"/>
          <w:numId w:val="21"/>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Límites a la Responsabilidad del Fiduciario</w:t>
      </w:r>
      <w:r w:rsidRPr="00645EA2">
        <w:rPr>
          <w:rFonts w:ascii="Verdana" w:hAnsi="Verdana"/>
          <w:sz w:val="22"/>
          <w:szCs w:val="22"/>
          <w:lang w:val="es-MX" w:eastAsia="es-ES"/>
        </w:rPr>
        <w:t>. El Fiduciario no será responsable, salvo por negligencia, culpa, dolo o mala fe, cuando así lo determine en sentencia firme la autoridad judicial competente, de:</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22"/>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Los actos que realice en cumplimiento con lo establecido en el presente Fideicomiso;</w:t>
      </w:r>
    </w:p>
    <w:p w:rsidR="000B1FA9" w:rsidRPr="00645EA2" w:rsidRDefault="000B1FA9" w:rsidP="000B1FA9">
      <w:pPr>
        <w:autoSpaceDE/>
        <w:autoSpaceDN/>
        <w:adjustRightInd/>
        <w:ind w:left="705"/>
        <w:jc w:val="both"/>
        <w:rPr>
          <w:rFonts w:ascii="Verdana" w:hAnsi="Verdana"/>
          <w:sz w:val="22"/>
          <w:szCs w:val="22"/>
          <w:lang w:val="es-MX" w:eastAsia="es-ES"/>
        </w:rPr>
      </w:pPr>
    </w:p>
    <w:p w:rsidR="000B1FA9" w:rsidRPr="00645EA2" w:rsidRDefault="000B1FA9" w:rsidP="000B1FA9">
      <w:pPr>
        <w:numPr>
          <w:ilvl w:val="0"/>
          <w:numId w:val="22"/>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Los actos que realice en el cumplimiento con lo establecido en los contratos y documentos que suscriba en cumplimiento de sus obligaciones conforme a lo previsto en este Fideicomiso;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22"/>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Los actos que realice en cumplimiento con lo establecido en este Fideicomiso y en las instrucciones que, en su caso reciba por escrito del Representante Común, del Administrador o del Comité Técnico;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22"/>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Cualquier mora o incumplimiento de pago por insuficiencia de recursos en los fondos de las Cuentas;</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22"/>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 xml:space="preserve">Las notificaciones que se presenten de acuerdo a lo establecido en el presente Fideicomiso; y </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22"/>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Hechos, actos u omisiones del Fideicomitente, de los Fideicomitentes Adherentes, del Administrador, del Representante Común o de terceros que impidan o dificulten el cumplimiento de los fines de este Fideicomiso.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21"/>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Reglas para la Defensa del Patrimonio del Fideicomiso</w:t>
      </w:r>
      <w:r w:rsidRPr="00645EA2">
        <w:rPr>
          <w:rFonts w:ascii="Verdana" w:hAnsi="Verdana"/>
          <w:sz w:val="22"/>
          <w:szCs w:val="22"/>
          <w:lang w:val="es-MX" w:eastAsia="es-ES"/>
        </w:rPr>
        <w:t>. En el caso de que se haga necesaria la defensa del Patrimonio del Fideicomiso o cuando el Fiduciario reciba alguna notificación judicial, administrativa o de cualquier orden respecto del presente Fideicomiso, la obligación y responsabilidad del Fiduciario se limitará a:</w:t>
      </w:r>
    </w:p>
    <w:p w:rsidR="000B1FA9" w:rsidRPr="00645EA2" w:rsidRDefault="000B1FA9" w:rsidP="000B1FA9">
      <w:pPr>
        <w:autoSpaceDE/>
        <w:autoSpaceDN/>
        <w:adjustRightInd/>
        <w:ind w:left="705"/>
        <w:jc w:val="both"/>
        <w:rPr>
          <w:rFonts w:ascii="Verdana" w:hAnsi="Verdana"/>
          <w:sz w:val="22"/>
          <w:szCs w:val="22"/>
          <w:lang w:val="es-MX" w:eastAsia="es-ES"/>
        </w:rPr>
      </w:pPr>
    </w:p>
    <w:p w:rsidR="000B1FA9" w:rsidRPr="00645EA2" w:rsidRDefault="000B1FA9" w:rsidP="000B1FA9">
      <w:pPr>
        <w:numPr>
          <w:ilvl w:val="0"/>
          <w:numId w:val="23"/>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lastRenderedPageBreak/>
        <w:t>Notificar al Comité Técnico, al Representante Común y al Administrador, dentro de los 5 (cinco) Días siguientes a que reciba dicha notificación o tenga conocimiento de los actos o hechos que ameriten la defensa del presente Fideicomiso; y</w:t>
      </w:r>
    </w:p>
    <w:p w:rsidR="000B1FA9" w:rsidRPr="00645EA2" w:rsidRDefault="000B1FA9" w:rsidP="000B1FA9">
      <w:pPr>
        <w:autoSpaceDE/>
        <w:autoSpaceDN/>
        <w:adjustRightInd/>
        <w:ind w:left="705"/>
        <w:jc w:val="both"/>
        <w:rPr>
          <w:rFonts w:ascii="Verdana" w:hAnsi="Verdana"/>
          <w:sz w:val="22"/>
          <w:szCs w:val="22"/>
          <w:lang w:val="es-MX" w:eastAsia="es-ES"/>
        </w:rPr>
      </w:pPr>
    </w:p>
    <w:p w:rsidR="000B1FA9" w:rsidRPr="00645EA2" w:rsidRDefault="000B1FA9" w:rsidP="000B1FA9">
      <w:pPr>
        <w:numPr>
          <w:ilvl w:val="0"/>
          <w:numId w:val="23"/>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Otorgar un poder especial sujeto a los términos del presente Fideicomiso de conformidad con la Cláusula Trigésima Primera del presente Fideicomiso, sin responsabilidad alguna a su cargo, a la persona o personas que sean designadas por el Comité Técnico o por el Administrador, para hacerse cargo de ejercer las acciones u oponer las excepciones que procedan.</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21"/>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Actos urgentes</w:t>
      </w:r>
      <w:r w:rsidRPr="00645EA2">
        <w:rPr>
          <w:rFonts w:ascii="Verdana" w:hAnsi="Verdana"/>
          <w:sz w:val="22"/>
          <w:szCs w:val="22"/>
          <w:lang w:val="es-MX" w:eastAsia="es-ES"/>
        </w:rPr>
        <w:t>. Cuando se requiera la realización de actos urgentes o cualquier otra circunstancia no prevista en el presente Fideicomiso, cuya falta de atención inmediata pueda causar notoriamente perjuicios al Patrimonio del Fideicomiso, el Fiduciario podrá actuar conforme a lo que establece la Legislación Aplicable, protegiendo el Patrimonio del Fideicomiso. El Fiduciario podrá recuperar del Patrimonio del Fideicomiso cualquier cantidad en que haya incurrido por los actos llevados a cabo en atención a lo que se señala en este párrafo.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21"/>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Actuación conforme a la instrucción</w:t>
      </w:r>
      <w:r w:rsidRPr="00645EA2">
        <w:rPr>
          <w:rFonts w:ascii="Verdana" w:hAnsi="Verdana"/>
          <w:sz w:val="22"/>
          <w:szCs w:val="22"/>
          <w:lang w:val="es-MX" w:eastAsia="es-ES"/>
        </w:rPr>
        <w:t xml:space="preserve">. El Fiduciario, cuando actúe siguiendo las instrucciones que reciba del Representante Común, del Administrador o del Comité Técnico, según se establezca en el presente Fideicomiso, quedará libre de cualquier responsabilidad sobre los actos ejecutados para tal efecto, siempre que dichas instrucciones estén previstas en el presente Fideicomiso. </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21"/>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Gastos y costas por juicios</w:t>
      </w:r>
      <w:r w:rsidRPr="00645EA2">
        <w:rPr>
          <w:rFonts w:ascii="Verdana" w:hAnsi="Verdana"/>
          <w:sz w:val="22"/>
          <w:szCs w:val="22"/>
          <w:lang w:val="es-MX" w:eastAsia="es-ES"/>
        </w:rPr>
        <w:t>. En el caso de condenas en los juicios respectivos, el pago de gastos y costas, serán a cargo del Patrimonio del Fideicomiso, y hasta por el monto que éste alcance y baste. Esta disposición se transcribirá en los poderes que al efecto se otorguen, sin responsabilidad para el Fiduciario si el Patrimonio del Fideicomiso no alcanza para cubrir dichos gastos y costas.</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21"/>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Gastos por defensa del Patrimonio del Fideicomiso</w:t>
      </w:r>
      <w:r w:rsidRPr="00645EA2">
        <w:rPr>
          <w:rFonts w:ascii="Verdana" w:hAnsi="Verdana"/>
          <w:sz w:val="22"/>
          <w:szCs w:val="22"/>
          <w:lang w:val="es-MX" w:eastAsia="es-ES"/>
        </w:rPr>
        <w:t>. En la defensa del Patrimonio del Fideicomiso, ni el Fiduciario, ni el Administrador, ni el Representante Común, ni el Fideicomitente, ni los Fideicomitentes Adherentes estarán obligados a efectuar el desembolso o gasto alguno con cargo a su propio patrimonio, por tanto para cualquier gasto o desembolso que en su caso deba realizar en cumplimiento de los fines del Fideicomiso, será con cargo al Patrimonio del Fideicomiso, no existiendo responsabilidad alguna ni para el Fiduciario, ni para el Administrador, ni para el Representante Común, el Fideicomitente o Fideicomitente Adherente en caso de no recibir oportunamente dicha provisión de fondos.</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21"/>
        </w:numPr>
        <w:autoSpaceDE/>
        <w:autoSpaceDN/>
        <w:adjustRightInd/>
        <w:jc w:val="both"/>
        <w:rPr>
          <w:rFonts w:ascii="Verdana" w:hAnsi="Verdana"/>
          <w:sz w:val="22"/>
          <w:szCs w:val="22"/>
          <w:lang w:val="es-ES" w:eastAsia="es-ES"/>
        </w:rPr>
      </w:pPr>
      <w:r w:rsidRPr="00645EA2">
        <w:rPr>
          <w:rFonts w:ascii="Verdana" w:hAnsi="Verdana"/>
          <w:sz w:val="22"/>
          <w:szCs w:val="22"/>
          <w:u w:val="single"/>
          <w:lang w:val="es-MX" w:eastAsia="es-ES"/>
        </w:rPr>
        <w:t>Patrimonio del Fideicomiso insuficiente</w:t>
      </w:r>
      <w:r w:rsidRPr="00645EA2">
        <w:rPr>
          <w:rFonts w:ascii="Verdana" w:hAnsi="Verdana"/>
          <w:sz w:val="22"/>
          <w:szCs w:val="22"/>
          <w:lang w:val="es-MX" w:eastAsia="es-ES"/>
        </w:rPr>
        <w:t xml:space="preserve">. El Fiduciario será responsable </w:t>
      </w:r>
      <w:r w:rsidRPr="00645EA2">
        <w:rPr>
          <w:rFonts w:ascii="Verdana" w:hAnsi="Verdana"/>
          <w:sz w:val="22"/>
          <w:szCs w:val="22"/>
          <w:lang w:val="es-ES" w:eastAsia="es-ES"/>
        </w:rPr>
        <w:t xml:space="preserve">ante las partes y/o ante cualquier tercero, hasta por las cantidades del Patrimonio del Fideicomiso, sin tener responsabilidad personal alguna en caso de que el Patrimonio del </w:t>
      </w:r>
      <w:r w:rsidRPr="00645EA2">
        <w:rPr>
          <w:rFonts w:ascii="Verdana" w:hAnsi="Verdana"/>
          <w:sz w:val="22"/>
          <w:szCs w:val="22"/>
          <w:lang w:val="es-ES" w:eastAsia="es-ES"/>
        </w:rPr>
        <w:lastRenderedPageBreak/>
        <w:t>Fideicomiso no sea suficiente para el cumplimiento de las obligaciones de las partes de conformidad con el presente Fideicomiso.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21"/>
        </w:numPr>
        <w:autoSpaceDE/>
        <w:autoSpaceDN/>
        <w:adjustRightInd/>
        <w:jc w:val="both"/>
        <w:rPr>
          <w:rFonts w:ascii="Verdana" w:hAnsi="Verdana"/>
          <w:sz w:val="22"/>
          <w:szCs w:val="22"/>
          <w:lang w:val="es-ES" w:eastAsia="es-ES"/>
        </w:rPr>
      </w:pPr>
      <w:r w:rsidRPr="00645EA2">
        <w:rPr>
          <w:rFonts w:ascii="Verdana" w:hAnsi="Verdana"/>
          <w:sz w:val="22"/>
          <w:szCs w:val="22"/>
          <w:u w:val="single"/>
          <w:lang w:val="es-ES" w:eastAsia="es-ES"/>
        </w:rPr>
        <w:t>Limitación de actuación del Fiduciario</w:t>
      </w:r>
      <w:r w:rsidRPr="00645EA2">
        <w:rPr>
          <w:rFonts w:ascii="Verdana" w:hAnsi="Verdana"/>
          <w:sz w:val="22"/>
          <w:szCs w:val="22"/>
          <w:lang w:val="es-ES" w:eastAsia="es-ES"/>
        </w:rPr>
        <w:t xml:space="preserve">. El Fiduciario no será responsable de las acciones, hechos u omisiones del Fideicomitente, de los Tenedores, del Administrador, del Representante Común, del Comité Técnico o de terceras personas que limiten su actuación para los propósitos de este </w:t>
      </w:r>
      <w:r w:rsidRPr="00645EA2">
        <w:rPr>
          <w:rFonts w:ascii="Verdana" w:hAnsi="Verdana"/>
          <w:sz w:val="22"/>
          <w:szCs w:val="22"/>
          <w:lang w:val="es-MX" w:eastAsia="es-ES"/>
        </w:rPr>
        <w:t>Fideicomiso</w:t>
      </w:r>
      <w:r w:rsidRPr="00645EA2">
        <w:rPr>
          <w:rFonts w:ascii="Verdana" w:hAnsi="Verdana"/>
          <w:sz w:val="22"/>
          <w:szCs w:val="22"/>
          <w:lang w:val="es-ES" w:eastAsia="es-ES"/>
        </w:rPr>
        <w:t>.</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21"/>
        </w:numPr>
        <w:autoSpaceDE/>
        <w:autoSpaceDN/>
        <w:adjustRightInd/>
        <w:jc w:val="both"/>
        <w:rPr>
          <w:rFonts w:ascii="Verdana" w:hAnsi="Verdana"/>
          <w:sz w:val="22"/>
          <w:szCs w:val="22"/>
          <w:lang w:val="es-ES" w:eastAsia="es-ES"/>
        </w:rPr>
      </w:pPr>
      <w:r w:rsidRPr="00645EA2">
        <w:rPr>
          <w:rFonts w:ascii="Verdana" w:hAnsi="Verdana"/>
          <w:sz w:val="22"/>
          <w:szCs w:val="22"/>
          <w:u w:val="single"/>
          <w:lang w:val="es-ES" w:eastAsia="es-ES"/>
        </w:rPr>
        <w:t>Límite de obligaciones del Fiduciario</w:t>
      </w:r>
      <w:r w:rsidRPr="00645EA2">
        <w:rPr>
          <w:rFonts w:ascii="Verdana" w:hAnsi="Verdana"/>
          <w:sz w:val="22"/>
          <w:szCs w:val="22"/>
          <w:lang w:val="es-ES" w:eastAsia="es-ES"/>
        </w:rPr>
        <w:t>. El Fiduciario no tendrá más obligaciones que las establecidas expresamente en este Fideicomiso. En caso de que el Fiduciario reciba cualquier aviso, demanda o cualquier otra reclamación en relación con el Patrimonio del Fideicomiso, notificará dicha situación inmediatamente al Comité Técnico, al Administrador y al Representante Común, a efecto de que éstos puedan llevar al cabo cualquier acción necesaria para la defensa del Patrimonio del Fideicomiso mediante las instrucciones al Fiduciario que correspondan, momento a partir del cual cesará cualquier responsabilidad del Fiduciario respecto de dicho aviso, demanda judicial o reclamación. No obstante lo anterior, el Fiduciario estará obligado a coadyuvar en la defensa del Patrimonio del Fideicomiso en caso de que así se requiera.</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21"/>
        </w:numPr>
        <w:autoSpaceDE/>
        <w:autoSpaceDN/>
        <w:adjustRightInd/>
        <w:jc w:val="both"/>
        <w:rPr>
          <w:rFonts w:ascii="Verdana" w:hAnsi="Verdana"/>
          <w:sz w:val="22"/>
          <w:szCs w:val="22"/>
          <w:lang w:val="es-ES" w:eastAsia="es-ES"/>
        </w:rPr>
      </w:pPr>
      <w:r w:rsidRPr="00645EA2">
        <w:rPr>
          <w:rFonts w:ascii="Verdana" w:hAnsi="Verdana"/>
          <w:sz w:val="22"/>
          <w:szCs w:val="22"/>
          <w:u w:val="single"/>
          <w:lang w:val="es-ES" w:eastAsia="es-ES"/>
        </w:rPr>
        <w:t>Limite a la actuación del Fiduciario</w:t>
      </w:r>
      <w:r w:rsidRPr="00645EA2">
        <w:rPr>
          <w:rFonts w:ascii="Verdana" w:hAnsi="Verdana"/>
          <w:sz w:val="22"/>
          <w:szCs w:val="22"/>
          <w:lang w:val="es-ES" w:eastAsia="es-ES"/>
        </w:rPr>
        <w:t>. Las partes convienen en que el Fiduciario únicamente actuará en los términos de las instrucciones que reciba de la Asamblea de Tenedores, del Representante Común y/o del Administrador y/o del Comité Técnico, según sea el caso, bajo este Fideicomiso, así como de conformidad con los demás términos establecidos en este Fideicomiso que sean aplicables al Fiduciario.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21"/>
        </w:numPr>
        <w:autoSpaceDE/>
        <w:autoSpaceDN/>
        <w:adjustRightInd/>
        <w:jc w:val="both"/>
        <w:rPr>
          <w:rFonts w:ascii="Verdana" w:hAnsi="Verdana"/>
          <w:sz w:val="22"/>
          <w:szCs w:val="22"/>
          <w:lang w:val="es-ES" w:eastAsia="es-ES"/>
        </w:rPr>
      </w:pPr>
      <w:r w:rsidRPr="00645EA2">
        <w:rPr>
          <w:rFonts w:ascii="Verdana" w:hAnsi="Verdana"/>
          <w:sz w:val="22"/>
          <w:szCs w:val="22"/>
          <w:u w:val="single"/>
          <w:lang w:val="es-ES" w:eastAsia="es-ES"/>
        </w:rPr>
        <w:t>Actuación del Fiduciario por Instrucción</w:t>
      </w:r>
      <w:r w:rsidRPr="00645EA2">
        <w:rPr>
          <w:rFonts w:ascii="Verdana" w:hAnsi="Verdana"/>
          <w:sz w:val="22"/>
          <w:szCs w:val="22"/>
          <w:lang w:val="es-ES" w:eastAsia="es-ES"/>
        </w:rPr>
        <w:t>. Además de las otras obligaciones del Fiduciario de conformidad con este Fideicomiso, el Fiduciario cumplirá con sus obligaciones de conformidad con el artículo 391 (trescientos noventa y uno) de la LGTOC, en el entendido de que en cualquier supuesto no expresamente previsto por este Fideicomiso, el Fiduciario actuará estrictamente de conformidad con las instrucciones que reciba por escrito del Representante Común, previa instrucción que este reciba por parte de la Asamblea de Tenedores, del Administrador o del Comité Técnico, teniendo derecho a solicitar que se aclare el contenido de las mismas en el supuesto de que no fuere preciso.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21"/>
        </w:numPr>
        <w:autoSpaceDE/>
        <w:autoSpaceDN/>
        <w:adjustRightInd/>
        <w:jc w:val="both"/>
        <w:rPr>
          <w:rFonts w:ascii="Verdana" w:hAnsi="Verdana" w:cs="Arial"/>
          <w:sz w:val="22"/>
          <w:szCs w:val="22"/>
          <w:lang w:val="es-MX" w:eastAsia="es-ES"/>
        </w:rPr>
      </w:pPr>
      <w:r w:rsidRPr="00645EA2">
        <w:rPr>
          <w:rFonts w:ascii="Verdana" w:hAnsi="Verdana" w:cs="Arial"/>
          <w:sz w:val="22"/>
          <w:szCs w:val="22"/>
          <w:u w:val="single"/>
          <w:lang w:val="es-MX" w:eastAsia="es-ES"/>
        </w:rPr>
        <w:t>Responsabilidad implícita del Fiduciario</w:t>
      </w:r>
      <w:r w:rsidRPr="00645EA2">
        <w:rPr>
          <w:rFonts w:ascii="Verdana" w:hAnsi="Verdana" w:cs="Arial"/>
          <w:sz w:val="22"/>
          <w:szCs w:val="22"/>
          <w:lang w:val="es-MX" w:eastAsia="es-ES"/>
        </w:rPr>
        <w:t>. El Fiduciario no tendrá ninguna responsabilidad implícita u obligación conforme al presente Fideicomiso respecto de hechos o actos que no se encuentren expresamente incluidos en este Fideicomiso o de aquellas de las que el Fiduciario no hubiere recibido noticia.</w:t>
      </w:r>
    </w:p>
    <w:p w:rsidR="000B1FA9" w:rsidRPr="00645EA2" w:rsidRDefault="000B1FA9" w:rsidP="003B1FFF">
      <w:pPr>
        <w:autoSpaceDE/>
        <w:autoSpaceDN/>
        <w:adjustRightInd/>
        <w:jc w:val="both"/>
        <w:rPr>
          <w:rFonts w:ascii="Verdana" w:hAnsi="Verdana" w:cs="Arial"/>
          <w:sz w:val="22"/>
          <w:szCs w:val="22"/>
          <w:lang w:val="es-MX" w:eastAsia="es-ES"/>
        </w:rPr>
      </w:pPr>
    </w:p>
    <w:p w:rsidR="000B1FA9" w:rsidRPr="00645EA2" w:rsidRDefault="000B1FA9" w:rsidP="000B1FA9">
      <w:pPr>
        <w:autoSpaceDE/>
        <w:autoSpaceDN/>
        <w:adjustRightInd/>
        <w:jc w:val="both"/>
        <w:rPr>
          <w:rFonts w:ascii="Verdana" w:hAnsi="Verdana" w:cs="Arial"/>
          <w:sz w:val="22"/>
          <w:szCs w:val="22"/>
          <w:lang w:val="es-MX" w:eastAsia="es-ES"/>
        </w:rPr>
      </w:pPr>
    </w:p>
    <w:p w:rsidR="000B1FA9" w:rsidRPr="00645EA2" w:rsidRDefault="000B1FA9" w:rsidP="000B1FA9">
      <w:pPr>
        <w:numPr>
          <w:ilvl w:val="1"/>
          <w:numId w:val="21"/>
        </w:numPr>
        <w:autoSpaceDE/>
        <w:autoSpaceDN/>
        <w:adjustRightInd/>
        <w:jc w:val="both"/>
        <w:rPr>
          <w:rFonts w:ascii="Verdana" w:hAnsi="Verdana"/>
          <w:sz w:val="22"/>
          <w:szCs w:val="22"/>
          <w:lang w:val="es-ES" w:eastAsia="es-ES"/>
        </w:rPr>
      </w:pPr>
      <w:r w:rsidRPr="00645EA2">
        <w:rPr>
          <w:rFonts w:ascii="Verdana" w:hAnsi="Verdana"/>
          <w:sz w:val="22"/>
          <w:szCs w:val="22"/>
          <w:u w:val="single"/>
          <w:lang w:val="es-ES" w:eastAsia="es-ES"/>
        </w:rPr>
        <w:t>Limitación de responsabilidad ambiental</w:t>
      </w:r>
      <w:r w:rsidRPr="00645EA2">
        <w:rPr>
          <w:rFonts w:ascii="Verdana" w:hAnsi="Verdana"/>
          <w:sz w:val="22"/>
          <w:szCs w:val="22"/>
          <w:lang w:val="es-ES" w:eastAsia="es-ES"/>
        </w:rPr>
        <w:t xml:space="preserve">. Las Partes acuerdan que el Fiduciario está y estará libre de cualquier responsabilidad de reparación o compensación derivada de </w:t>
      </w:r>
      <w:r w:rsidRPr="00645EA2">
        <w:rPr>
          <w:rFonts w:ascii="Verdana" w:hAnsi="Verdana"/>
          <w:sz w:val="22"/>
          <w:szCs w:val="22"/>
          <w:lang w:val="es-ES" w:eastAsia="es-ES"/>
        </w:rPr>
        <w:lastRenderedPageBreak/>
        <w:t>daños causados a terceras personas como consecuencia de las actividades desarrolladas en los Bienes Inmuebles que conformen el Patrimonio del Fideicomiso, relacionadas con la producción y/o manejo de desechos o materiales peligrosos (conforme dichos términos se definan en la Legislación Aplicable).</w:t>
      </w:r>
    </w:p>
    <w:p w:rsidR="000B1FA9" w:rsidRPr="00645EA2" w:rsidRDefault="000B1FA9" w:rsidP="000B1FA9">
      <w:pPr>
        <w:autoSpaceDE/>
        <w:autoSpaceDN/>
        <w:adjustRightInd/>
        <w:ind w:left="720"/>
        <w:contextualSpacing/>
        <w:rPr>
          <w:rFonts w:ascii="Verdana" w:hAnsi="Verdana"/>
          <w:sz w:val="22"/>
          <w:szCs w:val="22"/>
          <w:lang w:val="es-ES" w:eastAsia="es-ES"/>
        </w:rPr>
      </w:pPr>
    </w:p>
    <w:p w:rsidR="000B1FA9" w:rsidRPr="00645EA2" w:rsidRDefault="000B1FA9" w:rsidP="000B1FA9">
      <w:pPr>
        <w:autoSpaceDE/>
        <w:autoSpaceDN/>
        <w:adjustRightInd/>
        <w:ind w:left="705"/>
        <w:jc w:val="both"/>
        <w:rPr>
          <w:rFonts w:ascii="Verdana" w:hAnsi="Verdana"/>
          <w:sz w:val="22"/>
          <w:szCs w:val="22"/>
          <w:lang w:val="es-ES" w:eastAsia="es-ES"/>
        </w:rPr>
      </w:pPr>
      <w:r w:rsidRPr="00645EA2">
        <w:rPr>
          <w:rFonts w:ascii="Verdana" w:hAnsi="Verdana"/>
          <w:sz w:val="22"/>
          <w:szCs w:val="22"/>
          <w:lang w:val="es-ES" w:eastAsia="es-ES"/>
        </w:rPr>
        <w:t>Los Fideicomitentes Adherentes asumirán de manera solidaria todos los riesgos y costos relacionados con cualquier pérdida atribuible a los Contaminantes, daños o responsabilidades que de ello se deriven, incluyendo los costos causados por la remoción de los Contaminantes u otros recursos exigidos por parte de cualquier tercero que adquiera la propiedad de los Bienes Inmuebles con posterioridad, de conformidad con las disposiciones vigentes sobre la transferencia de propiedad de sitios contaminados con residuos peligrosos contenidas en la Legislación Aplicable.</w:t>
      </w:r>
    </w:p>
    <w:p w:rsidR="000B1FA9" w:rsidRPr="00645EA2" w:rsidRDefault="000B1FA9" w:rsidP="000B1FA9">
      <w:pPr>
        <w:autoSpaceDE/>
        <w:autoSpaceDN/>
        <w:adjustRightInd/>
        <w:ind w:left="705"/>
        <w:jc w:val="both"/>
        <w:rPr>
          <w:rFonts w:ascii="Verdana" w:hAnsi="Verdana"/>
          <w:sz w:val="22"/>
          <w:szCs w:val="22"/>
          <w:lang w:val="es-ES" w:eastAsia="es-ES"/>
        </w:rPr>
      </w:pPr>
    </w:p>
    <w:p w:rsidR="000B1FA9" w:rsidRPr="00645EA2" w:rsidRDefault="000B1FA9" w:rsidP="000B1FA9">
      <w:pPr>
        <w:autoSpaceDE/>
        <w:autoSpaceDN/>
        <w:adjustRightInd/>
        <w:ind w:left="705"/>
        <w:jc w:val="both"/>
        <w:rPr>
          <w:rFonts w:ascii="Verdana" w:hAnsi="Verdana"/>
          <w:sz w:val="22"/>
          <w:szCs w:val="22"/>
          <w:lang w:val="es-ES" w:eastAsia="es-ES"/>
        </w:rPr>
      </w:pPr>
      <w:r w:rsidRPr="00645EA2">
        <w:rPr>
          <w:rFonts w:ascii="Verdana" w:hAnsi="Verdana"/>
          <w:sz w:val="22"/>
          <w:szCs w:val="22"/>
          <w:lang w:val="es-ES" w:eastAsia="es-ES"/>
        </w:rPr>
        <w:t xml:space="preserve">Los Fideicomitentes Adherentes, de manera solidaria, indemnizarán y mantendrán a salvo al Fiduciario, sus Delegados Fiduciarios, directores, empleados, asesores y apoderados de cualquier responsabilidad, daño, obligación, litigio, resolución, acuerdo, requerimiento, gastos y/o gastos litigiosos, incluyendo honorarios legales, que deriven de reclamaciones o acciones de terceros relacionados con daños causados como consecuencia de las actividades desarrolladas en los Bienes Inmuebles, relacionados la producción o manejo de materiales o residuos peligrosos (conforme dichos términos de definen en la Legislación Aplicable). </w:t>
      </w:r>
    </w:p>
    <w:p w:rsidR="000B1FA9" w:rsidRPr="00645EA2" w:rsidRDefault="000B1FA9" w:rsidP="000B1FA9">
      <w:pPr>
        <w:autoSpaceDE/>
        <w:autoSpaceDN/>
        <w:adjustRightInd/>
        <w:ind w:left="705"/>
        <w:jc w:val="both"/>
        <w:rPr>
          <w:rFonts w:ascii="Verdana" w:hAnsi="Verdana"/>
          <w:sz w:val="22"/>
          <w:szCs w:val="22"/>
          <w:lang w:val="es-ES" w:eastAsia="es-ES"/>
        </w:rPr>
      </w:pPr>
    </w:p>
    <w:p w:rsidR="000B1FA9" w:rsidRPr="00645EA2" w:rsidRDefault="000B1FA9" w:rsidP="000B1FA9">
      <w:pPr>
        <w:autoSpaceDE/>
        <w:autoSpaceDN/>
        <w:adjustRightInd/>
        <w:ind w:left="705"/>
        <w:jc w:val="both"/>
        <w:rPr>
          <w:rFonts w:ascii="Verdana" w:hAnsi="Verdana"/>
          <w:sz w:val="22"/>
          <w:szCs w:val="22"/>
          <w:lang w:val="es-ES" w:eastAsia="es-ES"/>
        </w:rPr>
      </w:pPr>
      <w:r w:rsidRPr="00645EA2">
        <w:rPr>
          <w:rFonts w:ascii="Verdana" w:hAnsi="Verdana"/>
          <w:sz w:val="22"/>
          <w:szCs w:val="22"/>
          <w:lang w:val="es-ES" w:eastAsia="es-ES"/>
        </w:rPr>
        <w:t>En tal virtud, los Fideicomitentes Adherentes, de manera solidaria, indemnizarán, mantendrán y sacarán en paz y a salvo al Fiduciario, de cualquier conflicto, reclamación, demanda, juicio o procedimiento ante cualquier autoridad administrativa o judicial y/o terceras personas, obligación, costo, gasto, daño o pérdida derivada de, o relacionada con, las condiciones ambientales existentes previas a la firma del presente Contrato o que pudieran llegar a existir en virtud de las actividades desarrolladas en los Bienes Inmuebles, derivado de la presencia de Contaminantes o cualquier otra sustancia peligrosa en los Bienes Inmuebles. La responsabilidad de los Fideicomitentes Adherentes incluirá sufragar de manera solidaria los costos de cualesquiera actividades de remediación, recuperación y/o de limpieza de sitio(s) contaminado(s) que se necesiten realizar para dar cumplimiento a la Legislación Aplicable, así como el costo de cualquier investigación, estudio de riesgo, evaluación o tecnología requerida para la realización de dichas actividades de remediación, recuperación, y/o de limpieza o la determinación de la extensión de las anteriores y los impactos, daños, afectaciones causados al medio ambiente.</w:t>
      </w:r>
    </w:p>
    <w:p w:rsidR="000B1FA9" w:rsidRPr="00645EA2" w:rsidRDefault="000B1FA9" w:rsidP="000B1FA9">
      <w:pPr>
        <w:autoSpaceDE/>
        <w:autoSpaceDN/>
        <w:adjustRightInd/>
        <w:ind w:left="720"/>
        <w:jc w:val="both"/>
        <w:rPr>
          <w:rFonts w:ascii="Verdana" w:hAnsi="Verdana"/>
          <w:sz w:val="22"/>
          <w:szCs w:val="22"/>
          <w:lang w:val="es-ES" w:eastAsia="es-ES"/>
        </w:rPr>
      </w:pPr>
    </w:p>
    <w:p w:rsidR="000B1FA9" w:rsidRPr="00645EA2" w:rsidRDefault="000B1FA9" w:rsidP="000B1FA9">
      <w:pPr>
        <w:autoSpaceDE/>
        <w:autoSpaceDN/>
        <w:adjustRightInd/>
        <w:ind w:left="709" w:hanging="4"/>
        <w:jc w:val="both"/>
        <w:rPr>
          <w:rFonts w:ascii="Verdana" w:hAnsi="Verdana"/>
          <w:sz w:val="22"/>
          <w:szCs w:val="22"/>
          <w:lang w:val="es-ES" w:eastAsia="es-ES"/>
        </w:rPr>
      </w:pPr>
      <w:r w:rsidRPr="00645EA2">
        <w:rPr>
          <w:rFonts w:ascii="Verdana" w:hAnsi="Verdana"/>
          <w:sz w:val="22"/>
          <w:szCs w:val="22"/>
          <w:lang w:val="es-ES" w:eastAsia="es-ES"/>
        </w:rPr>
        <w:t>El contenido de la presente Sección permanecerá vigente una vez terminado o extinguido el presente Fideicomiso.</w:t>
      </w:r>
    </w:p>
    <w:p w:rsidR="000B1FA9" w:rsidRPr="00645EA2" w:rsidRDefault="000B1FA9" w:rsidP="000B1FA9">
      <w:pPr>
        <w:autoSpaceDE/>
        <w:autoSpaceDN/>
        <w:adjustRightInd/>
        <w:ind w:left="709" w:hanging="709"/>
        <w:jc w:val="both"/>
        <w:rPr>
          <w:rFonts w:ascii="Verdana" w:hAnsi="Verdana"/>
          <w:sz w:val="22"/>
          <w:szCs w:val="22"/>
          <w:lang w:val="es-ES" w:eastAsia="es-ES"/>
        </w:rPr>
      </w:pPr>
    </w:p>
    <w:p w:rsidR="000B1FA9" w:rsidRPr="00645EA2" w:rsidRDefault="000B1FA9" w:rsidP="000B1FA9">
      <w:pPr>
        <w:autoSpaceDE/>
        <w:autoSpaceDN/>
        <w:adjustRightInd/>
        <w:ind w:left="709" w:hanging="4"/>
        <w:jc w:val="both"/>
        <w:rPr>
          <w:rFonts w:ascii="Verdana" w:hAnsi="Verdana"/>
          <w:sz w:val="22"/>
          <w:szCs w:val="22"/>
          <w:lang w:val="es-ES" w:eastAsia="es-ES"/>
        </w:rPr>
      </w:pPr>
      <w:r w:rsidRPr="00645EA2">
        <w:rPr>
          <w:rFonts w:ascii="Verdana" w:hAnsi="Verdana"/>
          <w:sz w:val="22"/>
          <w:szCs w:val="22"/>
          <w:lang w:val="es-ES" w:eastAsia="es-ES"/>
        </w:rPr>
        <w:t xml:space="preserve">La presente Sección es irrenunciable, por lo que las Partes acuerdan, que en cualquier instrumento posterior en el que intervengan las Partes y cuyo objeto sean </w:t>
      </w:r>
      <w:r w:rsidRPr="00645EA2">
        <w:rPr>
          <w:rFonts w:ascii="Verdana" w:hAnsi="Verdana"/>
          <w:sz w:val="22"/>
          <w:szCs w:val="22"/>
          <w:lang w:val="es-ES" w:eastAsia="es-ES"/>
        </w:rPr>
        <w:lastRenderedPageBreak/>
        <w:t>los Bienes Inmuebles, se incluirá necesariamente la presente Sección en el texto de futuras escrituras a celebrarse.</w:t>
      </w:r>
    </w:p>
    <w:p w:rsidR="000B1FA9" w:rsidRPr="00645EA2" w:rsidRDefault="000B1FA9" w:rsidP="000B1FA9">
      <w:pPr>
        <w:autoSpaceDE/>
        <w:autoSpaceDN/>
        <w:adjustRightInd/>
        <w:ind w:left="705"/>
        <w:jc w:val="both"/>
        <w:rPr>
          <w:rFonts w:ascii="Verdana" w:hAnsi="Verdana"/>
          <w:sz w:val="22"/>
          <w:szCs w:val="22"/>
          <w:lang w:val="es-ES" w:eastAsia="es-ES"/>
        </w:rPr>
      </w:pPr>
    </w:p>
    <w:p w:rsidR="000B1FA9" w:rsidRPr="00645EA2" w:rsidRDefault="000B1FA9" w:rsidP="000B1FA9">
      <w:pPr>
        <w:numPr>
          <w:ilvl w:val="1"/>
          <w:numId w:val="21"/>
        </w:numPr>
        <w:autoSpaceDE/>
        <w:autoSpaceDN/>
        <w:adjustRightInd/>
        <w:jc w:val="both"/>
        <w:rPr>
          <w:rFonts w:ascii="Verdana" w:hAnsi="Verdana"/>
          <w:sz w:val="22"/>
          <w:szCs w:val="22"/>
          <w:lang w:val="es-ES" w:eastAsia="es-ES"/>
        </w:rPr>
      </w:pPr>
      <w:r w:rsidRPr="00645EA2">
        <w:rPr>
          <w:rFonts w:ascii="Verdana" w:hAnsi="Verdana"/>
          <w:sz w:val="22"/>
          <w:szCs w:val="22"/>
          <w:u w:val="single"/>
          <w:lang w:val="es-ES" w:eastAsia="es-ES"/>
        </w:rPr>
        <w:t>Indemnización del Fiduciario</w:t>
      </w:r>
      <w:r w:rsidRPr="00645EA2">
        <w:rPr>
          <w:rFonts w:ascii="Verdana" w:hAnsi="Verdana"/>
          <w:sz w:val="22"/>
          <w:szCs w:val="22"/>
          <w:lang w:val="es-ES" w:eastAsia="es-ES"/>
        </w:rPr>
        <w:t>. Las Partes del presente Fideicomiso defenderán y deberán sacar en paz y a salvo al Fiduciario, así como a sus delegados fiduciarios, funcionarios, asesores, empleados, agentes y apoderados (“</w:t>
      </w:r>
      <w:r w:rsidRPr="00645EA2">
        <w:rPr>
          <w:rFonts w:ascii="Verdana" w:hAnsi="Verdana"/>
          <w:b/>
          <w:sz w:val="22"/>
          <w:szCs w:val="22"/>
          <w:u w:val="single"/>
          <w:lang w:val="es-ES" w:eastAsia="es-ES"/>
        </w:rPr>
        <w:t>Personas Indemnizadas</w:t>
      </w:r>
      <w:r w:rsidRPr="00645EA2">
        <w:rPr>
          <w:rFonts w:ascii="Verdana" w:hAnsi="Verdana"/>
          <w:sz w:val="22"/>
          <w:szCs w:val="22"/>
          <w:lang w:val="es-ES" w:eastAsia="es-ES"/>
        </w:rPr>
        <w:t>”) de toda y cualquier responsabilidad, daño, obligación, demanda, sentencia, transacción, requerimiento, gastos y/o costas de cualquier naturaleza, incluyendo los honorarios de abogados, que se hagan valer contra, como resultado de, impuesta sobre, o incurrida por, con motivo o como consecuencia de, actos realizados por el Fiduciario con relación a la celebración y/o cumplimiento de cualquier disposición de este Contrato o la consumación de cualesquiera de las operaciones que se contemplan en este Contrato, incluyendo, sin limitación, la reparación de cualesquiera daños que cualquier Persona Indemnizada pudo haber sufrido como resultado de su participación en cualesquiera de las operaciones que se contemplan en este Contrato, así como los honorarios y gastos documentados de los abogados que dicha Parte Indemnizada contrate con relación a cualquiera dicha investigación, litigio u otro procedimiento o con relación a la ejecución de las disposiciones de esta Sección (excluyendo cualesquiera dichas responsabilidades, obligaciones, pérdidas, daños, penas, reclamaciones, acciones, sentencias, demandas, costos, gastos y desembolsos en la medida en que sean incurridas en virtud de negligencia, mala fe o dolo de la Persona Indemnizada, según lo determine un tribunal competente mediante sentencia definitiva) o por reclamaciones, multas, penas y cualquier otro adeudo de cualquier naturaleza en relación con el Patrimonio del Fideicomiso o con este Fideicomiso, ya sea ante autoridades administrativas, judiciales, tribunales arbítrales o cualquier otra instancia, tanto de carácter laboral o federal así como de la República Mexicana o extranjeras.</w:t>
      </w:r>
    </w:p>
    <w:p w:rsidR="000B1FA9" w:rsidRPr="00645EA2" w:rsidRDefault="000B1FA9" w:rsidP="000B1FA9">
      <w:pPr>
        <w:autoSpaceDE/>
        <w:autoSpaceDN/>
        <w:adjustRightInd/>
        <w:ind w:left="705"/>
        <w:jc w:val="both"/>
        <w:rPr>
          <w:rFonts w:ascii="Verdana" w:hAnsi="Verdana"/>
          <w:sz w:val="22"/>
          <w:szCs w:val="22"/>
          <w:lang w:val="es-ES" w:eastAsia="es-ES"/>
        </w:rPr>
      </w:pPr>
    </w:p>
    <w:p w:rsidR="000B1FA9" w:rsidRPr="00645EA2" w:rsidRDefault="000B1FA9" w:rsidP="000B1FA9">
      <w:pPr>
        <w:autoSpaceDE/>
        <w:autoSpaceDN/>
        <w:adjustRightInd/>
        <w:ind w:left="705"/>
        <w:jc w:val="both"/>
        <w:rPr>
          <w:rFonts w:ascii="Verdana" w:hAnsi="Verdana"/>
          <w:sz w:val="22"/>
          <w:szCs w:val="22"/>
          <w:lang w:val="es-ES" w:eastAsia="es-ES"/>
        </w:rPr>
      </w:pPr>
      <w:r w:rsidRPr="00645EA2">
        <w:rPr>
          <w:rFonts w:ascii="Verdana" w:hAnsi="Verdana"/>
          <w:sz w:val="22"/>
          <w:szCs w:val="22"/>
          <w:lang w:val="es-ES" w:eastAsia="es-ES"/>
        </w:rPr>
        <w:t>En el caso que se genere cualquier situación de hecho o acto de autoridad, o consecuencia de índole legal, que produzca responsabilidades pecuniarias o sobre el Fideicomiso y/o el Patrimonio del Fideicomiso que hubieren sido generados por actos u omisiones de las Partes de este Fideicomiso, por el Fiduciario en cumplimiento de los fines del Fideicomiso o por terceros, incluyendo erogaciones relacionadas con los actos y conceptos que se mencionan en el párrafo anterior (excepto en los casos en que hubiere mediado dolo, negligencia o mala fe del Fiduciario o que el Fiduciario realizare algún acto que no le esté autorizado por el presente Fideicomiso), el pago derivado de dichas responsabilidades pecuniarias correrá a cargo de las Partes, en el entendido de que el Fiduciario no contrae obligaciones patrimoniales en nombre o por cuenta propia ni forma personal, por lo que no será responsable en forma alguna de responder con bienes de su exclusiva propiedad.</w:t>
      </w:r>
    </w:p>
    <w:p w:rsidR="000B1FA9" w:rsidRPr="00645EA2" w:rsidRDefault="000B1FA9" w:rsidP="000B1FA9">
      <w:pPr>
        <w:autoSpaceDE/>
        <w:autoSpaceDN/>
        <w:adjustRightInd/>
        <w:ind w:left="705"/>
        <w:jc w:val="both"/>
        <w:rPr>
          <w:rFonts w:ascii="Verdana" w:hAnsi="Verdana"/>
          <w:sz w:val="22"/>
          <w:szCs w:val="22"/>
          <w:lang w:val="es-ES" w:eastAsia="es-ES"/>
        </w:rPr>
      </w:pPr>
    </w:p>
    <w:p w:rsidR="000B1FA9" w:rsidRPr="00645EA2" w:rsidRDefault="000B1FA9" w:rsidP="000B1FA9">
      <w:pPr>
        <w:autoSpaceDE/>
        <w:autoSpaceDN/>
        <w:adjustRightInd/>
        <w:ind w:left="705"/>
        <w:jc w:val="both"/>
        <w:rPr>
          <w:rFonts w:ascii="Verdana" w:hAnsi="Verdana"/>
          <w:sz w:val="22"/>
          <w:szCs w:val="22"/>
          <w:lang w:val="es-ES" w:eastAsia="es-ES"/>
        </w:rPr>
      </w:pPr>
      <w:r w:rsidRPr="00645EA2">
        <w:rPr>
          <w:rFonts w:ascii="Verdana" w:hAnsi="Verdana"/>
          <w:sz w:val="22"/>
          <w:szCs w:val="22"/>
          <w:lang w:val="es-ES" w:eastAsia="es-ES"/>
        </w:rPr>
        <w:t xml:space="preserve">No obstante lo anterior, las obligaciones previstas en esta Sección no serán aplicables respecto en caso de culpa, dolo o mala fe del Fiduciario o de cualesquiera de las Personas Indemnizadas del Fiduciario o cualquier otro incumplimiento de las </w:t>
      </w:r>
      <w:r w:rsidRPr="00645EA2">
        <w:rPr>
          <w:rFonts w:ascii="Verdana" w:hAnsi="Verdana"/>
          <w:sz w:val="22"/>
          <w:szCs w:val="22"/>
          <w:lang w:val="es-ES" w:eastAsia="es-ES"/>
        </w:rPr>
        <w:lastRenderedPageBreak/>
        <w:t>obligaciones del Fiduciario conforme a los términos del presente Fideicomiso, determinado por un tribunal competente mediante resolución inapelable, en cuyo caso el Fiduciario responderá civilmente por los daños y perjuicios que cause.</w:t>
      </w:r>
    </w:p>
    <w:p w:rsidR="000B1FA9" w:rsidRPr="00645EA2" w:rsidRDefault="000B1FA9" w:rsidP="000B1FA9">
      <w:pPr>
        <w:autoSpaceDE/>
        <w:autoSpaceDN/>
        <w:adjustRightInd/>
        <w:ind w:left="705"/>
        <w:jc w:val="both"/>
        <w:rPr>
          <w:rFonts w:ascii="Verdana" w:hAnsi="Verdana"/>
          <w:sz w:val="22"/>
          <w:szCs w:val="22"/>
          <w:lang w:val="es-ES" w:eastAsia="es-ES"/>
        </w:rPr>
      </w:pPr>
    </w:p>
    <w:p w:rsidR="000B1FA9" w:rsidRPr="00645EA2" w:rsidRDefault="000B1FA9" w:rsidP="000B1FA9">
      <w:pPr>
        <w:numPr>
          <w:ilvl w:val="1"/>
          <w:numId w:val="21"/>
        </w:numPr>
        <w:autoSpaceDE/>
        <w:autoSpaceDN/>
        <w:adjustRightInd/>
        <w:jc w:val="both"/>
        <w:rPr>
          <w:rFonts w:ascii="Verdana" w:hAnsi="Verdana"/>
          <w:sz w:val="22"/>
          <w:szCs w:val="22"/>
          <w:lang w:val="es-ES" w:eastAsia="es-ES"/>
        </w:rPr>
      </w:pPr>
      <w:r w:rsidRPr="00645EA2">
        <w:rPr>
          <w:rFonts w:ascii="Verdana" w:hAnsi="Verdana"/>
          <w:sz w:val="22"/>
          <w:szCs w:val="22"/>
          <w:u w:val="single"/>
          <w:lang w:val="es-ES" w:eastAsia="es-ES"/>
        </w:rPr>
        <w:t>Límite de responsabilidad adicional</w:t>
      </w:r>
      <w:r w:rsidRPr="00645EA2">
        <w:rPr>
          <w:rFonts w:ascii="Verdana" w:hAnsi="Verdana"/>
          <w:sz w:val="22"/>
          <w:szCs w:val="22"/>
          <w:lang w:val="es-ES" w:eastAsia="es-ES"/>
        </w:rPr>
        <w:t>. No obstante cualquier otra limitación a la responsabilidad del Fiduciario de conformidad con este Fideicomiso, las Partes convienen que el Fiduciario no será responsable por, ni tendrá la obligación de determinar, verificar o investigar lo siguiente:</w:t>
      </w:r>
    </w:p>
    <w:p w:rsidR="000B1FA9" w:rsidRPr="00645EA2" w:rsidRDefault="000B1FA9" w:rsidP="000B1FA9">
      <w:pPr>
        <w:autoSpaceDE/>
        <w:autoSpaceDN/>
        <w:adjustRightInd/>
        <w:ind w:left="709"/>
        <w:jc w:val="both"/>
        <w:rPr>
          <w:rFonts w:ascii="Verdana" w:hAnsi="Verdana"/>
          <w:sz w:val="22"/>
          <w:szCs w:val="22"/>
          <w:lang w:val="es-ES" w:eastAsia="es-ES"/>
        </w:rPr>
      </w:pPr>
    </w:p>
    <w:p w:rsidR="000B1FA9" w:rsidRPr="00645EA2" w:rsidRDefault="000B1FA9" w:rsidP="000B1FA9">
      <w:pPr>
        <w:autoSpaceDE/>
        <w:autoSpaceDN/>
        <w:adjustRightInd/>
        <w:ind w:firstLine="709"/>
        <w:jc w:val="both"/>
        <w:rPr>
          <w:rFonts w:ascii="Verdana" w:hAnsi="Verdana" w:cs="Arial"/>
          <w:sz w:val="22"/>
          <w:szCs w:val="22"/>
          <w:lang w:val="es-MX" w:eastAsia="es-ES"/>
        </w:rPr>
      </w:pPr>
      <w:r w:rsidRPr="00645EA2">
        <w:rPr>
          <w:rFonts w:ascii="Verdana" w:hAnsi="Verdana" w:cs="Arial"/>
          <w:sz w:val="22"/>
          <w:szCs w:val="22"/>
          <w:lang w:val="es-MX" w:eastAsia="es-ES"/>
        </w:rPr>
        <w:t>(i)</w:t>
      </w:r>
      <w:r w:rsidRPr="00645EA2">
        <w:rPr>
          <w:rFonts w:ascii="Verdana" w:hAnsi="Verdana" w:cs="Arial"/>
          <w:sz w:val="22"/>
          <w:szCs w:val="22"/>
          <w:lang w:val="es-MX" w:eastAsia="es-ES"/>
        </w:rPr>
        <w:tab/>
        <w:t>Cualquier declaración hecha por las Partes en este Fideicomiso; y</w:t>
      </w:r>
    </w:p>
    <w:p w:rsidR="000B1FA9" w:rsidRPr="00645EA2" w:rsidRDefault="000B1FA9" w:rsidP="000B1FA9">
      <w:pPr>
        <w:autoSpaceDE/>
        <w:autoSpaceDN/>
        <w:adjustRightInd/>
        <w:ind w:firstLine="709"/>
        <w:jc w:val="both"/>
        <w:rPr>
          <w:rFonts w:ascii="Verdana" w:hAnsi="Verdana" w:cs="Arial"/>
          <w:sz w:val="22"/>
          <w:szCs w:val="22"/>
          <w:lang w:val="es-MX" w:eastAsia="es-ES"/>
        </w:rPr>
      </w:pPr>
    </w:p>
    <w:p w:rsidR="000B1FA9" w:rsidRPr="00645EA2" w:rsidRDefault="000B1FA9" w:rsidP="000B1FA9">
      <w:pPr>
        <w:autoSpaceDE/>
        <w:autoSpaceDN/>
        <w:adjustRightInd/>
        <w:ind w:left="1418" w:hanging="698"/>
        <w:jc w:val="both"/>
        <w:rPr>
          <w:rFonts w:ascii="Verdana" w:hAnsi="Verdana" w:cs="Arial"/>
          <w:sz w:val="22"/>
          <w:szCs w:val="22"/>
          <w:lang w:val="es-MX" w:eastAsia="es-ES"/>
        </w:rPr>
      </w:pPr>
      <w:r w:rsidRPr="00645EA2">
        <w:rPr>
          <w:rFonts w:ascii="Verdana" w:hAnsi="Verdana" w:cs="Arial"/>
          <w:sz w:val="22"/>
          <w:szCs w:val="22"/>
          <w:lang w:val="es-MX" w:eastAsia="es-ES"/>
        </w:rPr>
        <w:t>(ii)</w:t>
      </w:r>
      <w:r w:rsidRPr="00645EA2">
        <w:rPr>
          <w:rFonts w:ascii="Verdana" w:hAnsi="Verdana" w:cs="Arial"/>
          <w:sz w:val="22"/>
          <w:szCs w:val="22"/>
          <w:lang w:val="es-MX" w:eastAsia="es-ES"/>
        </w:rPr>
        <w:tab/>
        <w:t>El contenido de cualquier certificado, autorización, permiso, reporte o cualquier otro documento entregado conforme a este Fideicomiso o en relación con el mismo por el Fideicomitente o Fideicomitente Adherente.</w:t>
      </w:r>
    </w:p>
    <w:p w:rsidR="000B1FA9" w:rsidRPr="00645EA2" w:rsidRDefault="000B1FA9" w:rsidP="000B1FA9">
      <w:pPr>
        <w:autoSpaceDE/>
        <w:autoSpaceDN/>
        <w:adjustRightInd/>
        <w:ind w:left="720"/>
        <w:jc w:val="both"/>
        <w:rPr>
          <w:rFonts w:ascii="Verdana" w:hAnsi="Verdana" w:cs="Arial"/>
          <w:sz w:val="22"/>
          <w:szCs w:val="22"/>
          <w:lang w:val="es-MX" w:eastAsia="es-ES"/>
        </w:rPr>
      </w:pPr>
    </w:p>
    <w:p w:rsidR="000B1FA9" w:rsidRPr="00645EA2" w:rsidRDefault="000B1FA9" w:rsidP="000B1FA9">
      <w:pPr>
        <w:autoSpaceDE/>
        <w:autoSpaceDN/>
        <w:adjustRightInd/>
        <w:ind w:left="709"/>
        <w:jc w:val="both"/>
        <w:rPr>
          <w:rFonts w:ascii="Verdana" w:hAnsi="Verdana" w:cs="Arial"/>
          <w:sz w:val="22"/>
          <w:szCs w:val="22"/>
          <w:lang w:val="es-MX" w:eastAsia="es-ES"/>
        </w:rPr>
      </w:pPr>
      <w:r w:rsidRPr="00645EA2">
        <w:rPr>
          <w:rFonts w:ascii="Verdana" w:hAnsi="Verdana" w:cs="Arial"/>
          <w:sz w:val="22"/>
          <w:szCs w:val="22"/>
          <w:lang w:val="es-MX" w:eastAsia="es-ES"/>
        </w:rPr>
        <w:t>Sin limitar lo anterior y no obstante lo previsto en contrario en otro documento, el Fiduciario y sus funcionarios, delegados fiduciarios, empleados y agentes (y) no tendrán otra responsabilidad u obligación que aquellas expresamente establecidas en este Fideicomiso, y no habrá ninguna responsabilidad u obligación implícita en este Fideicomiso contra el Fiduciario; y (z)</w:t>
      </w:r>
      <w:r w:rsidRPr="00645EA2" w:rsidDel="00C72484">
        <w:rPr>
          <w:rFonts w:ascii="Verdana" w:hAnsi="Verdana" w:cs="Arial"/>
          <w:sz w:val="22"/>
          <w:szCs w:val="22"/>
          <w:lang w:val="es-MX" w:eastAsia="es-ES"/>
        </w:rPr>
        <w:t xml:space="preserve"> </w:t>
      </w:r>
      <w:r w:rsidRPr="00645EA2">
        <w:rPr>
          <w:rFonts w:ascii="Verdana" w:hAnsi="Verdana" w:cs="Arial"/>
          <w:sz w:val="22"/>
          <w:szCs w:val="22"/>
          <w:lang w:val="es-MX" w:eastAsia="es-ES"/>
        </w:rPr>
        <w:t xml:space="preserve">podrán en cualquier momento en el que el Fiduciario determine que carece o es incierta su facultad para realizar o abstenerse de realizar determinada acción, o con respecto a los requisitos de este Fideicomiso bajo cualquier circunstancia, posponer o abstenerse de realizar cualquier acción </w:t>
      </w:r>
      <w:r w:rsidRPr="00645EA2">
        <w:rPr>
          <w:rFonts w:ascii="Verdana" w:hAnsi="Verdana" w:cs="Arial"/>
          <w:sz w:val="22"/>
          <w:szCs w:val="22"/>
          <w:u w:val="single"/>
          <w:lang w:val="es-MX" w:eastAsia="es-ES"/>
        </w:rPr>
        <w:t>salvo</w:t>
      </w:r>
      <w:r w:rsidRPr="00645EA2">
        <w:rPr>
          <w:rFonts w:ascii="Verdana" w:hAnsi="Verdana" w:cs="Arial"/>
          <w:sz w:val="22"/>
          <w:szCs w:val="22"/>
          <w:lang w:val="es-MX" w:eastAsia="es-ES"/>
        </w:rPr>
        <w:t xml:space="preserve"> que y hasta que haya recibido instrucciones por escrito del Comité Técnico, del Administrador y en su caso, del Representante Común.</w:t>
      </w:r>
    </w:p>
    <w:p w:rsidR="000B1FA9" w:rsidRPr="00645EA2" w:rsidRDefault="000B1FA9" w:rsidP="000B1FA9">
      <w:pPr>
        <w:keepNext/>
        <w:autoSpaceDE/>
        <w:autoSpaceDN/>
        <w:adjustRightInd/>
        <w:spacing w:before="240" w:after="60"/>
        <w:jc w:val="both"/>
        <w:outlineLvl w:val="1"/>
        <w:rPr>
          <w:rFonts w:ascii="Verdana" w:hAnsi="Verdana"/>
          <w:bCs/>
          <w:sz w:val="22"/>
          <w:szCs w:val="22"/>
          <w:lang w:val="es-MX" w:eastAsia="es-ES"/>
        </w:rPr>
      </w:pPr>
      <w:bookmarkStart w:id="150" w:name="_Toc273661440"/>
      <w:bookmarkStart w:id="151" w:name="_Toc275814594"/>
      <w:bookmarkStart w:id="152" w:name="_Toc282235088"/>
      <w:bookmarkStart w:id="153" w:name="_Toc281922439"/>
      <w:bookmarkStart w:id="154" w:name="_Toc276982432"/>
      <w:bookmarkStart w:id="155" w:name="_Toc275902302"/>
      <w:r w:rsidRPr="00645EA2">
        <w:rPr>
          <w:rFonts w:ascii="Verdana" w:hAnsi="Verdana"/>
          <w:b/>
          <w:bCs/>
          <w:sz w:val="22"/>
          <w:szCs w:val="22"/>
          <w:lang w:val="es-MX" w:eastAsia="es-ES"/>
        </w:rPr>
        <w:t>VIGÉSIMA PRIMERA. HONORARIOS DEL FIDUCIARIO Y DEL REPRESENTANTE COMÚN.</w:t>
      </w:r>
      <w:bookmarkEnd w:id="150"/>
      <w:bookmarkEnd w:id="151"/>
      <w:bookmarkEnd w:id="152"/>
      <w:bookmarkEnd w:id="153"/>
      <w:bookmarkEnd w:id="154"/>
      <w:bookmarkEnd w:id="155"/>
      <w:r w:rsidRPr="00645EA2">
        <w:rPr>
          <w:rFonts w:ascii="Verdana" w:hAnsi="Verdana"/>
          <w:b/>
          <w:bCs/>
          <w:sz w:val="22"/>
          <w:szCs w:val="22"/>
          <w:lang w:val="es-MX" w:eastAsia="es-ES"/>
        </w:rPr>
        <w:t xml:space="preserve"> </w:t>
      </w:r>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numPr>
          <w:ilvl w:val="1"/>
          <w:numId w:val="49"/>
        </w:numPr>
        <w:autoSpaceDE/>
        <w:autoSpaceDN/>
        <w:adjustRightInd/>
        <w:jc w:val="both"/>
        <w:rPr>
          <w:rFonts w:ascii="Verdana" w:hAnsi="Verdana"/>
          <w:b/>
          <w:sz w:val="22"/>
          <w:szCs w:val="22"/>
          <w:u w:val="single"/>
          <w:lang w:val="es-MX" w:eastAsia="es-ES"/>
        </w:rPr>
      </w:pPr>
      <w:r w:rsidRPr="00645EA2">
        <w:rPr>
          <w:rFonts w:ascii="Verdana" w:hAnsi="Verdana"/>
          <w:sz w:val="22"/>
          <w:szCs w:val="22"/>
          <w:lang w:val="es-ES" w:eastAsia="es-ES"/>
        </w:rPr>
        <w:t xml:space="preserve">Como contraprestación por sus servicios conforme al presente Fideicomiso, el Fiduciario percibirá, los honorarios previstos en el </w:t>
      </w:r>
      <w:r w:rsidRPr="00645EA2">
        <w:rPr>
          <w:rFonts w:ascii="Verdana" w:hAnsi="Verdana"/>
          <w:b/>
          <w:bCs/>
          <w:sz w:val="22"/>
          <w:szCs w:val="22"/>
          <w:u w:val="single"/>
          <w:lang w:val="es-ES" w:eastAsia="es-ES"/>
        </w:rPr>
        <w:t>Anexo “N”</w:t>
      </w:r>
      <w:r w:rsidRPr="00645EA2">
        <w:rPr>
          <w:rFonts w:ascii="Verdana" w:hAnsi="Verdana"/>
          <w:sz w:val="22"/>
          <w:szCs w:val="22"/>
          <w:lang w:val="es-ES" w:eastAsia="es-ES"/>
        </w:rPr>
        <w:t xml:space="preserve"> del presente Fideicomiso, que se tiene aquí por reproducido como si a la letra se insertaran.</w:t>
      </w:r>
    </w:p>
    <w:p w:rsidR="000B1FA9" w:rsidRPr="00645EA2" w:rsidRDefault="000B1FA9" w:rsidP="000B1FA9">
      <w:pPr>
        <w:autoSpaceDE/>
        <w:autoSpaceDN/>
        <w:adjustRightInd/>
        <w:jc w:val="both"/>
        <w:rPr>
          <w:rFonts w:ascii="Verdana" w:hAnsi="Verdana"/>
          <w:b/>
          <w:sz w:val="22"/>
          <w:szCs w:val="22"/>
          <w:u w:val="single"/>
          <w:lang w:val="es-MX" w:eastAsia="es-ES"/>
        </w:rPr>
      </w:pPr>
    </w:p>
    <w:p w:rsidR="000B1FA9" w:rsidRPr="00645EA2" w:rsidRDefault="000B1FA9" w:rsidP="000B1FA9">
      <w:pPr>
        <w:numPr>
          <w:ilvl w:val="1"/>
          <w:numId w:val="49"/>
        </w:numPr>
        <w:autoSpaceDE/>
        <w:autoSpaceDN/>
        <w:adjustRightInd/>
        <w:jc w:val="both"/>
        <w:rPr>
          <w:rFonts w:ascii="Verdana" w:hAnsi="Verdana"/>
          <w:b/>
          <w:sz w:val="22"/>
          <w:szCs w:val="22"/>
          <w:u w:val="single"/>
          <w:lang w:val="es-MX" w:eastAsia="es-ES"/>
        </w:rPr>
      </w:pPr>
      <w:r w:rsidRPr="00645EA2">
        <w:rPr>
          <w:rFonts w:ascii="Verdana" w:hAnsi="Verdana"/>
          <w:sz w:val="22"/>
          <w:szCs w:val="22"/>
          <w:lang w:val="es-ES" w:eastAsia="es-ES"/>
        </w:rPr>
        <w:t xml:space="preserve">Como contraprestación por sus servicios, el Representante Común percibirá los honorarios previstos en el </w:t>
      </w:r>
      <w:r w:rsidRPr="00645EA2">
        <w:rPr>
          <w:rFonts w:ascii="Verdana" w:hAnsi="Verdana"/>
          <w:b/>
          <w:bCs/>
          <w:sz w:val="22"/>
          <w:szCs w:val="22"/>
          <w:u w:val="single"/>
          <w:lang w:val="es-ES" w:eastAsia="es-ES"/>
        </w:rPr>
        <w:t>Anexo “O”</w:t>
      </w:r>
      <w:r w:rsidRPr="00645EA2">
        <w:rPr>
          <w:rFonts w:ascii="Verdana" w:hAnsi="Verdana"/>
          <w:sz w:val="22"/>
          <w:szCs w:val="22"/>
          <w:lang w:val="es-ES" w:eastAsia="es-ES"/>
        </w:rPr>
        <w:t>, que se tiene aquí por reproducido como si a la letra se insertara.</w:t>
      </w:r>
    </w:p>
    <w:p w:rsidR="000B1FA9" w:rsidRPr="00645EA2" w:rsidRDefault="000B1FA9" w:rsidP="000B1FA9">
      <w:pPr>
        <w:keepNext/>
        <w:autoSpaceDE/>
        <w:autoSpaceDN/>
        <w:adjustRightInd/>
        <w:outlineLvl w:val="1"/>
        <w:rPr>
          <w:rFonts w:ascii="Verdana" w:hAnsi="Verdana"/>
          <w:b/>
          <w:bCs/>
          <w:iCs/>
          <w:sz w:val="22"/>
          <w:szCs w:val="22"/>
          <w:lang w:val="es-MX" w:eastAsia="es-ES"/>
        </w:rPr>
      </w:pPr>
    </w:p>
    <w:p w:rsidR="000B1FA9" w:rsidRPr="00645EA2" w:rsidRDefault="000B1FA9" w:rsidP="000B1FA9">
      <w:pPr>
        <w:keepNext/>
        <w:autoSpaceDE/>
        <w:autoSpaceDN/>
        <w:adjustRightInd/>
        <w:outlineLvl w:val="1"/>
        <w:rPr>
          <w:rFonts w:ascii="Verdana" w:hAnsi="Verdana"/>
          <w:b/>
          <w:bCs/>
          <w:i/>
          <w:sz w:val="22"/>
          <w:szCs w:val="22"/>
          <w:lang w:val="es-MX" w:eastAsia="es-ES"/>
        </w:rPr>
      </w:pPr>
      <w:bookmarkStart w:id="156" w:name="_Toc273661441"/>
      <w:bookmarkStart w:id="157" w:name="_Toc275814595"/>
      <w:bookmarkStart w:id="158" w:name="_Toc282235089"/>
      <w:bookmarkStart w:id="159" w:name="_Toc281922440"/>
      <w:bookmarkStart w:id="160" w:name="_Toc276982433"/>
      <w:bookmarkStart w:id="161" w:name="_Toc275902303"/>
      <w:r w:rsidRPr="00645EA2">
        <w:rPr>
          <w:rFonts w:ascii="Verdana" w:hAnsi="Verdana"/>
          <w:b/>
          <w:bCs/>
          <w:sz w:val="22"/>
          <w:szCs w:val="22"/>
          <w:lang w:val="es-MX" w:eastAsia="es-ES"/>
        </w:rPr>
        <w:t>VIGÉSIMA SEGUNDA. DERECHO DE REVERSIÓN</w:t>
      </w:r>
      <w:r w:rsidRPr="00645EA2">
        <w:rPr>
          <w:rFonts w:ascii="Verdana" w:hAnsi="Verdana"/>
          <w:b/>
          <w:bCs/>
          <w:i/>
          <w:sz w:val="22"/>
          <w:szCs w:val="22"/>
          <w:lang w:val="es-MX" w:eastAsia="es-ES"/>
        </w:rPr>
        <w:t>.</w:t>
      </w:r>
      <w:bookmarkEnd w:id="156"/>
      <w:bookmarkEnd w:id="157"/>
      <w:bookmarkEnd w:id="158"/>
      <w:bookmarkEnd w:id="159"/>
      <w:bookmarkEnd w:id="160"/>
      <w:bookmarkEnd w:id="161"/>
    </w:p>
    <w:p w:rsidR="000B1FA9" w:rsidRPr="00645EA2" w:rsidRDefault="000B1FA9" w:rsidP="000B1FA9">
      <w:pPr>
        <w:autoSpaceDE/>
        <w:autoSpaceDN/>
        <w:adjustRightInd/>
        <w:jc w:val="both"/>
        <w:rPr>
          <w:rFonts w:ascii="Verdana" w:hAnsi="Verdana"/>
          <w:i/>
          <w:sz w:val="22"/>
          <w:szCs w:val="22"/>
          <w:u w:val="single"/>
          <w:lang w:val="es-MX" w:eastAsia="es-ES"/>
        </w:rPr>
      </w:pPr>
    </w:p>
    <w:p w:rsidR="000B1FA9" w:rsidRPr="00645EA2" w:rsidRDefault="000B1FA9" w:rsidP="000B1FA9">
      <w:pPr>
        <w:autoSpaceDE/>
        <w:autoSpaceDN/>
        <w:adjustRightInd/>
        <w:ind w:left="720" w:hanging="720"/>
        <w:jc w:val="both"/>
        <w:rPr>
          <w:rFonts w:ascii="Verdana" w:hAnsi="Verdana"/>
          <w:sz w:val="22"/>
          <w:szCs w:val="22"/>
          <w:lang w:val="es-ES" w:eastAsia="es-ES"/>
        </w:rPr>
      </w:pPr>
      <w:r w:rsidRPr="00645EA2">
        <w:rPr>
          <w:rFonts w:ascii="Verdana" w:hAnsi="Verdana"/>
          <w:sz w:val="22"/>
          <w:szCs w:val="22"/>
          <w:lang w:val="es-ES" w:eastAsia="es-ES"/>
        </w:rPr>
        <w:t>22.1</w:t>
      </w:r>
      <w:r w:rsidRPr="00645EA2">
        <w:rPr>
          <w:rFonts w:ascii="Verdana" w:hAnsi="Verdana"/>
          <w:i/>
          <w:sz w:val="22"/>
          <w:szCs w:val="22"/>
          <w:lang w:val="es-ES" w:eastAsia="es-ES"/>
        </w:rPr>
        <w:tab/>
      </w:r>
      <w:r w:rsidRPr="00645EA2">
        <w:rPr>
          <w:rFonts w:ascii="Verdana" w:hAnsi="Verdana"/>
          <w:sz w:val="22"/>
          <w:szCs w:val="22"/>
          <w:u w:val="single"/>
          <w:lang w:val="es-ES" w:eastAsia="es-ES"/>
        </w:rPr>
        <w:t>Derecho de Reversión</w:t>
      </w:r>
      <w:r w:rsidRPr="00645EA2">
        <w:rPr>
          <w:rFonts w:ascii="Verdana" w:hAnsi="Verdana"/>
          <w:sz w:val="22"/>
          <w:szCs w:val="22"/>
          <w:lang w:val="es-ES" w:eastAsia="es-ES"/>
        </w:rPr>
        <w:t xml:space="preserve">. Los Fideicomitentes Adherentes de que se trate, solo podrán ejercer el Derecho de Reversión conforme al presente Fideicomiso en caso de que el Fiduciario haya sido instruido por el Comité Técnico o la Asamblea de Tenedores, para que proceda a la enajenación del Bien Inmueble Aportado de que se trate. </w:t>
      </w:r>
    </w:p>
    <w:p w:rsidR="000B1FA9" w:rsidRPr="00645EA2" w:rsidRDefault="000B1FA9" w:rsidP="000B1FA9">
      <w:pPr>
        <w:autoSpaceDE/>
        <w:autoSpaceDN/>
        <w:adjustRightInd/>
        <w:ind w:left="720" w:hanging="720"/>
        <w:jc w:val="both"/>
        <w:rPr>
          <w:rFonts w:ascii="Verdana" w:hAnsi="Verdana"/>
          <w:sz w:val="22"/>
          <w:szCs w:val="22"/>
          <w:lang w:val="es-ES" w:eastAsia="es-ES"/>
        </w:rPr>
      </w:pPr>
    </w:p>
    <w:p w:rsidR="000B1FA9" w:rsidRPr="00645EA2" w:rsidRDefault="000B1FA9" w:rsidP="000B1FA9">
      <w:pPr>
        <w:autoSpaceDE/>
        <w:autoSpaceDN/>
        <w:adjustRightInd/>
        <w:ind w:left="720" w:hanging="720"/>
        <w:jc w:val="both"/>
        <w:rPr>
          <w:rFonts w:ascii="Verdana" w:hAnsi="Verdana"/>
          <w:sz w:val="22"/>
          <w:szCs w:val="22"/>
          <w:lang w:val="es-MX" w:eastAsia="es-ES"/>
        </w:rPr>
      </w:pPr>
      <w:r w:rsidRPr="00645EA2">
        <w:rPr>
          <w:rFonts w:ascii="Verdana" w:hAnsi="Verdana"/>
          <w:sz w:val="22"/>
          <w:szCs w:val="22"/>
          <w:lang w:val="es-ES" w:eastAsia="es-ES"/>
        </w:rPr>
        <w:t>22.2</w:t>
      </w:r>
      <w:r w:rsidRPr="00645EA2">
        <w:rPr>
          <w:rFonts w:ascii="Verdana" w:hAnsi="Verdana"/>
          <w:sz w:val="22"/>
          <w:szCs w:val="22"/>
          <w:lang w:val="es-ES" w:eastAsia="es-ES"/>
        </w:rPr>
        <w:tab/>
      </w:r>
      <w:r w:rsidRPr="00645EA2">
        <w:rPr>
          <w:rFonts w:ascii="Verdana" w:hAnsi="Verdana"/>
          <w:sz w:val="22"/>
          <w:szCs w:val="22"/>
          <w:u w:val="single"/>
          <w:lang w:val="es-MX" w:eastAsia="es-ES"/>
        </w:rPr>
        <w:t>Mecanismo para ejercer del Derecho de Reversión</w:t>
      </w:r>
      <w:r w:rsidRPr="00645EA2">
        <w:rPr>
          <w:rFonts w:ascii="Verdana" w:hAnsi="Verdana"/>
          <w:sz w:val="22"/>
          <w:szCs w:val="22"/>
          <w:lang w:val="es-MX" w:eastAsia="es-ES"/>
        </w:rPr>
        <w:t xml:space="preserve">. Para el ejercicio del Derecho de Reversión sobre los Bienes Inmuebles Aportados y, en su caso, los Bienes Inmuebles Aportados Adicionales, a que se refiere la sección 22.1 anterior, se procederá de la siguiente forma: </w:t>
      </w:r>
    </w:p>
    <w:p w:rsidR="000B1FA9" w:rsidRPr="00645EA2" w:rsidRDefault="000B1FA9" w:rsidP="000B1FA9">
      <w:pPr>
        <w:autoSpaceDE/>
        <w:autoSpaceDN/>
        <w:adjustRightInd/>
        <w:ind w:left="720" w:hanging="720"/>
        <w:jc w:val="both"/>
        <w:rPr>
          <w:rFonts w:ascii="Verdana" w:hAnsi="Verdana"/>
          <w:sz w:val="22"/>
          <w:szCs w:val="22"/>
          <w:lang w:val="es-MX" w:eastAsia="es-ES"/>
        </w:rPr>
      </w:pPr>
    </w:p>
    <w:p w:rsidR="000B1FA9" w:rsidRPr="00645EA2" w:rsidRDefault="000B1FA9" w:rsidP="000B1FA9">
      <w:pPr>
        <w:autoSpaceDE/>
        <w:autoSpaceDN/>
        <w:adjustRightInd/>
        <w:ind w:left="1413" w:hanging="705"/>
        <w:jc w:val="both"/>
        <w:rPr>
          <w:rFonts w:ascii="Verdana" w:hAnsi="Verdana"/>
          <w:sz w:val="22"/>
          <w:szCs w:val="22"/>
          <w:lang w:val="es-MX" w:eastAsia="es-ES"/>
        </w:rPr>
      </w:pPr>
      <w:r w:rsidRPr="00645EA2">
        <w:rPr>
          <w:rFonts w:ascii="Verdana" w:hAnsi="Verdana"/>
          <w:sz w:val="22"/>
          <w:szCs w:val="22"/>
          <w:lang w:val="es-MX" w:eastAsia="es-ES"/>
        </w:rPr>
        <w:t xml:space="preserve">A. </w:t>
      </w:r>
      <w:r w:rsidRPr="00645EA2">
        <w:rPr>
          <w:rFonts w:ascii="Verdana" w:hAnsi="Verdana"/>
          <w:sz w:val="22"/>
          <w:szCs w:val="22"/>
          <w:lang w:val="es-MX" w:eastAsia="es-ES"/>
        </w:rPr>
        <w:tab/>
        <w:t>Una vez que se haya tomado la decisión de enajenar el Bien Inmueble Aportado de que se trate conforme a este Fideicomiso, el Comité Técnico con el voto favorable de la mayoría de sus miembros y de la mayoría de los Miembros Independientes, determinará el precio y condiciones de la reversión, para lo cual requerirá de la opinión del Comité de Prácticas quien deberá emitir una opinión de razonabilidad considerando la valuación, a su vez, de un experto independiente. El precio y condiciones de reversión deberán ser notificados al Fiduciario y al o a los Fideicomitentes Adherentes de que se trate.</w:t>
      </w:r>
    </w:p>
    <w:p w:rsidR="000B1FA9" w:rsidRPr="00645EA2" w:rsidRDefault="000B1FA9" w:rsidP="000B1FA9">
      <w:pPr>
        <w:autoSpaceDE/>
        <w:autoSpaceDN/>
        <w:adjustRightInd/>
        <w:ind w:left="1413" w:hanging="705"/>
        <w:jc w:val="both"/>
        <w:rPr>
          <w:rFonts w:ascii="Verdana" w:hAnsi="Verdana"/>
          <w:sz w:val="22"/>
          <w:szCs w:val="22"/>
          <w:lang w:val="es-MX" w:eastAsia="es-ES"/>
        </w:rPr>
      </w:pPr>
    </w:p>
    <w:p w:rsidR="000B1FA9" w:rsidRPr="00645EA2" w:rsidRDefault="000B1FA9" w:rsidP="000B1FA9">
      <w:pPr>
        <w:autoSpaceDE/>
        <w:autoSpaceDN/>
        <w:adjustRightInd/>
        <w:ind w:left="1413" w:hanging="705"/>
        <w:jc w:val="both"/>
        <w:rPr>
          <w:rFonts w:ascii="Verdana" w:hAnsi="Verdana"/>
          <w:sz w:val="22"/>
          <w:szCs w:val="22"/>
          <w:lang w:val="es-MX" w:eastAsia="es-ES"/>
        </w:rPr>
      </w:pPr>
      <w:r w:rsidRPr="00645EA2">
        <w:rPr>
          <w:rFonts w:ascii="Verdana" w:hAnsi="Verdana"/>
          <w:sz w:val="22"/>
          <w:szCs w:val="22"/>
          <w:lang w:val="es-MX" w:eastAsia="es-ES"/>
        </w:rPr>
        <w:t>B.</w:t>
      </w:r>
      <w:r w:rsidRPr="00645EA2">
        <w:rPr>
          <w:rFonts w:ascii="Verdana" w:hAnsi="Verdana"/>
          <w:sz w:val="22"/>
          <w:szCs w:val="22"/>
          <w:lang w:val="es-MX" w:eastAsia="es-ES"/>
        </w:rPr>
        <w:tab/>
      </w:r>
      <w:r w:rsidRPr="00645EA2">
        <w:rPr>
          <w:rFonts w:ascii="Verdana" w:hAnsi="Verdana"/>
          <w:sz w:val="22"/>
          <w:szCs w:val="22"/>
          <w:lang w:val="es-ES" w:eastAsia="es-ES"/>
        </w:rPr>
        <w:t xml:space="preserve">Los Fideicomitentes Adherentes de que se trate contarán con un plazo de 15 (quince) Días Hábiles siguientes a la notificación a que se refiere el inciso A. anterior para manifestar su voluntad </w:t>
      </w:r>
      <w:r w:rsidRPr="00645EA2">
        <w:rPr>
          <w:rFonts w:ascii="Verdana" w:hAnsi="Verdana" w:cs="Book Antiqua"/>
          <w:color w:val="000000"/>
          <w:w w:val="0"/>
          <w:sz w:val="22"/>
          <w:szCs w:val="22"/>
          <w:lang w:val="es-ES" w:eastAsia="es-ES"/>
        </w:rPr>
        <w:t>de ejercer o no el Derecho de Reversión a que se refiere la presente Cláusula y, en su caso, debiendo exhibir el Precio de Reversión a más tardar en la fecha en la que se firme la escritura pública en la que se haga constar la reversión de la propiedad del Bien Inmueble de que se trate, debiendo procederse conforme a las condiciones establecidas por el Comité Técnico.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ind w:left="1440"/>
        <w:jc w:val="both"/>
        <w:rPr>
          <w:rFonts w:ascii="Verdana" w:hAnsi="Verdana"/>
          <w:b/>
          <w:sz w:val="22"/>
          <w:szCs w:val="22"/>
          <w:lang w:val="es-ES" w:eastAsia="es-ES"/>
        </w:rPr>
      </w:pPr>
      <w:r w:rsidRPr="00645EA2">
        <w:rPr>
          <w:rFonts w:ascii="Verdana" w:hAnsi="Verdana"/>
          <w:sz w:val="22"/>
          <w:szCs w:val="22"/>
          <w:lang w:val="es-ES" w:eastAsia="es-ES"/>
        </w:rPr>
        <w:t>En caso de no existir manifestación por parte de los Fideicomitentes Adherentes dentro del plazo de 15 (quince) Días Hábiles, se entenderá que no desean ejercer el Derecho de Reversión por lo que el Fiduciario procederá conforme le instruya el Comité Técnico.</w:t>
      </w:r>
    </w:p>
    <w:p w:rsidR="000B1FA9" w:rsidRPr="00645EA2" w:rsidRDefault="000B1FA9" w:rsidP="000B1FA9">
      <w:pPr>
        <w:keepNext/>
        <w:autoSpaceDE/>
        <w:autoSpaceDN/>
        <w:adjustRightInd/>
        <w:spacing w:before="240" w:after="60"/>
        <w:jc w:val="both"/>
        <w:outlineLvl w:val="1"/>
        <w:rPr>
          <w:rFonts w:ascii="Verdana" w:hAnsi="Verdana"/>
          <w:b/>
          <w:bCs/>
          <w:sz w:val="22"/>
          <w:szCs w:val="22"/>
          <w:lang w:val="es-MX" w:eastAsia="es-ES"/>
        </w:rPr>
      </w:pPr>
      <w:bookmarkStart w:id="162" w:name="_Toc273661442"/>
      <w:bookmarkStart w:id="163" w:name="_Toc275814596"/>
      <w:bookmarkStart w:id="164" w:name="_Toc282235090"/>
      <w:bookmarkStart w:id="165" w:name="_Toc281922441"/>
      <w:bookmarkStart w:id="166" w:name="_Toc276982434"/>
      <w:bookmarkStart w:id="167" w:name="_Toc275902304"/>
      <w:r w:rsidRPr="00645EA2">
        <w:rPr>
          <w:rFonts w:ascii="Verdana" w:hAnsi="Verdana"/>
          <w:b/>
          <w:bCs/>
          <w:sz w:val="22"/>
          <w:szCs w:val="22"/>
          <w:lang w:val="es-MX" w:eastAsia="es-ES"/>
        </w:rPr>
        <w:t>VIGÉSIMA TERCERA. VIGENCIA, EXTINCIÓN Y POLÍTICA DE LIQUIDACIÓN DE BIENES INMUEBLES.</w:t>
      </w:r>
      <w:bookmarkEnd w:id="162"/>
      <w:bookmarkEnd w:id="163"/>
      <w:bookmarkEnd w:id="164"/>
      <w:bookmarkEnd w:id="165"/>
      <w:bookmarkEnd w:id="166"/>
      <w:bookmarkEnd w:id="167"/>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24"/>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Vigencia</w:t>
      </w:r>
      <w:r w:rsidRPr="00645EA2">
        <w:rPr>
          <w:rFonts w:ascii="Verdana" w:hAnsi="Verdana"/>
          <w:sz w:val="22"/>
          <w:szCs w:val="22"/>
          <w:lang w:val="es-MX" w:eastAsia="es-ES"/>
        </w:rPr>
        <w:t>. El presente Fideicomiso tendrá la duración necesaria para el cumplimiento de sus fines, y podrá extinguirse en caso de que su cumplimiento sea imposible. De manera particular, se extinguirá (i) por solicitud de los Fideicomitentes Adherentes, en caso que el Fiduciario no lleve a cabo la Emisión de CBFIs  dentro de un plazo de 180 Días siguientes a la fecha de celebración de los Convenios de Adhesión correspondientes; (ii) por sentencia judicial ejecutoriada que así lo determine; (iii) por término legal; y (iv) por acuerdo en Asamblea de Tenedores, de los Tenedores que representen más del 85% (ochenta y cinco por ciento) de los CBFIs  en circulación</w:t>
      </w:r>
      <w:r w:rsidRPr="00645EA2">
        <w:rPr>
          <w:rFonts w:ascii="Verdana" w:hAnsi="Verdana"/>
          <w:i/>
          <w:sz w:val="22"/>
          <w:szCs w:val="22"/>
          <w:lang w:val="es-MX" w:eastAsia="es-ES"/>
        </w:rPr>
        <w:t xml:space="preserve">. </w:t>
      </w:r>
    </w:p>
    <w:p w:rsidR="000B1FA9" w:rsidRPr="00645EA2" w:rsidRDefault="000B1FA9" w:rsidP="000B1FA9">
      <w:pPr>
        <w:autoSpaceDE/>
        <w:autoSpaceDN/>
        <w:adjustRightInd/>
        <w:jc w:val="both"/>
        <w:rPr>
          <w:rFonts w:ascii="Verdana" w:hAnsi="Verdana"/>
          <w:sz w:val="22"/>
          <w:szCs w:val="22"/>
          <w:u w:val="single"/>
          <w:lang w:val="es-MX" w:eastAsia="es-ES"/>
        </w:rPr>
      </w:pPr>
    </w:p>
    <w:p w:rsidR="000B1FA9" w:rsidRPr="00645EA2" w:rsidRDefault="000B1FA9" w:rsidP="000B1FA9">
      <w:pPr>
        <w:autoSpaceDE/>
        <w:autoSpaceDN/>
        <w:adjustRightInd/>
        <w:ind w:left="705"/>
        <w:jc w:val="both"/>
        <w:rPr>
          <w:rFonts w:ascii="Verdana" w:hAnsi="Verdana"/>
          <w:sz w:val="22"/>
          <w:szCs w:val="22"/>
          <w:lang w:val="es-MX" w:eastAsia="es-ES"/>
        </w:rPr>
      </w:pPr>
      <w:r w:rsidRPr="00645EA2">
        <w:rPr>
          <w:rFonts w:ascii="Verdana" w:hAnsi="Verdana"/>
          <w:sz w:val="22"/>
          <w:szCs w:val="22"/>
          <w:lang w:val="es-MX" w:eastAsia="es-ES"/>
        </w:rPr>
        <w:lastRenderedPageBreak/>
        <w:t>No obstante lo anterior, el Fideicomiso no podrá extinguirse cuando existan obligaciones pendientes de cumplimiento con cargo al Patrimonio del Fideicomiso.</w:t>
      </w:r>
    </w:p>
    <w:p w:rsidR="000B1FA9" w:rsidRPr="00645EA2" w:rsidRDefault="000B1FA9" w:rsidP="000B1FA9">
      <w:pPr>
        <w:autoSpaceDE/>
        <w:autoSpaceDN/>
        <w:adjustRightInd/>
        <w:ind w:left="705"/>
        <w:jc w:val="both"/>
        <w:rPr>
          <w:rFonts w:ascii="Verdana" w:hAnsi="Verdana"/>
          <w:sz w:val="22"/>
          <w:szCs w:val="22"/>
          <w:lang w:val="es-MX" w:eastAsia="es-ES"/>
        </w:rPr>
      </w:pPr>
    </w:p>
    <w:p w:rsidR="000B1FA9" w:rsidRPr="00645EA2" w:rsidRDefault="000B1FA9" w:rsidP="000B1FA9">
      <w:pPr>
        <w:autoSpaceDE/>
        <w:autoSpaceDN/>
        <w:adjustRightInd/>
        <w:ind w:left="705"/>
        <w:jc w:val="both"/>
        <w:rPr>
          <w:rFonts w:ascii="Verdana" w:hAnsi="Verdana"/>
          <w:sz w:val="22"/>
          <w:szCs w:val="22"/>
          <w:lang w:val="es-MX" w:eastAsia="es-ES"/>
        </w:rPr>
      </w:pPr>
      <w:r w:rsidRPr="00645EA2">
        <w:rPr>
          <w:rFonts w:ascii="Verdana" w:hAnsi="Verdana"/>
          <w:sz w:val="22"/>
          <w:szCs w:val="22"/>
          <w:lang w:val="es-MX" w:eastAsia="es-ES"/>
        </w:rPr>
        <w:t>La vigencia del presente Fideicomiso no podrá ser mayor al plazo previsto por el artículo 394 de la LGTOC.</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24"/>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Irrevocabilidad del Fideicomiso</w:t>
      </w:r>
      <w:r w:rsidRPr="00645EA2">
        <w:rPr>
          <w:rFonts w:ascii="Verdana" w:hAnsi="Verdana"/>
          <w:sz w:val="22"/>
          <w:szCs w:val="22"/>
          <w:lang w:val="es-MX" w:eastAsia="es-ES"/>
        </w:rPr>
        <w:t>. El Fideicomitente renuncia expresamente a su derecho de revocar el presente Fideicomiso en virtud de tratarse de un Fideicomiso irrevocable, en los términos de lo dispuesto en la fracción VI del artículo 392 (trescientos noventa y dos) de la LGTOC.</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24"/>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Política de liquidación del Patrimonio del Fideicomiso</w:t>
      </w:r>
      <w:r w:rsidRPr="00645EA2">
        <w:rPr>
          <w:rFonts w:ascii="Verdana" w:hAnsi="Verdana"/>
          <w:sz w:val="22"/>
          <w:szCs w:val="22"/>
          <w:lang w:val="es-MX" w:eastAsia="es-ES"/>
        </w:rPr>
        <w:t>. En caso de actualizarse cualquiera de los supuestos a que se refiere la sección 23.1 anterior, a efectos de garantizar a los Tenedores la existencia de un procedimiento de liquidación que maximice el valor a los Tenedores, el proceso de liquidación se deberá efectuar conforme lo siguiente:</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56"/>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El Comité Técnico deberá sesionar dentro de los 15 (quince) Días Hábiles siguientes a que ocurra alguno de los supuestos previstos en la sección 23.1 de la presente Cláusula y deberá designar a un liquidador del Patrimonio del Fideicomiso de entre empresas con experiencia en la enajenación de patrimonios inmobiliarios (el “</w:t>
      </w:r>
      <w:r w:rsidRPr="00645EA2">
        <w:rPr>
          <w:rFonts w:ascii="Verdana" w:hAnsi="Verdana"/>
          <w:b/>
          <w:sz w:val="22"/>
          <w:szCs w:val="22"/>
          <w:u w:val="single"/>
          <w:lang w:val="es-MX" w:eastAsia="es-ES"/>
        </w:rPr>
        <w:t>Liquidador</w:t>
      </w:r>
      <w:r w:rsidRPr="00645EA2">
        <w:rPr>
          <w:rFonts w:ascii="Verdana" w:hAnsi="Verdana"/>
          <w:sz w:val="22"/>
          <w:szCs w:val="22"/>
          <w:lang w:val="es-MX" w:eastAsia="es-ES"/>
        </w:rPr>
        <w:t>”), y a quien le otorgará entre otras facultades y obligaciones, todas las facultades y obligaciones atribuidas al Administrador y al Asesor, debiendo efectuar la instrucción correspondiente al Fiduciario para que celebre los contratos y convenios necesarios y otorgue los poderes respectivos.</w:t>
      </w:r>
    </w:p>
    <w:p w:rsidR="000B1FA9" w:rsidRPr="00645EA2" w:rsidRDefault="000B1FA9" w:rsidP="000B1FA9">
      <w:pPr>
        <w:autoSpaceDE/>
        <w:autoSpaceDN/>
        <w:adjustRightInd/>
        <w:ind w:left="1425"/>
        <w:jc w:val="both"/>
        <w:rPr>
          <w:rFonts w:ascii="Verdana" w:hAnsi="Verdana"/>
          <w:sz w:val="22"/>
          <w:szCs w:val="22"/>
          <w:lang w:val="es-MX" w:eastAsia="es-ES"/>
        </w:rPr>
      </w:pPr>
    </w:p>
    <w:p w:rsidR="000B1FA9" w:rsidRPr="00645EA2" w:rsidRDefault="000B1FA9" w:rsidP="000B1FA9">
      <w:pPr>
        <w:numPr>
          <w:ilvl w:val="0"/>
          <w:numId w:val="56"/>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 xml:space="preserve">A partir de la fecha en que el Comité Técnico designe al Liquidador, el Administrador dejará de tener cualquier facultad para instruir al Fiduciario y para disponer, administrar y/u operar el Patrimonio del Fideicomiso. No obstante lo anterior, deberá proporcionar al Liquidador designado toda la información, documentación, registros y demás facilidades necesarias para el cumplimiento de sus funciones. </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56"/>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El Liquidador deberá efectuar todos los actos materiales y jurídicos necesarios y/o convenientes para salvaguardar los derechos de los Tenedores y conservar el Patrimonio del Fideicomiso para efectos de su liquidación. Deberá efectuar todos los trámites ante las autoridades competentes y órganos autorregulados para efectos de llevar a cabo la cancelación del registro de los CBFIs en el RNV y cualquiera otro registro o listado en mercado de valores, bolsa de valores y/o sistema de cotización, ya sea en México o en el extranjero.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56"/>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lastRenderedPageBreak/>
        <w:t>Con el Patrimonio del Fideicomiso deberá pagar las obligaciones pendientes a cargo del Fiduciario por virtud del Fideicomiso y la distribución del remanente entre los Tenedores, de manera proporcional a su tenencia de CBFIs.</w:t>
      </w:r>
    </w:p>
    <w:p w:rsidR="000B1FA9" w:rsidRPr="00645EA2" w:rsidRDefault="000B1FA9" w:rsidP="000B1FA9">
      <w:pPr>
        <w:autoSpaceDE/>
        <w:autoSpaceDN/>
        <w:adjustRightInd/>
        <w:jc w:val="both"/>
        <w:rPr>
          <w:rFonts w:ascii="Verdana" w:hAnsi="Verdana"/>
          <w:sz w:val="22"/>
          <w:szCs w:val="22"/>
          <w:u w:val="single"/>
          <w:lang w:val="es-MX" w:eastAsia="es-ES"/>
        </w:rPr>
      </w:pPr>
    </w:p>
    <w:p w:rsidR="000B1FA9" w:rsidRPr="00645EA2" w:rsidRDefault="000B1FA9" w:rsidP="000B1FA9">
      <w:pPr>
        <w:numPr>
          <w:ilvl w:val="1"/>
          <w:numId w:val="24"/>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Procedimiento de Liquidación</w:t>
      </w:r>
      <w:r w:rsidRPr="00645EA2">
        <w:rPr>
          <w:rFonts w:ascii="Verdana" w:hAnsi="Verdana"/>
          <w:sz w:val="22"/>
          <w:szCs w:val="22"/>
          <w:lang w:val="es-MX" w:eastAsia="es-ES"/>
        </w:rPr>
        <w:t>: Para efectos de enajenar el Patrimonio del Fideicomiso se seguirá el siguiente procedimiento: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57"/>
        </w:numPr>
        <w:tabs>
          <w:tab w:val="num" w:pos="2160"/>
        </w:tabs>
        <w:autoSpaceDE/>
        <w:autoSpaceDN/>
        <w:adjustRightInd/>
        <w:ind w:left="2160"/>
        <w:jc w:val="both"/>
        <w:rPr>
          <w:rFonts w:ascii="Verdana" w:hAnsi="Verdana"/>
          <w:sz w:val="22"/>
          <w:szCs w:val="22"/>
          <w:lang w:val="es-MX" w:eastAsia="es-ES"/>
        </w:rPr>
      </w:pPr>
      <w:r w:rsidRPr="00645EA2">
        <w:rPr>
          <w:rFonts w:ascii="Verdana" w:hAnsi="Verdana"/>
          <w:sz w:val="22"/>
          <w:szCs w:val="22"/>
          <w:lang w:val="es-MX" w:eastAsia="es-ES"/>
        </w:rPr>
        <w:t>El Liquidador deberá convocar a un concurso entre banqueros de inversión y asesores inmobiliarios de reconocido prestigio con el propósito de recibir propuestas relativas a la estrategia para liquidación del Patrimonio del Fideicomiso cuyo objetivo sea maximizar el valor de liquidación en beneficio de los Tenedores.</w:t>
      </w:r>
    </w:p>
    <w:p w:rsidR="000B1FA9" w:rsidRPr="00645EA2" w:rsidRDefault="000B1FA9" w:rsidP="000B1FA9">
      <w:pPr>
        <w:autoSpaceDE/>
        <w:autoSpaceDN/>
        <w:adjustRightInd/>
        <w:ind w:left="1440"/>
        <w:jc w:val="both"/>
        <w:rPr>
          <w:rFonts w:ascii="Verdana" w:hAnsi="Verdana"/>
          <w:sz w:val="22"/>
          <w:szCs w:val="22"/>
          <w:lang w:val="es-MX" w:eastAsia="es-ES"/>
        </w:rPr>
      </w:pPr>
    </w:p>
    <w:p w:rsidR="000B1FA9" w:rsidRPr="00645EA2" w:rsidRDefault="000B1FA9" w:rsidP="000B1FA9">
      <w:pPr>
        <w:numPr>
          <w:ilvl w:val="0"/>
          <w:numId w:val="57"/>
        </w:numPr>
        <w:tabs>
          <w:tab w:val="num" w:pos="2160"/>
        </w:tabs>
        <w:autoSpaceDE/>
        <w:autoSpaceDN/>
        <w:adjustRightInd/>
        <w:ind w:left="2160"/>
        <w:jc w:val="both"/>
        <w:rPr>
          <w:rFonts w:ascii="Verdana" w:hAnsi="Verdana"/>
          <w:sz w:val="22"/>
          <w:szCs w:val="22"/>
          <w:lang w:val="es-MX" w:eastAsia="es-ES"/>
        </w:rPr>
      </w:pPr>
      <w:r w:rsidRPr="00645EA2">
        <w:rPr>
          <w:rFonts w:ascii="Verdana" w:hAnsi="Verdana"/>
          <w:sz w:val="22"/>
          <w:szCs w:val="22"/>
          <w:lang w:val="es-MX" w:eastAsia="es-ES"/>
        </w:rPr>
        <w:t>El Liquidador deberá presentar al Comité Técnico las propuestas que reciba conforme a lo establecido en el inciso anterior, debiendo ser al menos 2 (dos).</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57"/>
        </w:numPr>
        <w:tabs>
          <w:tab w:val="num" w:pos="2160"/>
        </w:tabs>
        <w:autoSpaceDE/>
        <w:autoSpaceDN/>
        <w:adjustRightInd/>
        <w:ind w:left="2160"/>
        <w:jc w:val="both"/>
        <w:rPr>
          <w:rFonts w:ascii="Verdana" w:hAnsi="Verdana"/>
          <w:sz w:val="22"/>
          <w:szCs w:val="22"/>
          <w:lang w:val="es-MX" w:eastAsia="es-ES"/>
        </w:rPr>
      </w:pPr>
      <w:r w:rsidRPr="00645EA2">
        <w:rPr>
          <w:rFonts w:ascii="Verdana" w:hAnsi="Verdana"/>
          <w:sz w:val="22"/>
          <w:szCs w:val="22"/>
          <w:lang w:val="es-MX" w:eastAsia="es-ES"/>
        </w:rPr>
        <w:t xml:space="preserve">El Comité Técnico deberá elegir, previa opinión del </w:t>
      </w:r>
      <w:r w:rsidRPr="00645EA2">
        <w:rPr>
          <w:rFonts w:ascii="Verdana" w:hAnsi="Verdana"/>
          <w:sz w:val="22"/>
          <w:szCs w:val="22"/>
          <w:lang w:val="es-ES" w:eastAsia="es-ES"/>
        </w:rPr>
        <w:t>Comité de Prácticas</w:t>
      </w:r>
      <w:r w:rsidRPr="00645EA2">
        <w:rPr>
          <w:rFonts w:ascii="Verdana" w:hAnsi="Verdana"/>
          <w:sz w:val="22"/>
          <w:szCs w:val="22"/>
          <w:lang w:val="es-MX" w:eastAsia="es-ES"/>
        </w:rPr>
        <w:t>, la propuesta que contenga las mejores condiciones en cuanto a la maximización del valor del Patrimonio del Fideicomiso en liquidación e instruirá al Fiduciario la contratación del banco de inversión o asesor inmobiliario conforme a las condiciones que al efecto el Comité Técnico determine (el “</w:t>
      </w:r>
      <w:r w:rsidRPr="00645EA2">
        <w:rPr>
          <w:rFonts w:ascii="Verdana" w:hAnsi="Verdana"/>
          <w:b/>
          <w:sz w:val="22"/>
          <w:szCs w:val="22"/>
          <w:u w:val="single"/>
          <w:lang w:val="es-MX" w:eastAsia="es-ES"/>
        </w:rPr>
        <w:t>Asesor Liquidador</w:t>
      </w:r>
      <w:r w:rsidRPr="00645EA2">
        <w:rPr>
          <w:rFonts w:ascii="Verdana" w:hAnsi="Verdana"/>
          <w:sz w:val="22"/>
          <w:szCs w:val="22"/>
          <w:lang w:val="es-MX" w:eastAsia="es-ES"/>
        </w:rPr>
        <w:t>”). En todo caso los honorarios del Asesor Liquidador serán pagados con cargo al Patrimonio del Fideicomiso.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57"/>
        </w:numPr>
        <w:tabs>
          <w:tab w:val="num" w:pos="2160"/>
        </w:tabs>
        <w:autoSpaceDE/>
        <w:autoSpaceDN/>
        <w:adjustRightInd/>
        <w:ind w:left="2160"/>
        <w:jc w:val="both"/>
        <w:rPr>
          <w:rFonts w:ascii="Verdana" w:hAnsi="Verdana"/>
          <w:sz w:val="22"/>
          <w:szCs w:val="22"/>
          <w:lang w:val="es-MX" w:eastAsia="es-ES"/>
        </w:rPr>
      </w:pPr>
      <w:r w:rsidRPr="00645EA2">
        <w:rPr>
          <w:rFonts w:ascii="Verdana" w:hAnsi="Verdana"/>
          <w:sz w:val="22"/>
          <w:szCs w:val="22"/>
          <w:lang w:val="es-MX" w:eastAsia="es-ES"/>
        </w:rPr>
        <w:t>El Liquidador y el Asesor Liquidador deberá realizar todos los actos materiales y jurídicos necesarios a efecto de lograr los objetivos de la estrategia de liquidación.</w:t>
      </w:r>
    </w:p>
    <w:p w:rsidR="000B1FA9" w:rsidRPr="00645EA2" w:rsidRDefault="000B1FA9" w:rsidP="000B1FA9">
      <w:pPr>
        <w:autoSpaceDE/>
        <w:autoSpaceDN/>
        <w:adjustRightInd/>
        <w:jc w:val="both"/>
        <w:rPr>
          <w:rFonts w:ascii="Verdana" w:hAnsi="Verdana"/>
          <w:i/>
          <w:sz w:val="22"/>
          <w:szCs w:val="22"/>
          <w:lang w:val="es-MX" w:eastAsia="es-ES"/>
        </w:rPr>
      </w:pPr>
    </w:p>
    <w:p w:rsidR="000B1FA9" w:rsidRPr="00645EA2" w:rsidRDefault="000B1FA9" w:rsidP="000B1FA9">
      <w:pPr>
        <w:numPr>
          <w:ilvl w:val="0"/>
          <w:numId w:val="57"/>
        </w:numPr>
        <w:tabs>
          <w:tab w:val="num" w:pos="2160"/>
        </w:tabs>
        <w:autoSpaceDE/>
        <w:autoSpaceDN/>
        <w:adjustRightInd/>
        <w:ind w:left="2160"/>
        <w:jc w:val="both"/>
        <w:rPr>
          <w:rFonts w:ascii="Verdana" w:hAnsi="Verdana"/>
          <w:sz w:val="22"/>
          <w:szCs w:val="22"/>
          <w:lang w:val="es-MX" w:eastAsia="es-ES"/>
        </w:rPr>
      </w:pPr>
      <w:r w:rsidRPr="00645EA2">
        <w:rPr>
          <w:rFonts w:ascii="Verdana" w:hAnsi="Verdana"/>
          <w:sz w:val="22"/>
          <w:szCs w:val="22"/>
          <w:lang w:val="es-MX" w:eastAsia="es-ES"/>
        </w:rPr>
        <w:t xml:space="preserve">En todo caso el Comité Técnico y el Representante Común tendrán amplias facultades para solicitar informes al Liquidador y al Asesor Liquidador con respecto a sus funciones y podrá instruir al Fiduciario su remoción, previa opinión del </w:t>
      </w:r>
      <w:r w:rsidRPr="00645EA2">
        <w:rPr>
          <w:rFonts w:ascii="Verdana" w:hAnsi="Verdana"/>
          <w:sz w:val="22"/>
          <w:szCs w:val="22"/>
          <w:lang w:val="es-ES" w:eastAsia="es-ES"/>
        </w:rPr>
        <w:t>Comité de Auditoría</w:t>
      </w:r>
      <w:r w:rsidRPr="00645EA2">
        <w:rPr>
          <w:rFonts w:ascii="Verdana" w:hAnsi="Verdana"/>
          <w:sz w:val="22"/>
          <w:szCs w:val="22"/>
          <w:lang w:val="es-MX" w:eastAsia="es-ES"/>
        </w:rPr>
        <w:t xml:space="preserve">. </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24"/>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Transferencia del Patrimonio del Fideicomiso</w:t>
      </w:r>
      <w:r w:rsidRPr="00645EA2">
        <w:rPr>
          <w:rFonts w:ascii="Verdana" w:hAnsi="Verdana"/>
          <w:sz w:val="22"/>
          <w:szCs w:val="22"/>
          <w:lang w:val="es-MX" w:eastAsia="es-ES"/>
        </w:rPr>
        <w:t>. Al término de la vigencia del presente Fideicomiso, el Fiduciario liquidará el Patrimonio del Fideicomiso y distribuirá el producto de su enajenación a los Tenedores.</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keepNext/>
        <w:autoSpaceDE/>
        <w:autoSpaceDN/>
        <w:adjustRightInd/>
        <w:spacing w:before="240" w:after="60"/>
        <w:outlineLvl w:val="1"/>
        <w:rPr>
          <w:rFonts w:ascii="Verdana" w:hAnsi="Verdana"/>
          <w:b/>
          <w:bCs/>
          <w:sz w:val="22"/>
          <w:szCs w:val="22"/>
          <w:lang w:val="es-MX" w:eastAsia="es-ES"/>
        </w:rPr>
      </w:pPr>
      <w:bookmarkStart w:id="168" w:name="_Toc273661443"/>
      <w:bookmarkStart w:id="169" w:name="_Toc275814597"/>
      <w:bookmarkStart w:id="170" w:name="_Toc282235091"/>
      <w:bookmarkStart w:id="171" w:name="_Toc281922442"/>
      <w:bookmarkStart w:id="172" w:name="_Toc276982435"/>
      <w:bookmarkStart w:id="173" w:name="_Toc275902305"/>
      <w:r w:rsidRPr="00645EA2">
        <w:rPr>
          <w:rFonts w:ascii="Verdana" w:hAnsi="Verdana"/>
          <w:b/>
          <w:bCs/>
          <w:sz w:val="22"/>
          <w:szCs w:val="22"/>
          <w:lang w:val="es-MX" w:eastAsia="es-ES"/>
        </w:rPr>
        <w:t>VIGÉSIMA CUARTA. DISPOSICIONES Y PROHIBICIONES LEGALES.</w:t>
      </w:r>
      <w:bookmarkEnd w:id="168"/>
      <w:bookmarkEnd w:id="169"/>
      <w:bookmarkEnd w:id="170"/>
      <w:bookmarkEnd w:id="171"/>
      <w:bookmarkEnd w:id="172"/>
      <w:bookmarkEnd w:id="173"/>
    </w:p>
    <w:p w:rsidR="000B1FA9" w:rsidRPr="00645EA2" w:rsidRDefault="000B1FA9" w:rsidP="000B1FA9">
      <w:pPr>
        <w:autoSpaceDE/>
        <w:autoSpaceDN/>
        <w:adjustRightInd/>
        <w:jc w:val="both"/>
        <w:rPr>
          <w:rFonts w:ascii="Verdana" w:hAnsi="Verdana"/>
          <w:b/>
          <w:sz w:val="22"/>
          <w:szCs w:val="22"/>
          <w:lang w:val="es-MX" w:eastAsia="es-ES"/>
        </w:rPr>
      </w:pPr>
    </w:p>
    <w:p w:rsidR="000B1FA9" w:rsidRPr="00645EA2" w:rsidRDefault="000B1FA9" w:rsidP="003B1FFF">
      <w:pPr>
        <w:numPr>
          <w:ilvl w:val="1"/>
          <w:numId w:val="25"/>
        </w:numPr>
        <w:tabs>
          <w:tab w:val="clear" w:pos="705"/>
          <w:tab w:val="left" w:pos="709"/>
        </w:tabs>
        <w:autoSpaceDE/>
        <w:autoSpaceDN/>
        <w:adjustRightInd/>
        <w:ind w:left="709" w:hanging="709"/>
        <w:jc w:val="both"/>
        <w:rPr>
          <w:rFonts w:ascii="Verdana" w:hAnsi="Verdana"/>
          <w:sz w:val="22"/>
          <w:szCs w:val="22"/>
          <w:lang w:val="es-MX" w:eastAsia="es-ES"/>
        </w:rPr>
      </w:pPr>
      <w:r w:rsidRPr="00645EA2">
        <w:rPr>
          <w:rFonts w:ascii="Verdana" w:hAnsi="Verdana"/>
          <w:sz w:val="22"/>
          <w:szCs w:val="22"/>
          <w:u w:val="single"/>
          <w:lang w:val="es-MX" w:eastAsia="es-ES"/>
        </w:rPr>
        <w:lastRenderedPageBreak/>
        <w:t xml:space="preserve">Disposiciones Legales. </w:t>
      </w:r>
      <w:r w:rsidRPr="00645EA2">
        <w:rPr>
          <w:rFonts w:ascii="Verdana" w:hAnsi="Verdana"/>
          <w:sz w:val="22"/>
          <w:szCs w:val="22"/>
          <w:lang w:val="es-MX" w:eastAsia="es-ES"/>
        </w:rPr>
        <w:t>Por medio de la presente, el Fiduciario informa a las Partes de este Fideicomiso que podrá realizar las operaciones a que se refiere el numeral 5.4 de la Circular 1/2005, es decir, operaciones con Deutsche Bank México, S.A., Institución de Banca Múltiple, actuando por cuenta propia, siempre y cuando se trate de operaciones que la Ley de Instituciones de Crédito o disposiciones que emanen de ella le permitan realizar y se establezcan medidas preventivas para evitar conflictos de intereses (las “</w:t>
      </w:r>
      <w:r w:rsidRPr="00645EA2">
        <w:rPr>
          <w:rFonts w:ascii="Verdana" w:hAnsi="Verdana"/>
          <w:b/>
          <w:sz w:val="22"/>
          <w:szCs w:val="22"/>
          <w:lang w:val="es-MX" w:eastAsia="es-ES"/>
        </w:rPr>
        <w:t>Operaciones</w:t>
      </w:r>
      <w:r w:rsidRPr="00645EA2">
        <w:rPr>
          <w:rFonts w:ascii="Verdana" w:hAnsi="Verdana"/>
          <w:sz w:val="22"/>
          <w:szCs w:val="22"/>
          <w:lang w:val="es-MX" w:eastAsia="es-ES"/>
        </w:rPr>
        <w:t>”).</w:t>
      </w:r>
    </w:p>
    <w:p w:rsidR="000B1FA9" w:rsidRPr="00645EA2" w:rsidRDefault="000B1FA9" w:rsidP="000B1FA9">
      <w:pPr>
        <w:autoSpaceDE/>
        <w:autoSpaceDN/>
        <w:adjustRightInd/>
        <w:ind w:left="705"/>
        <w:jc w:val="both"/>
        <w:rPr>
          <w:rFonts w:ascii="Verdana" w:hAnsi="Verdana"/>
          <w:sz w:val="22"/>
          <w:szCs w:val="22"/>
          <w:lang w:val="es-MX" w:eastAsia="es-ES"/>
        </w:rPr>
      </w:pPr>
    </w:p>
    <w:p w:rsidR="000B1FA9" w:rsidRPr="00645EA2" w:rsidRDefault="000B1FA9" w:rsidP="003B1FFF">
      <w:pPr>
        <w:autoSpaceDE/>
        <w:autoSpaceDN/>
        <w:adjustRightInd/>
        <w:ind w:left="709"/>
        <w:jc w:val="both"/>
        <w:rPr>
          <w:rFonts w:ascii="Verdana" w:hAnsi="Verdana"/>
          <w:sz w:val="22"/>
          <w:szCs w:val="22"/>
          <w:lang w:val="es-MX" w:eastAsia="es-ES"/>
        </w:rPr>
      </w:pPr>
      <w:r w:rsidRPr="00645EA2">
        <w:rPr>
          <w:rFonts w:ascii="Verdana" w:hAnsi="Verdana"/>
          <w:sz w:val="22"/>
          <w:szCs w:val="22"/>
          <w:lang w:val="es-MX" w:eastAsia="es-ES"/>
        </w:rPr>
        <w:t>Las Operaciones se llevarán a cabo previa aprobación expresa del Fideicomitente, mediante las instrucciones escritas que dadas al Fiduciario a través de algún medio que deje constancia documental, incluso en medios electrónicos.</w:t>
      </w:r>
    </w:p>
    <w:p w:rsidR="000B1FA9" w:rsidRPr="00645EA2" w:rsidRDefault="000B1FA9" w:rsidP="000B1FA9">
      <w:pPr>
        <w:autoSpaceDE/>
        <w:autoSpaceDN/>
        <w:adjustRightInd/>
        <w:ind w:left="705"/>
        <w:jc w:val="both"/>
        <w:rPr>
          <w:rFonts w:ascii="Verdana" w:hAnsi="Verdana"/>
          <w:sz w:val="22"/>
          <w:szCs w:val="22"/>
          <w:lang w:val="es-MX" w:eastAsia="es-ES"/>
        </w:rPr>
      </w:pPr>
    </w:p>
    <w:p w:rsidR="000B1FA9" w:rsidRPr="00645EA2" w:rsidRDefault="000B1FA9" w:rsidP="003B1FFF">
      <w:pPr>
        <w:autoSpaceDE/>
        <w:autoSpaceDN/>
        <w:adjustRightInd/>
        <w:ind w:left="709"/>
        <w:jc w:val="both"/>
        <w:rPr>
          <w:rFonts w:ascii="Verdana" w:hAnsi="Verdana"/>
          <w:sz w:val="22"/>
          <w:szCs w:val="22"/>
          <w:lang w:val="es-MX" w:eastAsia="es-ES"/>
        </w:rPr>
      </w:pPr>
      <w:r w:rsidRPr="00645EA2">
        <w:rPr>
          <w:rFonts w:ascii="Verdana" w:hAnsi="Verdana"/>
          <w:sz w:val="22"/>
          <w:szCs w:val="22"/>
          <w:lang w:val="es-MX" w:eastAsia="es-ES"/>
        </w:rPr>
        <w:t>En la realización de las Operaciones, los derechos y obligaciones del Fiduciario actuando con tal carácter y por cuenta propia no se extinguirán por confusión.</w:t>
      </w:r>
    </w:p>
    <w:p w:rsidR="000B1FA9" w:rsidRPr="00645EA2" w:rsidRDefault="000B1FA9" w:rsidP="003B1FFF">
      <w:pPr>
        <w:autoSpaceDE/>
        <w:autoSpaceDN/>
        <w:adjustRightInd/>
        <w:ind w:left="709"/>
        <w:jc w:val="both"/>
        <w:rPr>
          <w:rFonts w:ascii="Verdana" w:hAnsi="Verdana"/>
          <w:sz w:val="22"/>
          <w:szCs w:val="22"/>
          <w:lang w:val="es-MX" w:eastAsia="es-ES"/>
        </w:rPr>
      </w:pPr>
    </w:p>
    <w:p w:rsidR="000B1FA9" w:rsidRPr="00645EA2" w:rsidRDefault="000B1FA9" w:rsidP="003B1FFF">
      <w:pPr>
        <w:autoSpaceDE/>
        <w:autoSpaceDN/>
        <w:adjustRightInd/>
        <w:ind w:left="709"/>
        <w:jc w:val="both"/>
        <w:rPr>
          <w:rFonts w:ascii="Verdana" w:hAnsi="Verdana"/>
          <w:sz w:val="22"/>
          <w:szCs w:val="22"/>
          <w:lang w:val="es-MX" w:eastAsia="es-ES"/>
        </w:rPr>
      </w:pPr>
      <w:r w:rsidRPr="00645EA2">
        <w:rPr>
          <w:rFonts w:ascii="Verdana" w:hAnsi="Verdana"/>
          <w:sz w:val="22"/>
          <w:szCs w:val="22"/>
          <w:lang w:val="es-MX" w:eastAsia="es-ES"/>
        </w:rPr>
        <w:t>El departamento o área de Deutsche Bank México, S.A., Institución de Banca Múltiple que realice Operaciones, actuando por cuenta propia, y el departamento o área fiduciaria del Fiduciario, no deberán ser dependientes directamente entre ellas.</w:t>
      </w:r>
    </w:p>
    <w:p w:rsidR="000B1FA9" w:rsidRPr="00645EA2" w:rsidRDefault="000B1FA9" w:rsidP="000B1FA9">
      <w:pPr>
        <w:autoSpaceDE/>
        <w:autoSpaceDN/>
        <w:adjustRightInd/>
        <w:ind w:left="705"/>
        <w:jc w:val="both"/>
        <w:rPr>
          <w:rFonts w:ascii="Verdana" w:hAnsi="Verdana"/>
          <w:sz w:val="22"/>
          <w:szCs w:val="22"/>
          <w:lang w:val="es-MX" w:eastAsia="es-ES"/>
        </w:rPr>
      </w:pPr>
    </w:p>
    <w:p w:rsidR="000B1FA9" w:rsidRPr="00645EA2" w:rsidRDefault="000B1FA9" w:rsidP="000B1FA9">
      <w:pPr>
        <w:numPr>
          <w:ilvl w:val="1"/>
          <w:numId w:val="25"/>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Prohibiciones Legales</w:t>
      </w:r>
      <w:r w:rsidRPr="00645EA2">
        <w:rPr>
          <w:rFonts w:ascii="Verdana" w:hAnsi="Verdana"/>
          <w:sz w:val="22"/>
          <w:szCs w:val="22"/>
          <w:lang w:val="es-MX" w:eastAsia="es-ES"/>
        </w:rPr>
        <w:t>. En cumplimiento a lo dispuesto por la fracción XIX del Artículo 106 (ciento seis) de la Ley de Instituciones de Crédito vigente, y disposiciones emitidas por el Banco de México, el Fiduciario hace constar que explicó en forma inequívoca a las Partes del presente Fideicomiso, y en especial al Fideicomitente, el valor y consecuencias legales de dicha fracción y demás prohibiciones a las que está sujeto el Fiduciario. Para dichos efectos se transcribe a continuación la fracción XIX del Artículo 106 (ciento seis) de la Ley de Instituciones de Crédito:</w:t>
      </w:r>
    </w:p>
    <w:p w:rsidR="000B1FA9" w:rsidRPr="00645EA2" w:rsidRDefault="000B1FA9" w:rsidP="000B1FA9">
      <w:pPr>
        <w:autoSpaceDE/>
        <w:autoSpaceDN/>
        <w:adjustRightInd/>
        <w:ind w:left="705"/>
        <w:jc w:val="both"/>
        <w:rPr>
          <w:rFonts w:ascii="Verdana" w:hAnsi="Verdana"/>
          <w:sz w:val="22"/>
          <w:szCs w:val="22"/>
          <w:lang w:val="es-MX" w:eastAsia="es-ES"/>
        </w:rPr>
      </w:pPr>
    </w:p>
    <w:p w:rsidR="000B1FA9" w:rsidRPr="00645EA2" w:rsidRDefault="000B1FA9" w:rsidP="000B1FA9">
      <w:pPr>
        <w:autoSpaceDE/>
        <w:autoSpaceDN/>
        <w:adjustRightInd/>
        <w:ind w:left="705"/>
        <w:jc w:val="both"/>
        <w:rPr>
          <w:rFonts w:ascii="Verdana" w:hAnsi="Verdana"/>
          <w:i/>
          <w:sz w:val="22"/>
          <w:szCs w:val="22"/>
          <w:lang w:val="es-MX" w:eastAsia="es-ES"/>
        </w:rPr>
      </w:pPr>
      <w:r w:rsidRPr="00645EA2">
        <w:rPr>
          <w:rFonts w:ascii="Verdana" w:hAnsi="Verdana"/>
          <w:sz w:val="22"/>
          <w:szCs w:val="22"/>
          <w:lang w:val="es-MX" w:eastAsia="es-ES"/>
        </w:rPr>
        <w:t>“</w:t>
      </w:r>
      <w:r w:rsidRPr="00645EA2">
        <w:rPr>
          <w:rFonts w:ascii="Verdana" w:hAnsi="Verdana"/>
          <w:i/>
          <w:sz w:val="22"/>
          <w:szCs w:val="22"/>
          <w:lang w:val="es-MX" w:eastAsia="es-ES"/>
        </w:rPr>
        <w:t>Artículo 106.- A las instituciones de crédito les estará prohibido:</w:t>
      </w:r>
    </w:p>
    <w:p w:rsidR="000B1FA9" w:rsidRPr="00645EA2" w:rsidRDefault="000B1FA9" w:rsidP="000B1FA9">
      <w:pPr>
        <w:autoSpaceDE/>
        <w:autoSpaceDN/>
        <w:adjustRightInd/>
        <w:ind w:left="705"/>
        <w:jc w:val="both"/>
        <w:rPr>
          <w:rFonts w:ascii="Verdana" w:hAnsi="Verdana"/>
          <w:i/>
          <w:sz w:val="22"/>
          <w:szCs w:val="22"/>
          <w:lang w:val="es-MX" w:eastAsia="es-ES"/>
        </w:rPr>
      </w:pPr>
    </w:p>
    <w:p w:rsidR="000B1FA9" w:rsidRPr="00645EA2" w:rsidRDefault="000B1FA9" w:rsidP="000B1FA9">
      <w:pPr>
        <w:autoSpaceDE/>
        <w:autoSpaceDN/>
        <w:adjustRightInd/>
        <w:ind w:left="705"/>
        <w:jc w:val="both"/>
        <w:rPr>
          <w:rFonts w:ascii="Verdana" w:hAnsi="Verdana"/>
          <w:i/>
          <w:sz w:val="22"/>
          <w:szCs w:val="22"/>
          <w:lang w:val="es-MX" w:eastAsia="es-ES"/>
        </w:rPr>
      </w:pPr>
      <w:r w:rsidRPr="00645EA2">
        <w:rPr>
          <w:rFonts w:ascii="Verdana" w:hAnsi="Verdana"/>
          <w:i/>
          <w:sz w:val="22"/>
          <w:szCs w:val="22"/>
          <w:lang w:val="es-MX" w:eastAsia="es-ES"/>
        </w:rPr>
        <w:t>XIX.</w:t>
      </w:r>
      <w:r w:rsidRPr="00645EA2">
        <w:rPr>
          <w:rFonts w:ascii="Verdana" w:hAnsi="Verdana"/>
          <w:i/>
          <w:sz w:val="22"/>
          <w:szCs w:val="22"/>
          <w:lang w:val="es-MX" w:eastAsia="es-ES"/>
        </w:rPr>
        <w:tab/>
        <w:t>En la realización de las operaciones a que se refiere la fracción XV del Artículo 46 (cuarenta y seis) de esta ley:</w:t>
      </w:r>
    </w:p>
    <w:p w:rsidR="000B1FA9" w:rsidRPr="00645EA2" w:rsidRDefault="000B1FA9" w:rsidP="000B1FA9">
      <w:pPr>
        <w:autoSpaceDE/>
        <w:autoSpaceDN/>
        <w:adjustRightInd/>
        <w:ind w:left="705"/>
        <w:jc w:val="both"/>
        <w:rPr>
          <w:rFonts w:ascii="Verdana" w:hAnsi="Verdana"/>
          <w:sz w:val="22"/>
          <w:szCs w:val="22"/>
          <w:lang w:val="es-MX" w:eastAsia="es-ES"/>
        </w:rPr>
      </w:pPr>
    </w:p>
    <w:p w:rsidR="000B1FA9" w:rsidRPr="00645EA2" w:rsidRDefault="000B1FA9" w:rsidP="000B1FA9">
      <w:pPr>
        <w:autoSpaceDE/>
        <w:autoSpaceDN/>
        <w:adjustRightInd/>
        <w:ind w:left="1410"/>
        <w:jc w:val="both"/>
        <w:rPr>
          <w:rFonts w:ascii="Verdana" w:hAnsi="Verdana"/>
          <w:i/>
          <w:sz w:val="22"/>
          <w:szCs w:val="22"/>
          <w:lang w:val="es-MX" w:eastAsia="es-ES"/>
        </w:rPr>
      </w:pPr>
      <w:r w:rsidRPr="00645EA2">
        <w:rPr>
          <w:rFonts w:ascii="Verdana" w:hAnsi="Verdana"/>
          <w:i/>
          <w:sz w:val="22"/>
          <w:szCs w:val="22"/>
          <w:lang w:val="es-MX" w:eastAsia="es-ES"/>
        </w:rPr>
        <w:t>a)</w:t>
      </w:r>
      <w:r w:rsidRPr="00645EA2">
        <w:rPr>
          <w:rFonts w:ascii="Verdana" w:hAnsi="Verdana"/>
          <w:i/>
          <w:sz w:val="22"/>
          <w:szCs w:val="22"/>
          <w:lang w:val="es-MX" w:eastAsia="es-ES"/>
        </w:rPr>
        <w:tab/>
      </w:r>
    </w:p>
    <w:p w:rsidR="000B1FA9" w:rsidRPr="00645EA2" w:rsidRDefault="000B1FA9" w:rsidP="000B1FA9">
      <w:pPr>
        <w:autoSpaceDE/>
        <w:autoSpaceDN/>
        <w:adjustRightInd/>
        <w:ind w:left="1410"/>
        <w:jc w:val="both"/>
        <w:rPr>
          <w:rFonts w:ascii="Verdana" w:hAnsi="Verdana"/>
          <w:i/>
          <w:sz w:val="22"/>
          <w:szCs w:val="22"/>
          <w:lang w:val="es-MX" w:eastAsia="es-ES"/>
        </w:rPr>
      </w:pPr>
    </w:p>
    <w:p w:rsidR="000B1FA9" w:rsidRPr="00645EA2" w:rsidRDefault="000B1FA9" w:rsidP="000B1FA9">
      <w:pPr>
        <w:autoSpaceDE/>
        <w:autoSpaceDN/>
        <w:adjustRightInd/>
        <w:ind w:left="1410"/>
        <w:jc w:val="both"/>
        <w:rPr>
          <w:rFonts w:ascii="Verdana" w:hAnsi="Verdana"/>
          <w:i/>
          <w:sz w:val="22"/>
          <w:szCs w:val="22"/>
          <w:lang w:val="es-MX" w:eastAsia="es-ES"/>
        </w:rPr>
      </w:pPr>
      <w:r w:rsidRPr="00645EA2">
        <w:rPr>
          <w:rFonts w:ascii="Verdana" w:hAnsi="Verdana"/>
          <w:i/>
          <w:sz w:val="22"/>
          <w:szCs w:val="22"/>
          <w:lang w:val="es-MX" w:eastAsia="es-ES"/>
        </w:rPr>
        <w:t>b)</w:t>
      </w:r>
      <w:r w:rsidRPr="00645EA2">
        <w:rPr>
          <w:rFonts w:ascii="Verdana" w:hAnsi="Verdana"/>
          <w:i/>
          <w:sz w:val="22"/>
          <w:szCs w:val="22"/>
          <w:lang w:val="es-MX" w:eastAsia="es-ES"/>
        </w:rPr>
        <w:tab/>
        <w:t>Responder a los fideicomitentes, mandantes o comitentes, del incumplimiento de los deudores, por los créditos que se otorguen, o de los emisores, por los valores que se adquieran, salvo que sea por su culpa, según lo dispuesto en la parte final del artículo 391 de la Ley General de Títulos y Operaciones de Crédito, o garantizar la percepción de rendimientos por los fondos cuya inversión se les encomiende.</w:t>
      </w:r>
    </w:p>
    <w:p w:rsidR="000B1FA9" w:rsidRPr="00645EA2" w:rsidRDefault="000B1FA9" w:rsidP="000B1FA9">
      <w:pPr>
        <w:autoSpaceDE/>
        <w:autoSpaceDN/>
        <w:adjustRightInd/>
        <w:ind w:left="1410"/>
        <w:jc w:val="both"/>
        <w:rPr>
          <w:rFonts w:ascii="Verdana" w:hAnsi="Verdana"/>
          <w:i/>
          <w:sz w:val="22"/>
          <w:szCs w:val="22"/>
          <w:lang w:val="es-MX" w:eastAsia="es-ES"/>
        </w:rPr>
      </w:pPr>
    </w:p>
    <w:p w:rsidR="000B1FA9" w:rsidRPr="00645EA2" w:rsidRDefault="000B1FA9" w:rsidP="000B1FA9">
      <w:pPr>
        <w:autoSpaceDE/>
        <w:autoSpaceDN/>
        <w:adjustRightInd/>
        <w:ind w:left="1410"/>
        <w:jc w:val="both"/>
        <w:rPr>
          <w:rFonts w:ascii="Verdana" w:hAnsi="Verdana"/>
          <w:i/>
          <w:sz w:val="22"/>
          <w:szCs w:val="22"/>
          <w:lang w:val="es-MX" w:eastAsia="es-ES"/>
        </w:rPr>
      </w:pPr>
      <w:r w:rsidRPr="00645EA2">
        <w:rPr>
          <w:rFonts w:ascii="Verdana" w:hAnsi="Verdana"/>
          <w:i/>
          <w:sz w:val="22"/>
          <w:szCs w:val="22"/>
          <w:lang w:val="es-MX" w:eastAsia="es-ES"/>
        </w:rPr>
        <w:tab/>
      </w:r>
      <w:r w:rsidRPr="00645EA2">
        <w:rPr>
          <w:rFonts w:ascii="Verdana" w:hAnsi="Verdana"/>
          <w:i/>
          <w:sz w:val="22"/>
          <w:szCs w:val="22"/>
          <w:lang w:val="es-MX" w:eastAsia="es-ES"/>
        </w:rPr>
        <w:tab/>
        <w:t xml:space="preserve">Si al término del fideicomiso, mandato o comisión constituidos para el otorgamiento de créditos, éstos no hubieren sido liquidados por los deudores, </w:t>
      </w:r>
      <w:r w:rsidRPr="00645EA2">
        <w:rPr>
          <w:rFonts w:ascii="Verdana" w:hAnsi="Verdana"/>
          <w:i/>
          <w:sz w:val="22"/>
          <w:szCs w:val="22"/>
          <w:lang w:val="es-MX" w:eastAsia="es-ES"/>
        </w:rPr>
        <w:lastRenderedPageBreak/>
        <w:t>la institución deberá transferirlos al fideicomitente o fideicomisario, según sea el caso, o al mandante o comitente, absteniéndose de cubrir su importe.</w:t>
      </w:r>
    </w:p>
    <w:p w:rsidR="000B1FA9" w:rsidRPr="00645EA2" w:rsidRDefault="000B1FA9" w:rsidP="000B1FA9">
      <w:pPr>
        <w:autoSpaceDE/>
        <w:autoSpaceDN/>
        <w:adjustRightInd/>
        <w:ind w:left="1410"/>
        <w:jc w:val="both"/>
        <w:rPr>
          <w:rFonts w:ascii="Verdana" w:hAnsi="Verdana"/>
          <w:i/>
          <w:sz w:val="22"/>
          <w:szCs w:val="22"/>
          <w:lang w:val="es-MX" w:eastAsia="es-ES"/>
        </w:rPr>
      </w:pPr>
    </w:p>
    <w:p w:rsidR="000B1FA9" w:rsidRPr="00645EA2" w:rsidRDefault="000B1FA9" w:rsidP="000B1FA9">
      <w:pPr>
        <w:autoSpaceDE/>
        <w:autoSpaceDN/>
        <w:adjustRightInd/>
        <w:ind w:left="1410"/>
        <w:jc w:val="both"/>
        <w:rPr>
          <w:rFonts w:ascii="Verdana" w:hAnsi="Verdana"/>
          <w:i/>
          <w:sz w:val="22"/>
          <w:szCs w:val="22"/>
          <w:lang w:val="es-MX" w:eastAsia="es-ES"/>
        </w:rPr>
      </w:pPr>
      <w:r w:rsidRPr="00645EA2">
        <w:rPr>
          <w:rFonts w:ascii="Verdana" w:hAnsi="Verdana"/>
          <w:i/>
          <w:sz w:val="22"/>
          <w:szCs w:val="22"/>
          <w:lang w:val="es-MX" w:eastAsia="es-ES"/>
        </w:rPr>
        <w:tab/>
      </w:r>
      <w:r w:rsidRPr="00645EA2">
        <w:rPr>
          <w:rFonts w:ascii="Verdana" w:hAnsi="Verdana"/>
          <w:i/>
          <w:sz w:val="22"/>
          <w:szCs w:val="22"/>
          <w:lang w:val="es-MX" w:eastAsia="es-ES"/>
        </w:rPr>
        <w:tab/>
        <w:t>En los contratos de fideicomiso, mandato o comisión se insertará en forma notoria lo dispuesto en este inciso y una declaración de la fiduciaria en el sentido de que hizo saber inequívocamente su contenido a las personas de quienes haya recibido bienes o derechos para su afectación fiduciaria;</w:t>
      </w:r>
    </w:p>
    <w:p w:rsidR="000B1FA9" w:rsidRPr="00645EA2" w:rsidRDefault="000B1FA9" w:rsidP="000B1FA9">
      <w:pPr>
        <w:autoSpaceDE/>
        <w:autoSpaceDN/>
        <w:adjustRightInd/>
        <w:ind w:left="1410"/>
        <w:jc w:val="both"/>
        <w:rPr>
          <w:rFonts w:ascii="Verdana" w:hAnsi="Verdana"/>
          <w:i/>
          <w:sz w:val="22"/>
          <w:szCs w:val="22"/>
          <w:lang w:val="es-MX" w:eastAsia="es-ES"/>
        </w:rPr>
      </w:pPr>
    </w:p>
    <w:p w:rsidR="000B1FA9" w:rsidRPr="00645EA2" w:rsidRDefault="000B1FA9" w:rsidP="000B1FA9">
      <w:pPr>
        <w:autoSpaceDE/>
        <w:autoSpaceDN/>
        <w:adjustRightInd/>
        <w:ind w:left="1410"/>
        <w:jc w:val="both"/>
        <w:rPr>
          <w:rFonts w:ascii="Verdana" w:hAnsi="Verdana"/>
          <w:i/>
          <w:sz w:val="22"/>
          <w:szCs w:val="22"/>
          <w:lang w:val="es-MX" w:eastAsia="es-ES"/>
        </w:rPr>
      </w:pPr>
      <w:r w:rsidRPr="00645EA2">
        <w:rPr>
          <w:rFonts w:ascii="Verdana" w:hAnsi="Verdana"/>
          <w:i/>
          <w:sz w:val="22"/>
          <w:szCs w:val="22"/>
          <w:lang w:val="es-MX" w:eastAsia="es-ES"/>
        </w:rPr>
        <w:t>c)</w:t>
      </w:r>
      <w:r w:rsidRPr="00645EA2">
        <w:rPr>
          <w:rFonts w:ascii="Verdana" w:hAnsi="Verdana"/>
          <w:i/>
          <w:sz w:val="22"/>
          <w:szCs w:val="22"/>
          <w:lang w:val="es-MX" w:eastAsia="es-ES"/>
        </w:rPr>
        <w:tab/>
        <w:t>Actuar como fiduciarias, mandatarias o comisionistas en fideicomisos, mandatos o comisiones, respectivamente, a través de los cuales se capten, directa o indirectamente, recursos del público, mediante cualquier acto causante de pasivo directo o contingente, excepto tratándose de fideicomisos constituidos por el Gobierno Federal a través de la Secretaría de Hacienda y Crédito Público, y de fideicomisos a través de los cuales se emitan valores que se inscriban en el Registro Nacional de Valores de conformidad con lo previsto en la Ley del Mercado de Valores;</w:t>
      </w:r>
    </w:p>
    <w:p w:rsidR="000B1FA9" w:rsidRPr="00645EA2" w:rsidRDefault="000B1FA9" w:rsidP="000B1FA9">
      <w:pPr>
        <w:autoSpaceDE/>
        <w:autoSpaceDN/>
        <w:adjustRightInd/>
        <w:ind w:left="1410"/>
        <w:jc w:val="both"/>
        <w:rPr>
          <w:rFonts w:ascii="Verdana" w:hAnsi="Verdana"/>
          <w:i/>
          <w:sz w:val="22"/>
          <w:szCs w:val="22"/>
          <w:lang w:val="es-MX" w:eastAsia="es-ES"/>
        </w:rPr>
      </w:pPr>
    </w:p>
    <w:p w:rsidR="000B1FA9" w:rsidRPr="00645EA2" w:rsidRDefault="000B1FA9" w:rsidP="000B1FA9">
      <w:pPr>
        <w:autoSpaceDE/>
        <w:autoSpaceDN/>
        <w:adjustRightInd/>
        <w:ind w:left="1410"/>
        <w:jc w:val="both"/>
        <w:rPr>
          <w:rFonts w:ascii="Verdana" w:hAnsi="Verdana"/>
          <w:i/>
          <w:sz w:val="22"/>
          <w:szCs w:val="22"/>
          <w:lang w:val="es-MX" w:eastAsia="es-ES"/>
        </w:rPr>
      </w:pPr>
      <w:r w:rsidRPr="00645EA2">
        <w:rPr>
          <w:rFonts w:ascii="Verdana" w:hAnsi="Verdana"/>
          <w:i/>
          <w:sz w:val="22"/>
          <w:szCs w:val="22"/>
          <w:lang w:val="es-MX" w:eastAsia="es-ES"/>
        </w:rPr>
        <w:t>d)</w:t>
      </w:r>
      <w:r w:rsidRPr="00645EA2">
        <w:rPr>
          <w:rFonts w:ascii="Verdana" w:hAnsi="Verdana"/>
          <w:i/>
          <w:sz w:val="22"/>
          <w:szCs w:val="22"/>
          <w:lang w:val="es-MX" w:eastAsia="es-ES"/>
        </w:rPr>
        <w:tab/>
        <w:t>Desempeñar los fideicomisos, mandatos o comisiones a que se refiere el segundo párrafo del artículo 88 de la Ley de Sociedades de Inversión;</w:t>
      </w:r>
    </w:p>
    <w:p w:rsidR="000B1FA9" w:rsidRPr="00645EA2" w:rsidRDefault="000B1FA9" w:rsidP="000B1FA9">
      <w:pPr>
        <w:autoSpaceDE/>
        <w:autoSpaceDN/>
        <w:adjustRightInd/>
        <w:ind w:left="1410"/>
        <w:jc w:val="both"/>
        <w:rPr>
          <w:rFonts w:ascii="Verdana" w:hAnsi="Verdana"/>
          <w:i/>
          <w:sz w:val="22"/>
          <w:szCs w:val="22"/>
          <w:lang w:val="es-MX" w:eastAsia="es-ES"/>
        </w:rPr>
      </w:pPr>
    </w:p>
    <w:p w:rsidR="000B1FA9" w:rsidRPr="00645EA2" w:rsidRDefault="000B1FA9" w:rsidP="000B1FA9">
      <w:pPr>
        <w:autoSpaceDE/>
        <w:autoSpaceDN/>
        <w:adjustRightInd/>
        <w:ind w:left="1410"/>
        <w:jc w:val="both"/>
        <w:rPr>
          <w:rFonts w:ascii="Verdana" w:hAnsi="Verdana"/>
          <w:i/>
          <w:sz w:val="22"/>
          <w:szCs w:val="22"/>
          <w:lang w:val="es-MX" w:eastAsia="es-ES"/>
        </w:rPr>
      </w:pPr>
      <w:r w:rsidRPr="00645EA2">
        <w:rPr>
          <w:rFonts w:ascii="Verdana" w:hAnsi="Verdana"/>
          <w:i/>
          <w:sz w:val="22"/>
          <w:szCs w:val="22"/>
          <w:lang w:val="es-MX" w:eastAsia="es-ES"/>
        </w:rPr>
        <w:t>e)</w:t>
      </w:r>
      <w:r w:rsidRPr="00645EA2">
        <w:rPr>
          <w:rFonts w:ascii="Verdana" w:hAnsi="Verdana"/>
          <w:i/>
          <w:sz w:val="22"/>
          <w:szCs w:val="22"/>
          <w:lang w:val="es-MX" w:eastAsia="es-ES"/>
        </w:rPr>
        <w:tab/>
        <w:t>Actuar en fideicomisos, mandatos o comisiones a través de los cuales se evadan limitaciones o prohibiciones contenidas en las leyes financieras;</w:t>
      </w:r>
    </w:p>
    <w:p w:rsidR="000B1FA9" w:rsidRPr="00645EA2" w:rsidRDefault="000B1FA9" w:rsidP="000B1FA9">
      <w:pPr>
        <w:autoSpaceDE/>
        <w:autoSpaceDN/>
        <w:adjustRightInd/>
        <w:ind w:left="1410"/>
        <w:jc w:val="both"/>
        <w:rPr>
          <w:rFonts w:ascii="Verdana" w:hAnsi="Verdana"/>
          <w:i/>
          <w:sz w:val="22"/>
          <w:szCs w:val="22"/>
          <w:lang w:val="es-MX" w:eastAsia="es-ES"/>
        </w:rPr>
      </w:pPr>
    </w:p>
    <w:p w:rsidR="000B1FA9" w:rsidRPr="00645EA2" w:rsidRDefault="000B1FA9" w:rsidP="000B1FA9">
      <w:pPr>
        <w:autoSpaceDE/>
        <w:autoSpaceDN/>
        <w:adjustRightInd/>
        <w:ind w:left="1410"/>
        <w:jc w:val="both"/>
        <w:rPr>
          <w:rFonts w:ascii="Verdana" w:hAnsi="Verdana"/>
          <w:i/>
          <w:sz w:val="22"/>
          <w:szCs w:val="22"/>
          <w:lang w:val="es-MX" w:eastAsia="es-ES"/>
        </w:rPr>
      </w:pPr>
      <w:r w:rsidRPr="00645EA2">
        <w:rPr>
          <w:rFonts w:ascii="Verdana" w:hAnsi="Verdana"/>
          <w:i/>
          <w:sz w:val="22"/>
          <w:szCs w:val="22"/>
          <w:lang w:val="es-MX" w:eastAsia="es-ES"/>
        </w:rPr>
        <w:t>f)</w:t>
      </w:r>
      <w:r w:rsidRPr="00645EA2">
        <w:rPr>
          <w:rFonts w:ascii="Verdana" w:hAnsi="Verdana"/>
          <w:i/>
          <w:sz w:val="22"/>
          <w:szCs w:val="22"/>
          <w:lang w:val="es-MX" w:eastAsia="es-ES"/>
        </w:rPr>
        <w:tab/>
        <w:t xml:space="preserve">Utilizar fondos o valores de los fideicomisos, mandatos o comisiones destinadas al otorgamiento de créditos, en que la fiduciaria tenga la facultad discrecional, en el otorgamiento de los mismos para realizar operaciones en virtud de las cuales resulten o puedan resultar deudores de sus delegados fiduciarios; los miembros del consejo de administración o consejo directivo, según corresponda , tanto propietarios como suplentes, estén o no en funciones; los empleados y funcionarios de la institución; los comisarios propietarios o suplentes, estén o no en funciones; los auditores externos de la institución ; lo miembros del comité técnico del fideicomiso respectivo; los ascendientes o descendientes en primer grado o cónyuges de las personas citadas, las sociedades en cuyas asambleas tengan mayoría dichas personas o las mismas instituciones, asimismo aquellas personas que el Banco de México determine mediante disposiciones de carácter general, y </w:t>
      </w:r>
    </w:p>
    <w:p w:rsidR="000B1FA9" w:rsidRPr="00645EA2" w:rsidRDefault="000B1FA9" w:rsidP="000B1FA9">
      <w:pPr>
        <w:autoSpaceDE/>
        <w:autoSpaceDN/>
        <w:adjustRightInd/>
        <w:ind w:left="1410"/>
        <w:jc w:val="both"/>
        <w:rPr>
          <w:rFonts w:ascii="Verdana" w:hAnsi="Verdana"/>
          <w:i/>
          <w:sz w:val="22"/>
          <w:szCs w:val="22"/>
          <w:lang w:val="es-MX" w:eastAsia="es-ES"/>
        </w:rPr>
      </w:pPr>
    </w:p>
    <w:p w:rsidR="000B1FA9" w:rsidRPr="00645EA2" w:rsidRDefault="000B1FA9" w:rsidP="000B1FA9">
      <w:pPr>
        <w:autoSpaceDE/>
        <w:autoSpaceDN/>
        <w:adjustRightInd/>
        <w:ind w:left="1410"/>
        <w:jc w:val="both"/>
        <w:rPr>
          <w:rFonts w:ascii="Verdana" w:hAnsi="Verdana"/>
          <w:i/>
          <w:sz w:val="22"/>
          <w:szCs w:val="22"/>
          <w:lang w:val="es-MX" w:eastAsia="es-ES"/>
        </w:rPr>
      </w:pPr>
      <w:r w:rsidRPr="00645EA2">
        <w:rPr>
          <w:rFonts w:ascii="Verdana" w:hAnsi="Verdana"/>
          <w:i/>
          <w:sz w:val="22"/>
          <w:szCs w:val="22"/>
          <w:lang w:val="es-MX" w:eastAsia="es-ES"/>
        </w:rPr>
        <w:t>g)</w:t>
      </w:r>
      <w:r w:rsidRPr="00645EA2">
        <w:rPr>
          <w:rFonts w:ascii="Verdana" w:hAnsi="Verdana"/>
          <w:i/>
          <w:sz w:val="22"/>
          <w:szCs w:val="22"/>
          <w:lang w:val="es-MX" w:eastAsia="es-ES"/>
        </w:rPr>
        <w:tab/>
        <w:t>Administrar fincas rústicas, a menos que hayan recibido la administración para distribuir el patrimonio entre herederos, legatarios, asociados o acreedores, o para pagar una obligación o para garantizar su cumplimiento con el valor de la misma finca o de sus productos, y sin que en estos casos la administración exceda del plazo de dos años, salvo los casos de fideicomisos a la producción o fideicomisos de garantía y</w:t>
      </w:r>
    </w:p>
    <w:p w:rsidR="000B1FA9" w:rsidRPr="00645EA2" w:rsidRDefault="000B1FA9" w:rsidP="000B1FA9">
      <w:pPr>
        <w:autoSpaceDE/>
        <w:autoSpaceDN/>
        <w:adjustRightInd/>
        <w:ind w:left="1410"/>
        <w:jc w:val="both"/>
        <w:rPr>
          <w:rFonts w:ascii="Verdana" w:hAnsi="Verdana"/>
          <w:i/>
          <w:sz w:val="22"/>
          <w:szCs w:val="22"/>
          <w:lang w:val="es-MX" w:eastAsia="es-ES"/>
        </w:rPr>
      </w:pPr>
    </w:p>
    <w:p w:rsidR="000B1FA9" w:rsidRPr="00645EA2" w:rsidRDefault="000B1FA9" w:rsidP="000B1FA9">
      <w:pPr>
        <w:autoSpaceDE/>
        <w:autoSpaceDN/>
        <w:adjustRightInd/>
        <w:ind w:left="1410"/>
        <w:jc w:val="both"/>
        <w:rPr>
          <w:rFonts w:ascii="Verdana" w:hAnsi="Verdana"/>
          <w:i/>
          <w:sz w:val="22"/>
          <w:szCs w:val="22"/>
          <w:lang w:val="es-MX" w:eastAsia="es-ES"/>
        </w:rPr>
      </w:pPr>
      <w:r w:rsidRPr="00645EA2">
        <w:rPr>
          <w:rFonts w:ascii="Verdana" w:hAnsi="Verdana"/>
          <w:i/>
          <w:sz w:val="22"/>
          <w:szCs w:val="22"/>
          <w:lang w:val="es-MX" w:eastAsia="es-ES"/>
        </w:rPr>
        <w:lastRenderedPageBreak/>
        <w:t>h) Celebrar fideicomisos que administren sumas de dinero que aporten periódicamente grupos de consumidores integrados mediante sistemas de comercialización, destinados a la adquisición de determinados bienes o servicios, de los previstos en la Ley Federal de Protección al Consumidor.</w:t>
      </w:r>
    </w:p>
    <w:p w:rsidR="000B1FA9" w:rsidRPr="00645EA2" w:rsidRDefault="000B1FA9" w:rsidP="000B1FA9">
      <w:pPr>
        <w:autoSpaceDE/>
        <w:autoSpaceDN/>
        <w:adjustRightInd/>
        <w:jc w:val="both"/>
        <w:rPr>
          <w:rFonts w:ascii="Verdana" w:hAnsi="Verdana"/>
          <w:i/>
          <w:sz w:val="22"/>
          <w:szCs w:val="22"/>
          <w:lang w:val="es-MX" w:eastAsia="es-ES"/>
        </w:rPr>
      </w:pPr>
    </w:p>
    <w:p w:rsidR="000B1FA9" w:rsidRPr="00645EA2" w:rsidRDefault="000B1FA9" w:rsidP="000B1FA9">
      <w:pPr>
        <w:autoSpaceDE/>
        <w:autoSpaceDN/>
        <w:adjustRightInd/>
        <w:ind w:left="690" w:firstLine="720"/>
        <w:jc w:val="both"/>
        <w:rPr>
          <w:rFonts w:ascii="Verdana" w:hAnsi="Verdana"/>
          <w:i/>
          <w:sz w:val="22"/>
          <w:szCs w:val="22"/>
          <w:lang w:val="es-MX" w:eastAsia="es-ES"/>
        </w:rPr>
      </w:pPr>
      <w:r w:rsidRPr="00645EA2">
        <w:rPr>
          <w:rFonts w:ascii="Verdana" w:hAnsi="Verdana"/>
          <w:i/>
          <w:sz w:val="22"/>
          <w:szCs w:val="22"/>
          <w:lang w:val="es-MX" w:eastAsia="es-ES"/>
        </w:rPr>
        <w:t>Cualquier pacto contrario a lo dispuesto en los incisos anteriores, será nulo”</w:t>
      </w:r>
    </w:p>
    <w:p w:rsidR="000B1FA9" w:rsidRPr="00645EA2" w:rsidRDefault="000B1FA9" w:rsidP="000B1FA9">
      <w:pPr>
        <w:autoSpaceDE/>
        <w:autoSpaceDN/>
        <w:adjustRightInd/>
        <w:jc w:val="both"/>
        <w:rPr>
          <w:rFonts w:ascii="Verdana" w:hAnsi="Verdana"/>
          <w:i/>
          <w:sz w:val="22"/>
          <w:szCs w:val="22"/>
          <w:lang w:val="es-MX" w:eastAsia="es-ES"/>
        </w:rPr>
      </w:pPr>
    </w:p>
    <w:p w:rsidR="000B1FA9" w:rsidRPr="00645EA2" w:rsidRDefault="000B1FA9" w:rsidP="000B1FA9">
      <w:pPr>
        <w:autoSpaceDE/>
        <w:autoSpaceDN/>
        <w:adjustRightInd/>
        <w:ind w:left="709" w:hanging="1"/>
        <w:jc w:val="both"/>
        <w:rPr>
          <w:rFonts w:ascii="Verdana" w:hAnsi="Verdana"/>
          <w:sz w:val="22"/>
          <w:szCs w:val="22"/>
          <w:lang w:val="es-MX" w:eastAsia="es-ES"/>
        </w:rPr>
      </w:pPr>
      <w:r w:rsidRPr="00645EA2">
        <w:rPr>
          <w:rFonts w:ascii="Verdana" w:hAnsi="Verdana"/>
          <w:sz w:val="22"/>
          <w:szCs w:val="22"/>
          <w:lang w:val="es-MX" w:eastAsia="es-ES"/>
        </w:rPr>
        <w:t>Asimismo, en cumplimiento a lo dispuesto por el Numeral 5.5 de la Circular 1/2005 publicada por el Banco de México en el Diario Oficial de la Federación, el 23 de junio de 2005, el Fiduciario hace constar que explicó en forma inequívoca a las Partes del presente Fideicomiso, y en especial al Fideicomitente, el valor y consecuencias legales del Numeral 6 de las Circulares 1/2005 y 1/2005 Bis 1 sobre las prohibiciones a las que está sujeto el Fiduciario. Para dichos efectos se transcribe a continuación el Numeral 6 de la Circular 1/2005 del Banco de México: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ind w:left="1440" w:firstLine="4"/>
        <w:jc w:val="both"/>
        <w:rPr>
          <w:rFonts w:ascii="Verdana" w:hAnsi="Verdana"/>
          <w:i/>
          <w:sz w:val="22"/>
          <w:szCs w:val="22"/>
          <w:lang w:val="es-MX" w:eastAsia="es-ES"/>
        </w:rPr>
      </w:pPr>
      <w:r w:rsidRPr="00645EA2">
        <w:rPr>
          <w:rFonts w:ascii="Verdana" w:hAnsi="Verdana"/>
          <w:i/>
          <w:sz w:val="22"/>
          <w:szCs w:val="22"/>
          <w:lang w:val="es-MX" w:eastAsia="es-ES"/>
        </w:rPr>
        <w:t>“6.1</w:t>
      </w:r>
      <w:r w:rsidRPr="00645EA2">
        <w:rPr>
          <w:rFonts w:ascii="Verdana" w:hAnsi="Verdana"/>
          <w:i/>
          <w:sz w:val="22"/>
          <w:szCs w:val="22"/>
          <w:lang w:val="es-MX" w:eastAsia="es-ES"/>
        </w:rPr>
        <w:tab/>
        <w:t>En la celebración de fideicomisos, las Instituciones Fiduciarias tendrán prohibido lo siguiente:</w:t>
      </w:r>
    </w:p>
    <w:p w:rsidR="000B1FA9" w:rsidRPr="00645EA2" w:rsidRDefault="000B1FA9" w:rsidP="000B1FA9">
      <w:pPr>
        <w:autoSpaceDE/>
        <w:autoSpaceDN/>
        <w:adjustRightInd/>
        <w:ind w:left="709"/>
        <w:jc w:val="both"/>
        <w:rPr>
          <w:rFonts w:ascii="Verdana" w:hAnsi="Verdana"/>
          <w:i/>
          <w:sz w:val="22"/>
          <w:szCs w:val="22"/>
          <w:lang w:val="es-MX" w:eastAsia="es-ES"/>
        </w:rPr>
      </w:pPr>
    </w:p>
    <w:p w:rsidR="000B1FA9" w:rsidRPr="00645EA2" w:rsidRDefault="000B1FA9" w:rsidP="000B1FA9">
      <w:pPr>
        <w:autoSpaceDE/>
        <w:autoSpaceDN/>
        <w:adjustRightInd/>
        <w:ind w:left="1440"/>
        <w:jc w:val="both"/>
        <w:rPr>
          <w:rFonts w:ascii="Verdana" w:hAnsi="Verdana"/>
          <w:i/>
          <w:sz w:val="22"/>
          <w:szCs w:val="22"/>
          <w:lang w:val="es-MX" w:eastAsia="es-ES"/>
        </w:rPr>
      </w:pPr>
      <w:r w:rsidRPr="00645EA2">
        <w:rPr>
          <w:rFonts w:ascii="Verdana" w:hAnsi="Verdana"/>
          <w:i/>
          <w:sz w:val="22"/>
          <w:szCs w:val="22"/>
          <w:lang w:val="es-MX" w:eastAsia="es-ES"/>
        </w:rPr>
        <w:t>a)</w:t>
      </w:r>
      <w:r w:rsidRPr="00645EA2">
        <w:rPr>
          <w:rFonts w:ascii="Verdana" w:hAnsi="Verdana"/>
          <w:i/>
          <w:sz w:val="22"/>
          <w:szCs w:val="22"/>
          <w:lang w:val="es-MX" w:eastAsia="es-ES"/>
        </w:rPr>
        <w:tab/>
        <w:t>Cargar al patrimonio fideicomitido precios distintos a los pactados al concertar la operación de que se trate;</w:t>
      </w:r>
    </w:p>
    <w:p w:rsidR="000B1FA9" w:rsidRPr="00645EA2" w:rsidRDefault="000B1FA9" w:rsidP="000B1FA9">
      <w:pPr>
        <w:autoSpaceDE/>
        <w:autoSpaceDN/>
        <w:adjustRightInd/>
        <w:ind w:left="709"/>
        <w:jc w:val="both"/>
        <w:rPr>
          <w:rFonts w:ascii="Verdana" w:hAnsi="Verdana"/>
          <w:i/>
          <w:sz w:val="22"/>
          <w:szCs w:val="22"/>
          <w:lang w:val="es-MX" w:eastAsia="es-ES"/>
        </w:rPr>
      </w:pPr>
    </w:p>
    <w:p w:rsidR="000B1FA9" w:rsidRPr="00645EA2" w:rsidRDefault="000B1FA9" w:rsidP="000B1FA9">
      <w:pPr>
        <w:autoSpaceDE/>
        <w:autoSpaceDN/>
        <w:adjustRightInd/>
        <w:ind w:left="1440"/>
        <w:jc w:val="both"/>
        <w:rPr>
          <w:rFonts w:ascii="Verdana" w:hAnsi="Verdana"/>
          <w:i/>
          <w:sz w:val="22"/>
          <w:szCs w:val="22"/>
          <w:lang w:val="es-MX" w:eastAsia="es-ES"/>
        </w:rPr>
      </w:pPr>
      <w:r w:rsidRPr="00645EA2">
        <w:rPr>
          <w:rFonts w:ascii="Verdana" w:hAnsi="Verdana"/>
          <w:i/>
          <w:sz w:val="22"/>
          <w:szCs w:val="22"/>
          <w:lang w:val="es-MX" w:eastAsia="es-ES"/>
        </w:rPr>
        <w:t>b)</w:t>
      </w:r>
      <w:r w:rsidRPr="00645EA2">
        <w:rPr>
          <w:rFonts w:ascii="Verdana" w:hAnsi="Verdana"/>
          <w:i/>
          <w:sz w:val="22"/>
          <w:szCs w:val="22"/>
          <w:lang w:val="es-MX" w:eastAsia="es-ES"/>
        </w:rPr>
        <w:tab/>
        <w:t xml:space="preserve">Garantizar la percepción de rendimientos o precios por los fondos cuya inversión se les encomiende, y </w:t>
      </w:r>
    </w:p>
    <w:p w:rsidR="000B1FA9" w:rsidRPr="00645EA2" w:rsidRDefault="000B1FA9" w:rsidP="000B1FA9">
      <w:pPr>
        <w:autoSpaceDE/>
        <w:autoSpaceDN/>
        <w:adjustRightInd/>
        <w:ind w:left="709"/>
        <w:jc w:val="both"/>
        <w:rPr>
          <w:rFonts w:ascii="Verdana" w:hAnsi="Verdana"/>
          <w:i/>
          <w:sz w:val="22"/>
          <w:szCs w:val="22"/>
          <w:lang w:val="es-MX" w:eastAsia="es-ES"/>
        </w:rPr>
      </w:pPr>
    </w:p>
    <w:p w:rsidR="000B1FA9" w:rsidRPr="00645EA2" w:rsidRDefault="000B1FA9" w:rsidP="000B1FA9">
      <w:pPr>
        <w:autoSpaceDE/>
        <w:autoSpaceDN/>
        <w:adjustRightInd/>
        <w:ind w:left="1440"/>
        <w:jc w:val="both"/>
        <w:rPr>
          <w:rFonts w:ascii="Verdana" w:hAnsi="Verdana"/>
          <w:i/>
          <w:sz w:val="22"/>
          <w:szCs w:val="22"/>
          <w:lang w:val="es-MX" w:eastAsia="es-ES"/>
        </w:rPr>
      </w:pPr>
      <w:r w:rsidRPr="00645EA2">
        <w:rPr>
          <w:rFonts w:ascii="Verdana" w:hAnsi="Verdana"/>
          <w:i/>
          <w:sz w:val="22"/>
          <w:szCs w:val="22"/>
          <w:lang w:val="es-MX" w:eastAsia="es-ES"/>
        </w:rPr>
        <w:t>c)</w:t>
      </w:r>
      <w:r w:rsidRPr="00645EA2">
        <w:rPr>
          <w:rFonts w:ascii="Verdana" w:hAnsi="Verdana"/>
          <w:i/>
          <w:sz w:val="22"/>
          <w:szCs w:val="22"/>
          <w:lang w:val="es-MX" w:eastAsia="es-ES"/>
        </w:rPr>
        <w:tab/>
        <w:t>Realizar operaciones en condiciones y términos contrarios a sus políticas internas y a las sanas prácticas financieras.</w:t>
      </w:r>
    </w:p>
    <w:p w:rsidR="000B1FA9" w:rsidRPr="00645EA2" w:rsidRDefault="000B1FA9" w:rsidP="000B1FA9">
      <w:pPr>
        <w:autoSpaceDE/>
        <w:autoSpaceDN/>
        <w:adjustRightInd/>
        <w:ind w:left="709"/>
        <w:jc w:val="both"/>
        <w:rPr>
          <w:rFonts w:ascii="Verdana" w:hAnsi="Verdana"/>
          <w:i/>
          <w:sz w:val="22"/>
          <w:szCs w:val="22"/>
          <w:lang w:val="es-MX" w:eastAsia="es-ES"/>
        </w:rPr>
      </w:pPr>
    </w:p>
    <w:p w:rsidR="000B1FA9" w:rsidRPr="00645EA2" w:rsidRDefault="000B1FA9" w:rsidP="000B1FA9">
      <w:pPr>
        <w:numPr>
          <w:ilvl w:val="1"/>
          <w:numId w:val="26"/>
        </w:numPr>
        <w:autoSpaceDE/>
        <w:autoSpaceDN/>
        <w:adjustRightInd/>
        <w:ind w:left="1418" w:firstLine="0"/>
        <w:jc w:val="both"/>
        <w:rPr>
          <w:rFonts w:ascii="Verdana" w:hAnsi="Verdana"/>
          <w:i/>
          <w:sz w:val="22"/>
          <w:szCs w:val="22"/>
          <w:lang w:val="es-MX" w:eastAsia="es-ES"/>
        </w:rPr>
      </w:pPr>
      <w:r w:rsidRPr="00645EA2">
        <w:rPr>
          <w:rFonts w:ascii="Verdana" w:hAnsi="Verdana"/>
          <w:i/>
          <w:sz w:val="22"/>
          <w:szCs w:val="22"/>
          <w:lang w:val="es-MX" w:eastAsia="es-ES"/>
        </w:rPr>
        <w:t>Las instituciones Fiduciarias no podrán celebrar operaciones con valores, títulos de crédito o cualquier otro instrumento financiero, que no cumplan con las especificaciones que se hayan pactado en el contrato de fideicomiso correspondiente.</w:t>
      </w:r>
    </w:p>
    <w:p w:rsidR="000B1FA9" w:rsidRPr="00645EA2" w:rsidRDefault="000B1FA9" w:rsidP="000B1FA9">
      <w:pPr>
        <w:autoSpaceDE/>
        <w:autoSpaceDN/>
        <w:adjustRightInd/>
        <w:ind w:left="709"/>
        <w:jc w:val="both"/>
        <w:rPr>
          <w:rFonts w:ascii="Verdana" w:hAnsi="Verdana"/>
          <w:i/>
          <w:sz w:val="22"/>
          <w:szCs w:val="22"/>
          <w:lang w:val="es-MX" w:eastAsia="es-ES"/>
        </w:rPr>
      </w:pPr>
    </w:p>
    <w:p w:rsidR="000B1FA9" w:rsidRPr="00645EA2" w:rsidRDefault="000B1FA9" w:rsidP="000B1FA9">
      <w:pPr>
        <w:autoSpaceDE/>
        <w:autoSpaceDN/>
        <w:adjustRightInd/>
        <w:ind w:left="1418"/>
        <w:jc w:val="both"/>
        <w:rPr>
          <w:rFonts w:ascii="Verdana" w:hAnsi="Verdana"/>
          <w:i/>
          <w:sz w:val="22"/>
          <w:szCs w:val="22"/>
          <w:lang w:val="es-MX" w:eastAsia="es-ES"/>
        </w:rPr>
      </w:pPr>
      <w:r w:rsidRPr="00645EA2">
        <w:rPr>
          <w:rFonts w:ascii="Verdana" w:hAnsi="Verdana"/>
          <w:i/>
          <w:sz w:val="22"/>
          <w:szCs w:val="22"/>
          <w:lang w:val="es-MX" w:eastAsia="es-ES"/>
        </w:rPr>
        <w:t>6.3</w:t>
      </w:r>
      <w:r w:rsidRPr="00645EA2">
        <w:rPr>
          <w:rFonts w:ascii="Verdana" w:hAnsi="Verdana"/>
          <w:i/>
          <w:sz w:val="22"/>
          <w:szCs w:val="22"/>
          <w:lang w:val="es-MX" w:eastAsia="es-ES"/>
        </w:rPr>
        <w:tab/>
        <w:t>Las instituciones Fiduciarias no podrán llevar a cabo tipos de Fideicomiso que no estén autorizadas a celebrar de conformidad con las leyes y disposiciones que las regula.</w:t>
      </w:r>
    </w:p>
    <w:p w:rsidR="000B1FA9" w:rsidRPr="00645EA2" w:rsidRDefault="000B1FA9" w:rsidP="000B1FA9">
      <w:pPr>
        <w:autoSpaceDE/>
        <w:autoSpaceDN/>
        <w:adjustRightInd/>
        <w:ind w:left="709"/>
        <w:jc w:val="both"/>
        <w:rPr>
          <w:rFonts w:ascii="Verdana" w:hAnsi="Verdana"/>
          <w:i/>
          <w:sz w:val="22"/>
          <w:szCs w:val="22"/>
          <w:lang w:val="es-MX" w:eastAsia="es-ES"/>
        </w:rPr>
      </w:pPr>
    </w:p>
    <w:p w:rsidR="000B1FA9" w:rsidRPr="00645EA2" w:rsidRDefault="000B1FA9" w:rsidP="000B1FA9">
      <w:pPr>
        <w:autoSpaceDE/>
        <w:autoSpaceDN/>
        <w:adjustRightInd/>
        <w:ind w:left="1418"/>
        <w:jc w:val="both"/>
        <w:rPr>
          <w:rFonts w:ascii="Verdana" w:hAnsi="Verdana"/>
          <w:i/>
          <w:sz w:val="22"/>
          <w:szCs w:val="22"/>
          <w:lang w:val="es-MX" w:eastAsia="es-ES"/>
        </w:rPr>
      </w:pPr>
      <w:r w:rsidRPr="00645EA2">
        <w:rPr>
          <w:rFonts w:ascii="Verdana" w:hAnsi="Verdana"/>
          <w:i/>
          <w:sz w:val="22"/>
          <w:szCs w:val="22"/>
          <w:lang w:val="es-MX" w:eastAsia="es-ES"/>
        </w:rPr>
        <w:t>6.4</w:t>
      </w:r>
      <w:r w:rsidRPr="00645EA2">
        <w:rPr>
          <w:rFonts w:ascii="Verdana" w:hAnsi="Verdana"/>
          <w:i/>
          <w:sz w:val="22"/>
          <w:szCs w:val="22"/>
          <w:lang w:val="es-MX" w:eastAsia="es-ES"/>
        </w:rPr>
        <w:tab/>
        <w:t>En ningún caso las Instituciones Fiduciarias podrán cubrir con cargo al patrimonio fideicomitido el pago de cualquier sanción que les sea impuesta a dichas Instituciones Fiduciarias por alguna autoridad.</w:t>
      </w:r>
    </w:p>
    <w:p w:rsidR="000B1FA9" w:rsidRPr="00645EA2" w:rsidRDefault="000B1FA9" w:rsidP="000B1FA9">
      <w:pPr>
        <w:autoSpaceDE/>
        <w:autoSpaceDN/>
        <w:adjustRightInd/>
        <w:ind w:left="709"/>
        <w:jc w:val="both"/>
        <w:rPr>
          <w:rFonts w:ascii="Verdana" w:hAnsi="Verdana"/>
          <w:i/>
          <w:sz w:val="22"/>
          <w:szCs w:val="22"/>
          <w:lang w:val="es-MX" w:eastAsia="es-ES"/>
        </w:rPr>
      </w:pPr>
    </w:p>
    <w:p w:rsidR="000B1FA9" w:rsidRPr="00645EA2" w:rsidRDefault="000B1FA9" w:rsidP="000B1FA9">
      <w:pPr>
        <w:autoSpaceDE/>
        <w:autoSpaceDN/>
        <w:adjustRightInd/>
        <w:ind w:left="1418"/>
        <w:jc w:val="both"/>
        <w:rPr>
          <w:rFonts w:ascii="Verdana" w:hAnsi="Verdana"/>
          <w:i/>
          <w:sz w:val="22"/>
          <w:szCs w:val="22"/>
          <w:lang w:val="es-MX" w:eastAsia="es-ES"/>
        </w:rPr>
      </w:pPr>
      <w:r w:rsidRPr="00645EA2">
        <w:rPr>
          <w:rFonts w:ascii="Verdana" w:hAnsi="Verdana"/>
          <w:i/>
          <w:sz w:val="22"/>
          <w:szCs w:val="22"/>
          <w:lang w:val="es-MX" w:eastAsia="es-ES"/>
        </w:rPr>
        <w:t>6.5</w:t>
      </w:r>
      <w:r w:rsidRPr="00645EA2">
        <w:rPr>
          <w:rFonts w:ascii="Verdana" w:hAnsi="Verdana"/>
          <w:i/>
          <w:sz w:val="22"/>
          <w:szCs w:val="22"/>
          <w:lang w:val="es-MX" w:eastAsia="es-ES"/>
        </w:rPr>
        <w:tab/>
        <w:t>En los Fideicomisos de garantía, las Instituciones de Fianzas y las Sofoles no podrán recibir sino bienes o derechos que tengan por objeto garantizar las obligaciones de que se trate.</w:t>
      </w:r>
    </w:p>
    <w:p w:rsidR="000B1FA9" w:rsidRPr="00645EA2" w:rsidRDefault="000B1FA9" w:rsidP="000B1FA9">
      <w:pPr>
        <w:autoSpaceDE/>
        <w:autoSpaceDN/>
        <w:adjustRightInd/>
        <w:ind w:left="1418"/>
        <w:jc w:val="both"/>
        <w:rPr>
          <w:rFonts w:ascii="Verdana" w:hAnsi="Verdana"/>
          <w:i/>
          <w:sz w:val="22"/>
          <w:szCs w:val="22"/>
          <w:lang w:val="es-MX" w:eastAsia="es-ES"/>
        </w:rPr>
      </w:pPr>
    </w:p>
    <w:p w:rsidR="000B1FA9" w:rsidRPr="00645EA2" w:rsidRDefault="000B1FA9" w:rsidP="000B1FA9">
      <w:pPr>
        <w:autoSpaceDE/>
        <w:autoSpaceDN/>
        <w:adjustRightInd/>
        <w:ind w:left="1418"/>
        <w:jc w:val="both"/>
        <w:rPr>
          <w:rFonts w:ascii="Verdana" w:hAnsi="Verdana"/>
          <w:i/>
          <w:sz w:val="22"/>
          <w:szCs w:val="22"/>
          <w:lang w:val="es-MX" w:eastAsia="es-ES"/>
        </w:rPr>
      </w:pPr>
      <w:r w:rsidRPr="00645EA2">
        <w:rPr>
          <w:rFonts w:ascii="Verdana" w:hAnsi="Verdana"/>
          <w:i/>
          <w:sz w:val="22"/>
          <w:szCs w:val="22"/>
          <w:lang w:val="es-MX" w:eastAsia="es-ES"/>
        </w:rPr>
        <w:lastRenderedPageBreak/>
        <w:t>6.6</w:t>
      </w:r>
      <w:r w:rsidRPr="00645EA2">
        <w:rPr>
          <w:rFonts w:ascii="Verdana" w:hAnsi="Verdana"/>
          <w:i/>
          <w:sz w:val="22"/>
          <w:szCs w:val="22"/>
          <w:lang w:val="es-MX" w:eastAsia="es-ES"/>
        </w:rPr>
        <w:tab/>
        <w:t>Las instituciones Fiduciarias deberán observar lo dispuesto en los artículos 106 fracción XIX de la Ley de Instituciones de Crédito, 103 fracción IX de la Ley del Mercado de Valores, 62 fracción VI de la Ley General de Instituciones y Sociedades Mutualistas de Seguros y 60 fracción VI Bis de la Ley Federal de Instituciones de Finanzas, según corresponda a cada Institución...”</w:t>
      </w:r>
    </w:p>
    <w:p w:rsidR="000B1FA9" w:rsidRPr="00645EA2" w:rsidRDefault="000B1FA9" w:rsidP="000B1FA9">
      <w:pPr>
        <w:autoSpaceDE/>
        <w:autoSpaceDN/>
        <w:adjustRightInd/>
        <w:jc w:val="both"/>
        <w:rPr>
          <w:rFonts w:ascii="Verdana" w:hAnsi="Verdana"/>
          <w:i/>
          <w:sz w:val="22"/>
          <w:szCs w:val="22"/>
          <w:lang w:val="es-MX" w:eastAsia="es-ES"/>
        </w:rPr>
      </w:pPr>
    </w:p>
    <w:p w:rsidR="000B1FA9" w:rsidRPr="00645EA2" w:rsidRDefault="000B1FA9" w:rsidP="000B1FA9">
      <w:pPr>
        <w:keepNext/>
        <w:autoSpaceDE/>
        <w:autoSpaceDN/>
        <w:adjustRightInd/>
        <w:spacing w:before="240" w:after="60"/>
        <w:outlineLvl w:val="1"/>
        <w:rPr>
          <w:rFonts w:ascii="Verdana" w:hAnsi="Verdana"/>
          <w:b/>
          <w:bCs/>
          <w:sz w:val="22"/>
          <w:szCs w:val="22"/>
          <w:lang w:val="es-MX" w:eastAsia="es-ES"/>
        </w:rPr>
      </w:pPr>
      <w:bookmarkStart w:id="174" w:name="_Toc273661444"/>
      <w:bookmarkStart w:id="175" w:name="_Toc275814598"/>
      <w:bookmarkStart w:id="176" w:name="_Toc282235092"/>
      <w:bookmarkStart w:id="177" w:name="_Toc281922443"/>
      <w:bookmarkStart w:id="178" w:name="_Toc276982436"/>
      <w:bookmarkStart w:id="179" w:name="_Toc275902306"/>
      <w:r w:rsidRPr="00645EA2">
        <w:rPr>
          <w:rFonts w:ascii="Verdana" w:hAnsi="Verdana"/>
          <w:b/>
          <w:bCs/>
          <w:sz w:val="22"/>
          <w:szCs w:val="22"/>
          <w:lang w:val="es-MX" w:eastAsia="es-ES"/>
        </w:rPr>
        <w:t>VIGÉSIMA QUINTA. DOMICILIOS.</w:t>
      </w:r>
      <w:bookmarkEnd w:id="174"/>
      <w:bookmarkEnd w:id="175"/>
      <w:bookmarkEnd w:id="176"/>
      <w:bookmarkEnd w:id="177"/>
      <w:bookmarkEnd w:id="178"/>
      <w:bookmarkEnd w:id="179"/>
    </w:p>
    <w:p w:rsidR="000B1FA9" w:rsidRPr="00645EA2" w:rsidRDefault="000B1FA9" w:rsidP="000B1FA9">
      <w:pPr>
        <w:autoSpaceDE/>
        <w:autoSpaceDN/>
        <w:adjustRightInd/>
        <w:jc w:val="both"/>
        <w:rPr>
          <w:rFonts w:ascii="Verdana" w:hAnsi="Verdana"/>
          <w:b/>
          <w:sz w:val="22"/>
          <w:szCs w:val="22"/>
          <w:lang w:val="es-MX" w:eastAsia="es-ES"/>
        </w:rPr>
      </w:pPr>
    </w:p>
    <w:p w:rsidR="000B1FA9" w:rsidRPr="00645EA2" w:rsidRDefault="000B1FA9" w:rsidP="000B1FA9">
      <w:pPr>
        <w:numPr>
          <w:ilvl w:val="1"/>
          <w:numId w:val="35"/>
        </w:numPr>
        <w:tabs>
          <w:tab w:val="num" w:pos="720"/>
        </w:tabs>
        <w:autoSpaceDE/>
        <w:autoSpaceDN/>
        <w:adjustRightInd/>
        <w:ind w:left="720" w:hanging="720"/>
        <w:jc w:val="both"/>
        <w:rPr>
          <w:rFonts w:ascii="Verdana" w:hAnsi="Verdana"/>
          <w:sz w:val="22"/>
          <w:szCs w:val="22"/>
          <w:lang w:val="es-MX" w:eastAsia="es-ES"/>
        </w:rPr>
      </w:pPr>
      <w:r w:rsidRPr="00645EA2">
        <w:rPr>
          <w:rFonts w:ascii="Verdana" w:hAnsi="Verdana"/>
          <w:sz w:val="22"/>
          <w:szCs w:val="22"/>
          <w:u w:val="single"/>
          <w:lang w:val="es-MX" w:eastAsia="es-ES"/>
        </w:rPr>
        <w:t>Comunicaciones</w:t>
      </w:r>
      <w:r w:rsidRPr="00645EA2">
        <w:rPr>
          <w:rFonts w:ascii="Verdana" w:hAnsi="Verdana"/>
          <w:sz w:val="22"/>
          <w:szCs w:val="22"/>
          <w:lang w:val="es-MX" w:eastAsia="es-ES"/>
        </w:rPr>
        <w:t>. Toda comunicación que deba hacerse, de conformidad con el presente Fideicomiso, se realizará mediante correo certificado o servicio de mensajería, ambas acuse de recibo en los siguientes domicilios:</w:t>
      </w:r>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ab/>
      </w:r>
    </w:p>
    <w:p w:rsidR="000B1FA9" w:rsidRPr="00645EA2" w:rsidRDefault="000B1FA9" w:rsidP="000B1FA9">
      <w:pPr>
        <w:autoSpaceDE/>
        <w:autoSpaceDN/>
        <w:adjustRightInd/>
        <w:ind w:left="3510" w:hanging="3510"/>
        <w:rPr>
          <w:rFonts w:ascii="Verdana" w:hAnsi="Verdana"/>
          <w:b/>
          <w:sz w:val="22"/>
          <w:szCs w:val="22"/>
          <w:lang w:val="es-MX" w:eastAsia="es-ES"/>
        </w:rPr>
      </w:pPr>
      <w:r w:rsidRPr="00645EA2">
        <w:rPr>
          <w:rFonts w:ascii="Verdana" w:hAnsi="Verdana"/>
          <w:sz w:val="22"/>
          <w:szCs w:val="22"/>
          <w:lang w:val="es-MX" w:eastAsia="es-ES"/>
        </w:rPr>
        <w:t>Fideicomitente:</w:t>
      </w:r>
      <w:r w:rsidRPr="00645EA2">
        <w:rPr>
          <w:rFonts w:ascii="Verdana" w:hAnsi="Verdana"/>
          <w:sz w:val="22"/>
          <w:szCs w:val="22"/>
          <w:lang w:val="es-MX" w:eastAsia="es-ES"/>
        </w:rPr>
        <w:tab/>
        <w:t xml:space="preserve"> Concentradora Fibra Hotelera Mexicana, S.A. de C.V.</w:t>
      </w:r>
    </w:p>
    <w:p w:rsidR="000B1FA9" w:rsidRPr="00645EA2" w:rsidRDefault="000B1FA9" w:rsidP="000B1FA9">
      <w:pPr>
        <w:autoSpaceDE/>
        <w:autoSpaceDN/>
        <w:adjustRightInd/>
        <w:ind w:left="3544" w:hanging="3544"/>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ind w:left="3510" w:hanging="2790"/>
        <w:jc w:val="both"/>
        <w:rPr>
          <w:rFonts w:ascii="Verdana" w:hAnsi="Verdana"/>
          <w:sz w:val="22"/>
          <w:szCs w:val="22"/>
          <w:lang w:val="es-MX" w:eastAsia="es-ES"/>
        </w:rPr>
      </w:pPr>
      <w:r w:rsidRPr="00645EA2">
        <w:rPr>
          <w:rFonts w:ascii="Verdana" w:hAnsi="Verdana"/>
          <w:sz w:val="22"/>
          <w:szCs w:val="22"/>
          <w:lang w:val="es-MX" w:eastAsia="es-ES"/>
        </w:rPr>
        <w:t>Domicilio:</w:t>
      </w:r>
      <w:r w:rsidRPr="00645EA2">
        <w:rPr>
          <w:rFonts w:ascii="Verdana" w:hAnsi="Verdana"/>
          <w:sz w:val="22"/>
          <w:szCs w:val="22"/>
          <w:lang w:val="es-MX" w:eastAsia="es-ES"/>
        </w:rPr>
        <w:tab/>
        <w:t>Avenida Santa Fe 481, piso 7, Col. Cruz Manca, Delegación Cuajimalpa, C.P. 05349, México, Distrito Federal</w:t>
      </w:r>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ab/>
        <w:t>Atención:</w:t>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t>Eduardo López y/o Lorena García y/o Genet Rojas</w:t>
      </w:r>
    </w:p>
    <w:p w:rsidR="000B1FA9" w:rsidRPr="00645EA2" w:rsidRDefault="000B1FA9" w:rsidP="000B1FA9">
      <w:pPr>
        <w:autoSpaceDE/>
        <w:autoSpaceDN/>
        <w:adjustRightInd/>
        <w:ind w:firstLine="708"/>
        <w:jc w:val="both"/>
        <w:rPr>
          <w:rFonts w:ascii="Verdana" w:hAnsi="Verdana"/>
          <w:sz w:val="22"/>
          <w:szCs w:val="22"/>
          <w:lang w:val="es-MX" w:eastAsia="es-ES"/>
        </w:rPr>
      </w:pPr>
      <w:r w:rsidRPr="00645EA2">
        <w:rPr>
          <w:rFonts w:ascii="Verdana" w:hAnsi="Verdana"/>
          <w:sz w:val="22"/>
          <w:szCs w:val="22"/>
          <w:lang w:val="es-MX" w:eastAsia="es-ES"/>
        </w:rPr>
        <w:t>Teléfono:</w:t>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t xml:space="preserve"> (+52) 55-5292-80-50</w:t>
      </w:r>
    </w:p>
    <w:p w:rsidR="003B1FFF" w:rsidRPr="00645EA2" w:rsidRDefault="00225D05" w:rsidP="000B1FA9">
      <w:pPr>
        <w:autoSpaceDE/>
        <w:autoSpaceDN/>
        <w:adjustRightInd/>
        <w:jc w:val="both"/>
        <w:rPr>
          <w:rFonts w:ascii="Verdana" w:hAnsi="Verdana"/>
          <w:sz w:val="22"/>
          <w:szCs w:val="22"/>
          <w:lang w:val="es-ES" w:eastAsia="es-MX"/>
        </w:rPr>
      </w:pPr>
      <w:r w:rsidRPr="00645EA2">
        <w:rPr>
          <w:rFonts w:ascii="Verdana" w:hAnsi="Verdana"/>
          <w:sz w:val="22"/>
          <w:szCs w:val="22"/>
          <w:lang w:val="es-MX" w:eastAsia="es-ES"/>
        </w:rPr>
        <w:tab/>
        <w:t>e-mail:</w:t>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r>
      <w:hyperlink r:id="rId9" w:history="1">
        <w:r w:rsidRPr="00645EA2">
          <w:rPr>
            <w:rStyle w:val="Hipervnculo"/>
            <w:rFonts w:ascii="Verdana" w:hAnsi="Verdana"/>
            <w:sz w:val="22"/>
            <w:szCs w:val="22"/>
            <w:lang w:val="es-ES" w:eastAsia="es-MX"/>
          </w:rPr>
          <w:t>elopez@fibrahotel.com</w:t>
        </w:r>
      </w:hyperlink>
    </w:p>
    <w:p w:rsidR="000B1FA9" w:rsidRPr="00645EA2" w:rsidRDefault="00E168B9" w:rsidP="003B1FFF">
      <w:pPr>
        <w:autoSpaceDE/>
        <w:autoSpaceDN/>
        <w:adjustRightInd/>
        <w:ind w:left="2832" w:firstLine="708"/>
        <w:jc w:val="both"/>
        <w:rPr>
          <w:rFonts w:ascii="Verdana" w:hAnsi="Verdana"/>
          <w:sz w:val="22"/>
          <w:szCs w:val="22"/>
          <w:lang w:val="es-ES" w:eastAsia="es-MX"/>
        </w:rPr>
      </w:pPr>
      <w:hyperlink r:id="rId10" w:history="1">
        <w:r w:rsidR="00C66081" w:rsidRPr="00674DDA">
          <w:rPr>
            <w:rStyle w:val="Hipervnculo"/>
            <w:rFonts w:ascii="Verdana" w:hAnsi="Verdana"/>
            <w:sz w:val="22"/>
            <w:szCs w:val="22"/>
            <w:lang w:val="es-ES" w:eastAsia="es-MX"/>
          </w:rPr>
          <w:t>lorena@grupogdi.net</w:t>
        </w:r>
      </w:hyperlink>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lang w:val="es-ES" w:eastAsia="es-MX"/>
        </w:rPr>
        <w:tab/>
      </w:r>
      <w:r w:rsidRPr="00645EA2">
        <w:rPr>
          <w:rFonts w:ascii="Verdana" w:hAnsi="Verdana"/>
          <w:sz w:val="22"/>
          <w:szCs w:val="22"/>
          <w:lang w:val="es-ES" w:eastAsia="es-MX"/>
        </w:rPr>
        <w:tab/>
      </w:r>
      <w:r w:rsidRPr="00645EA2">
        <w:rPr>
          <w:rFonts w:ascii="Verdana" w:hAnsi="Verdana"/>
          <w:sz w:val="22"/>
          <w:szCs w:val="22"/>
          <w:lang w:val="es-ES" w:eastAsia="es-MX"/>
        </w:rPr>
        <w:tab/>
      </w:r>
      <w:r w:rsidRPr="00645EA2">
        <w:rPr>
          <w:rFonts w:ascii="Verdana" w:hAnsi="Verdana"/>
          <w:sz w:val="22"/>
          <w:szCs w:val="22"/>
          <w:lang w:val="es-ES" w:eastAsia="es-MX"/>
        </w:rPr>
        <w:tab/>
      </w:r>
      <w:r w:rsidRPr="00645EA2">
        <w:rPr>
          <w:rFonts w:ascii="Verdana" w:hAnsi="Verdana"/>
          <w:sz w:val="22"/>
          <w:szCs w:val="22"/>
          <w:lang w:val="es-ES" w:eastAsia="es-MX"/>
        </w:rPr>
        <w:tab/>
      </w:r>
      <w:hyperlink r:id="rId11" w:history="1">
        <w:r w:rsidR="00225D05" w:rsidRPr="00645EA2">
          <w:rPr>
            <w:rStyle w:val="Hipervnculo"/>
            <w:rFonts w:ascii="Verdana" w:hAnsi="Verdana"/>
            <w:sz w:val="22"/>
            <w:szCs w:val="22"/>
            <w:lang w:val="es-ES" w:eastAsia="es-MX"/>
          </w:rPr>
          <w:t>edouard@fibrahotel.com</w:t>
        </w:r>
      </w:hyperlink>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ind w:left="3544" w:hanging="3544"/>
        <w:jc w:val="both"/>
        <w:rPr>
          <w:rFonts w:ascii="Verdana" w:hAnsi="Verdana" w:cs="Arial"/>
          <w:sz w:val="22"/>
          <w:szCs w:val="22"/>
          <w:lang w:val="es-ES" w:eastAsia="es-ES"/>
        </w:rPr>
      </w:pPr>
      <w:r w:rsidRPr="00645EA2">
        <w:rPr>
          <w:rFonts w:ascii="Verdana" w:hAnsi="Verdana"/>
          <w:sz w:val="22"/>
          <w:szCs w:val="22"/>
          <w:lang w:val="es-MX" w:eastAsia="es-ES"/>
        </w:rPr>
        <w:t>Fiduciario:</w:t>
      </w:r>
      <w:r w:rsidRPr="00645EA2">
        <w:rPr>
          <w:rFonts w:ascii="Verdana" w:hAnsi="Verdana"/>
          <w:sz w:val="22"/>
          <w:szCs w:val="22"/>
          <w:lang w:val="es-MX" w:eastAsia="es-ES"/>
        </w:rPr>
        <w:tab/>
        <w:t>Deutsche Bank México, S.A., Institución de Banca Múltiple, División Fiduciaria.</w:t>
      </w:r>
    </w:p>
    <w:p w:rsidR="000B1FA9" w:rsidRPr="00645EA2" w:rsidRDefault="000B1FA9" w:rsidP="000B1FA9">
      <w:pPr>
        <w:autoSpaceDE/>
        <w:autoSpaceDN/>
        <w:adjustRightInd/>
        <w:jc w:val="both"/>
        <w:rPr>
          <w:rFonts w:ascii="Verdana" w:hAnsi="Verdana" w:cs="Arial"/>
          <w:sz w:val="22"/>
          <w:szCs w:val="22"/>
          <w:lang w:val="es-ES" w:eastAsia="es-ES"/>
        </w:rPr>
      </w:pPr>
      <w:r w:rsidRPr="00645EA2">
        <w:rPr>
          <w:rFonts w:ascii="Verdana" w:hAnsi="Verdana" w:cs="Arial"/>
          <w:sz w:val="22"/>
          <w:szCs w:val="22"/>
          <w:lang w:val="es-ES" w:eastAsia="es-ES"/>
        </w:rPr>
        <w:tab/>
      </w:r>
    </w:p>
    <w:p w:rsidR="000B1FA9" w:rsidRPr="00645EA2" w:rsidRDefault="000B1FA9" w:rsidP="000B1FA9">
      <w:pPr>
        <w:autoSpaceDE/>
        <w:autoSpaceDN/>
        <w:adjustRightInd/>
        <w:ind w:firstLine="720"/>
        <w:jc w:val="both"/>
        <w:rPr>
          <w:rFonts w:ascii="Verdana" w:hAnsi="Verdana"/>
          <w:color w:val="000000"/>
          <w:sz w:val="22"/>
          <w:szCs w:val="22"/>
          <w:lang w:val="pt-PT" w:eastAsia="es-ES"/>
        </w:rPr>
      </w:pPr>
      <w:r w:rsidRPr="00645EA2">
        <w:rPr>
          <w:rFonts w:ascii="Verdana" w:hAnsi="Verdana" w:cs="Arial"/>
          <w:sz w:val="22"/>
          <w:szCs w:val="22"/>
          <w:lang w:val="es-ES" w:eastAsia="es-ES"/>
        </w:rPr>
        <w:t>Domicilio:</w:t>
      </w:r>
      <w:r w:rsidRPr="00645EA2">
        <w:rPr>
          <w:rFonts w:ascii="Verdana" w:hAnsi="Verdana" w:cs="Arial"/>
          <w:sz w:val="22"/>
          <w:szCs w:val="22"/>
          <w:lang w:val="es-ES" w:eastAsia="es-ES"/>
        </w:rPr>
        <w:tab/>
      </w:r>
      <w:r w:rsidRPr="00645EA2">
        <w:rPr>
          <w:rFonts w:ascii="Verdana" w:hAnsi="Verdana" w:cs="Arial"/>
          <w:sz w:val="22"/>
          <w:szCs w:val="22"/>
          <w:lang w:val="es-ES" w:eastAsia="es-ES"/>
        </w:rPr>
        <w:tab/>
      </w:r>
      <w:r w:rsidRPr="00645EA2">
        <w:rPr>
          <w:rFonts w:ascii="Verdana" w:hAnsi="Verdana" w:cs="Arial"/>
          <w:sz w:val="22"/>
          <w:szCs w:val="22"/>
          <w:lang w:val="es-ES" w:eastAsia="es-ES"/>
        </w:rPr>
        <w:tab/>
      </w:r>
      <w:r w:rsidRPr="00645EA2">
        <w:rPr>
          <w:rFonts w:ascii="Verdana" w:hAnsi="Verdana"/>
          <w:color w:val="000000"/>
          <w:sz w:val="22"/>
          <w:szCs w:val="22"/>
          <w:lang w:val="pt-PT" w:eastAsia="es-ES"/>
        </w:rPr>
        <w:t>Boulevard Manuel Ávila Camacho No. 40 – 17</w:t>
      </w:r>
    </w:p>
    <w:p w:rsidR="000B1FA9" w:rsidRPr="00645EA2" w:rsidRDefault="000B1FA9" w:rsidP="000B1FA9">
      <w:pPr>
        <w:autoSpaceDE/>
        <w:autoSpaceDN/>
        <w:adjustRightInd/>
        <w:ind w:left="3600"/>
        <w:jc w:val="both"/>
        <w:rPr>
          <w:rFonts w:ascii="Verdana" w:hAnsi="Verdana"/>
          <w:color w:val="000000"/>
          <w:sz w:val="22"/>
          <w:szCs w:val="22"/>
          <w:lang w:val="es-ES" w:eastAsia="es-ES"/>
        </w:rPr>
      </w:pPr>
      <w:r w:rsidRPr="00645EA2">
        <w:rPr>
          <w:rFonts w:ascii="Verdana" w:hAnsi="Verdana"/>
          <w:color w:val="000000"/>
          <w:sz w:val="22"/>
          <w:szCs w:val="22"/>
          <w:lang w:val="es-ES" w:eastAsia="es-ES"/>
        </w:rPr>
        <w:t>Lomas de Chapultepec, C.P. 11000, México, Distrito Federal</w:t>
      </w:r>
    </w:p>
    <w:p w:rsidR="000B1FA9" w:rsidRPr="00645EA2" w:rsidRDefault="000B1FA9" w:rsidP="000B1FA9">
      <w:pPr>
        <w:autoSpaceDE/>
        <w:autoSpaceDN/>
        <w:adjustRightInd/>
        <w:ind w:firstLine="720"/>
        <w:jc w:val="both"/>
        <w:rPr>
          <w:rFonts w:ascii="Verdana" w:hAnsi="Verdana"/>
          <w:color w:val="000000"/>
          <w:sz w:val="22"/>
          <w:szCs w:val="22"/>
          <w:lang w:val="es-ES" w:eastAsia="es-ES"/>
        </w:rPr>
      </w:pPr>
      <w:r w:rsidRPr="00645EA2">
        <w:rPr>
          <w:rFonts w:ascii="Verdana" w:hAnsi="Verdana"/>
          <w:color w:val="000000"/>
          <w:sz w:val="22"/>
          <w:szCs w:val="22"/>
          <w:lang w:val="es-ES" w:eastAsia="es-ES"/>
        </w:rPr>
        <w:t>Atención:</w:t>
      </w:r>
      <w:r w:rsidRPr="00645EA2">
        <w:rPr>
          <w:rFonts w:ascii="Verdana" w:hAnsi="Verdana"/>
          <w:color w:val="000000"/>
          <w:sz w:val="22"/>
          <w:szCs w:val="22"/>
          <w:lang w:val="es-ES" w:eastAsia="es-ES"/>
        </w:rPr>
        <w:tab/>
      </w:r>
      <w:r w:rsidRPr="00645EA2">
        <w:rPr>
          <w:rFonts w:ascii="Verdana" w:hAnsi="Verdana"/>
          <w:color w:val="000000"/>
          <w:sz w:val="22"/>
          <w:szCs w:val="22"/>
          <w:lang w:val="es-ES" w:eastAsia="es-ES"/>
        </w:rPr>
        <w:tab/>
      </w:r>
      <w:r w:rsidRPr="00645EA2">
        <w:rPr>
          <w:rFonts w:ascii="Verdana" w:hAnsi="Verdana"/>
          <w:color w:val="000000"/>
          <w:sz w:val="22"/>
          <w:szCs w:val="22"/>
          <w:lang w:val="es-ES" w:eastAsia="es-ES"/>
        </w:rPr>
        <w:tab/>
        <w:t>División Fiduciaria.</w:t>
      </w:r>
    </w:p>
    <w:p w:rsidR="000B1FA9" w:rsidRPr="00645EA2" w:rsidRDefault="000B1FA9" w:rsidP="000B1FA9">
      <w:pPr>
        <w:autoSpaceDE/>
        <w:autoSpaceDN/>
        <w:adjustRightInd/>
        <w:ind w:firstLine="720"/>
        <w:jc w:val="both"/>
        <w:rPr>
          <w:rFonts w:ascii="Verdana" w:hAnsi="Verdana"/>
          <w:color w:val="000000"/>
          <w:sz w:val="22"/>
          <w:szCs w:val="22"/>
          <w:lang w:val="es-ES" w:eastAsia="es-ES"/>
        </w:rPr>
      </w:pPr>
      <w:r w:rsidRPr="00645EA2">
        <w:rPr>
          <w:rFonts w:ascii="Verdana" w:hAnsi="Verdana"/>
          <w:color w:val="000000"/>
          <w:sz w:val="22"/>
          <w:szCs w:val="22"/>
          <w:lang w:val="es-ES" w:eastAsia="es-ES"/>
        </w:rPr>
        <w:t>Teléfono:</w:t>
      </w:r>
      <w:r w:rsidRPr="00645EA2">
        <w:rPr>
          <w:rFonts w:ascii="Verdana" w:hAnsi="Verdana"/>
          <w:color w:val="000000"/>
          <w:sz w:val="22"/>
          <w:szCs w:val="22"/>
          <w:lang w:val="es-ES" w:eastAsia="es-ES"/>
        </w:rPr>
        <w:tab/>
      </w:r>
      <w:r w:rsidRPr="00645EA2">
        <w:rPr>
          <w:rFonts w:ascii="Verdana" w:hAnsi="Verdana"/>
          <w:color w:val="000000"/>
          <w:sz w:val="22"/>
          <w:szCs w:val="22"/>
          <w:lang w:val="es-ES" w:eastAsia="es-ES"/>
        </w:rPr>
        <w:tab/>
      </w:r>
      <w:r w:rsidRPr="00645EA2">
        <w:rPr>
          <w:rFonts w:ascii="Verdana" w:hAnsi="Verdana"/>
          <w:color w:val="000000"/>
          <w:sz w:val="22"/>
          <w:szCs w:val="22"/>
          <w:lang w:val="es-ES" w:eastAsia="es-ES"/>
        </w:rPr>
        <w:tab/>
        <w:t>(+52) 55-5201-80-00</w:t>
      </w:r>
    </w:p>
    <w:p w:rsidR="000B1FA9" w:rsidRPr="00645EA2" w:rsidRDefault="000B1FA9" w:rsidP="000B1FA9">
      <w:pPr>
        <w:autoSpaceDE/>
        <w:autoSpaceDN/>
        <w:adjustRightInd/>
        <w:ind w:firstLine="720"/>
        <w:jc w:val="both"/>
        <w:rPr>
          <w:rFonts w:ascii="Verdana" w:hAnsi="Verdana"/>
          <w:color w:val="000000"/>
          <w:sz w:val="22"/>
          <w:szCs w:val="22"/>
          <w:lang w:val="es-ES" w:eastAsia="es-ES"/>
        </w:rPr>
      </w:pPr>
      <w:r w:rsidRPr="00645EA2">
        <w:rPr>
          <w:rFonts w:ascii="Verdana" w:hAnsi="Verdana"/>
          <w:color w:val="000000"/>
          <w:sz w:val="22"/>
          <w:szCs w:val="22"/>
          <w:lang w:val="es-ES" w:eastAsia="es-ES"/>
        </w:rPr>
        <w:t>Fax:</w:t>
      </w:r>
      <w:r w:rsidRPr="00645EA2">
        <w:rPr>
          <w:rFonts w:ascii="Verdana" w:hAnsi="Verdana"/>
          <w:color w:val="000000"/>
          <w:sz w:val="22"/>
          <w:szCs w:val="22"/>
          <w:lang w:val="es-ES" w:eastAsia="es-ES"/>
        </w:rPr>
        <w:tab/>
      </w:r>
      <w:r w:rsidRPr="00645EA2">
        <w:rPr>
          <w:rFonts w:ascii="Verdana" w:hAnsi="Verdana"/>
          <w:color w:val="000000"/>
          <w:sz w:val="22"/>
          <w:szCs w:val="22"/>
          <w:lang w:val="es-ES" w:eastAsia="es-ES"/>
        </w:rPr>
        <w:tab/>
      </w:r>
      <w:r w:rsidRPr="00645EA2">
        <w:rPr>
          <w:rFonts w:ascii="Verdana" w:hAnsi="Verdana"/>
          <w:color w:val="000000"/>
          <w:sz w:val="22"/>
          <w:szCs w:val="22"/>
          <w:lang w:val="es-ES" w:eastAsia="es-ES"/>
        </w:rPr>
        <w:tab/>
      </w:r>
      <w:r w:rsidRPr="00645EA2">
        <w:rPr>
          <w:rFonts w:ascii="Verdana" w:hAnsi="Verdana"/>
          <w:color w:val="000000"/>
          <w:sz w:val="22"/>
          <w:szCs w:val="22"/>
          <w:lang w:val="es-ES" w:eastAsia="es-ES"/>
        </w:rPr>
        <w:tab/>
        <w:t>(+52) 55-5201-81-44</w:t>
      </w:r>
    </w:p>
    <w:p w:rsidR="000B1FA9" w:rsidRPr="00645EA2" w:rsidRDefault="000B1FA9" w:rsidP="000B1FA9">
      <w:pPr>
        <w:autoSpaceDE/>
        <w:autoSpaceDN/>
        <w:adjustRightInd/>
        <w:ind w:firstLine="720"/>
        <w:jc w:val="both"/>
        <w:rPr>
          <w:rFonts w:ascii="Verdana" w:hAnsi="Verdana"/>
          <w:sz w:val="22"/>
          <w:szCs w:val="22"/>
          <w:lang w:val="es-MX" w:eastAsia="es-ES"/>
        </w:rPr>
      </w:pPr>
      <w:r w:rsidRPr="00645EA2">
        <w:rPr>
          <w:rFonts w:ascii="Verdana" w:hAnsi="Verdana"/>
          <w:sz w:val="22"/>
          <w:szCs w:val="22"/>
          <w:lang w:val="es-MX" w:eastAsia="es-ES"/>
        </w:rPr>
        <w:t>e-mail:</w:t>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r>
      <w:r w:rsidRPr="00645EA2">
        <w:rPr>
          <w:rFonts w:ascii="Verdana" w:hAnsi="Verdana"/>
          <w:sz w:val="22"/>
          <w:szCs w:val="22"/>
          <w:lang w:val="es-MX" w:eastAsia="es-ES"/>
        </w:rPr>
        <w:tab/>
        <w:t>gerardo.sainz@db.com</w:t>
      </w:r>
    </w:p>
    <w:p w:rsidR="000B1FA9" w:rsidRDefault="00E168B9" w:rsidP="000B1FA9">
      <w:pPr>
        <w:autoSpaceDE/>
        <w:autoSpaceDN/>
        <w:adjustRightInd/>
        <w:ind w:left="2820" w:firstLine="720"/>
        <w:jc w:val="both"/>
        <w:rPr>
          <w:rFonts w:ascii="Verdana" w:hAnsi="Verdana"/>
          <w:color w:val="0000FF"/>
          <w:sz w:val="22"/>
          <w:szCs w:val="22"/>
          <w:u w:val="single"/>
          <w:lang w:val="es-MX" w:eastAsia="es-ES"/>
        </w:rPr>
      </w:pPr>
      <w:hyperlink r:id="rId12" w:history="1">
        <w:r w:rsidR="000B1FA9" w:rsidRPr="00645EA2">
          <w:rPr>
            <w:rFonts w:ascii="Verdana" w:hAnsi="Verdana"/>
            <w:color w:val="0000FF"/>
            <w:sz w:val="22"/>
            <w:szCs w:val="22"/>
            <w:u w:val="single"/>
            <w:lang w:val="es-MX" w:eastAsia="es-ES"/>
          </w:rPr>
          <w:t>Carmen.mozas@db.com</w:t>
        </w:r>
      </w:hyperlink>
    </w:p>
    <w:p w:rsidR="00C66081" w:rsidRDefault="00E168B9" w:rsidP="000B1FA9">
      <w:pPr>
        <w:autoSpaceDE/>
        <w:autoSpaceDN/>
        <w:adjustRightInd/>
        <w:ind w:left="2820" w:firstLine="720"/>
        <w:jc w:val="both"/>
        <w:rPr>
          <w:rFonts w:ascii="Verdana" w:hAnsi="Verdana"/>
          <w:color w:val="0000FF"/>
          <w:sz w:val="22"/>
          <w:szCs w:val="22"/>
          <w:u w:val="single"/>
          <w:lang w:val="es-MX" w:eastAsia="es-ES"/>
        </w:rPr>
      </w:pPr>
      <w:hyperlink r:id="rId13" w:history="1">
        <w:r w:rsidR="00C66081" w:rsidRPr="00674DDA">
          <w:rPr>
            <w:rStyle w:val="Hipervnculo"/>
            <w:rFonts w:ascii="Verdana" w:hAnsi="Verdana"/>
            <w:sz w:val="22"/>
            <w:szCs w:val="22"/>
            <w:lang w:val="es-MX" w:eastAsia="es-ES"/>
          </w:rPr>
          <w:t>Gabriel.arroyo@db.com</w:t>
        </w:r>
      </w:hyperlink>
    </w:p>
    <w:p w:rsidR="000B1FA9" w:rsidRPr="00645EA2" w:rsidRDefault="00C66081" w:rsidP="000B1FA9">
      <w:pPr>
        <w:autoSpaceDE/>
        <w:autoSpaceDN/>
        <w:adjustRightInd/>
        <w:ind w:firstLine="720"/>
        <w:jc w:val="both"/>
        <w:rPr>
          <w:rFonts w:ascii="Verdana" w:hAnsi="Verdana"/>
          <w:sz w:val="22"/>
          <w:szCs w:val="22"/>
          <w:lang w:val="es-MX" w:eastAsia="es-ES"/>
        </w:rPr>
      </w:pPr>
      <w:r>
        <w:rPr>
          <w:rFonts w:ascii="Verdana" w:hAnsi="Verdana"/>
          <w:sz w:val="22"/>
          <w:szCs w:val="22"/>
          <w:lang w:val="es-MX" w:eastAsia="es-ES"/>
        </w:rPr>
        <w:tab/>
      </w:r>
      <w:r w:rsidR="000B1FA9" w:rsidRPr="00645EA2">
        <w:rPr>
          <w:rFonts w:ascii="Verdana" w:hAnsi="Verdana"/>
          <w:sz w:val="22"/>
          <w:szCs w:val="22"/>
          <w:lang w:val="es-MX" w:eastAsia="es-ES"/>
        </w:rPr>
        <w:tab/>
      </w:r>
      <w:r w:rsidR="000B1FA9" w:rsidRPr="00645EA2">
        <w:rPr>
          <w:rFonts w:ascii="Verdana" w:hAnsi="Verdana"/>
          <w:sz w:val="22"/>
          <w:szCs w:val="22"/>
          <w:lang w:val="es-MX" w:eastAsia="es-ES"/>
        </w:rPr>
        <w:tab/>
      </w:r>
      <w:r w:rsidR="000B1FA9" w:rsidRPr="00645EA2">
        <w:rPr>
          <w:rFonts w:ascii="Verdana" w:hAnsi="Verdana"/>
          <w:sz w:val="22"/>
          <w:szCs w:val="22"/>
          <w:lang w:val="es-MX" w:eastAsia="es-ES"/>
        </w:rPr>
        <w:tab/>
      </w:r>
      <w:hyperlink r:id="rId14" w:history="1">
        <w:r w:rsidRPr="00674DDA">
          <w:rPr>
            <w:rStyle w:val="Hipervnculo"/>
            <w:rFonts w:ascii="Verdana" w:hAnsi="Verdana"/>
            <w:sz w:val="22"/>
            <w:szCs w:val="22"/>
            <w:lang w:val="es-MX" w:eastAsia="es-ES"/>
          </w:rPr>
          <w:t>Jesus.landero@db.com</w:t>
        </w:r>
      </w:hyperlink>
      <w:r>
        <w:rPr>
          <w:rFonts w:ascii="Verdana" w:hAnsi="Verdana"/>
          <w:sz w:val="22"/>
          <w:szCs w:val="22"/>
          <w:lang w:val="es-MX" w:eastAsia="es-ES"/>
        </w:rPr>
        <w:t xml:space="preserve"> </w:t>
      </w:r>
    </w:p>
    <w:p w:rsidR="000B1FA9" w:rsidRPr="00645EA2" w:rsidRDefault="000B1FA9" w:rsidP="000B1FA9">
      <w:pPr>
        <w:autoSpaceDE/>
        <w:autoSpaceDN/>
        <w:adjustRightInd/>
        <w:ind w:firstLine="720"/>
        <w:jc w:val="both"/>
        <w:rPr>
          <w:rFonts w:ascii="Verdana" w:hAnsi="Verdana"/>
          <w:sz w:val="22"/>
          <w:szCs w:val="22"/>
          <w:lang w:val="es-MX" w:eastAsia="es-ES"/>
        </w:rPr>
      </w:pPr>
    </w:p>
    <w:p w:rsidR="000B1FA9" w:rsidRPr="00645EA2" w:rsidRDefault="000B1FA9" w:rsidP="000B1FA9">
      <w:pPr>
        <w:autoSpaceDE/>
        <w:autoSpaceDN/>
        <w:adjustRightInd/>
        <w:ind w:left="3544" w:hanging="2836"/>
        <w:jc w:val="both"/>
        <w:rPr>
          <w:rFonts w:ascii="Verdana" w:hAnsi="Verdana" w:cs="Arial"/>
          <w:sz w:val="22"/>
          <w:szCs w:val="22"/>
          <w:lang w:val="es-MX" w:eastAsia="es-ES"/>
        </w:rPr>
      </w:pPr>
      <w:r w:rsidRPr="00645EA2">
        <w:rPr>
          <w:rFonts w:ascii="Verdana" w:hAnsi="Verdana"/>
          <w:sz w:val="22"/>
          <w:szCs w:val="22"/>
          <w:lang w:val="es-MX" w:eastAsia="es-ES"/>
        </w:rPr>
        <w:t>Representante Común:</w:t>
      </w:r>
      <w:r w:rsidRPr="00645EA2">
        <w:rPr>
          <w:rFonts w:ascii="Verdana" w:hAnsi="Verdana"/>
          <w:sz w:val="22"/>
          <w:szCs w:val="22"/>
          <w:lang w:val="es-MX" w:eastAsia="es-ES"/>
        </w:rPr>
        <w:tab/>
      </w:r>
      <w:r w:rsidR="0077379F">
        <w:rPr>
          <w:rFonts w:ascii="Verdana" w:hAnsi="Verdana"/>
          <w:sz w:val="22"/>
          <w:szCs w:val="22"/>
          <w:lang w:val="es-MX" w:eastAsia="es-ES"/>
        </w:rPr>
        <w:t>CIBanco, S.A., Institución de Banca Múltiple (antes the Bank of New York Mellon, S.A., Institución de Banca M</w:t>
      </w:r>
      <w:r w:rsidR="0077379F" w:rsidRPr="00A86350">
        <w:rPr>
          <w:rFonts w:ascii="Verdana" w:hAnsi="Verdana"/>
          <w:sz w:val="22"/>
          <w:szCs w:val="22"/>
          <w:lang w:val="es-MX" w:eastAsia="es-ES"/>
        </w:rPr>
        <w:t>últiple)</w:t>
      </w:r>
    </w:p>
    <w:p w:rsidR="000B1FA9" w:rsidRPr="00645EA2" w:rsidRDefault="000B1FA9" w:rsidP="000B1FA9">
      <w:pPr>
        <w:autoSpaceDE/>
        <w:autoSpaceDN/>
        <w:adjustRightInd/>
        <w:jc w:val="both"/>
        <w:rPr>
          <w:rFonts w:ascii="Verdana" w:hAnsi="Verdana" w:cs="Arial"/>
          <w:sz w:val="22"/>
          <w:szCs w:val="22"/>
          <w:lang w:val="es-MX" w:eastAsia="es-ES"/>
        </w:rPr>
      </w:pPr>
      <w:r w:rsidRPr="00645EA2">
        <w:rPr>
          <w:rFonts w:ascii="Verdana" w:hAnsi="Verdana" w:cs="Arial"/>
          <w:sz w:val="22"/>
          <w:szCs w:val="22"/>
          <w:lang w:val="es-MX" w:eastAsia="es-ES"/>
        </w:rPr>
        <w:tab/>
      </w:r>
    </w:p>
    <w:p w:rsidR="000B1FA9" w:rsidRPr="00645EA2" w:rsidRDefault="000B1FA9" w:rsidP="000B1FA9">
      <w:pPr>
        <w:autoSpaceDE/>
        <w:autoSpaceDN/>
        <w:adjustRightInd/>
        <w:ind w:left="3540" w:hanging="2820"/>
        <w:jc w:val="both"/>
        <w:rPr>
          <w:rFonts w:ascii="Verdana" w:hAnsi="Verdana"/>
          <w:color w:val="000000"/>
          <w:sz w:val="22"/>
          <w:szCs w:val="22"/>
          <w:lang w:val="es-ES" w:eastAsia="es-ES"/>
        </w:rPr>
      </w:pPr>
      <w:r w:rsidRPr="00645EA2">
        <w:rPr>
          <w:rFonts w:ascii="Verdana" w:hAnsi="Verdana" w:cs="Arial"/>
          <w:sz w:val="22"/>
          <w:szCs w:val="22"/>
          <w:lang w:val="es-ES" w:eastAsia="es-ES"/>
        </w:rPr>
        <w:lastRenderedPageBreak/>
        <w:t>Domicilio:</w:t>
      </w:r>
      <w:r w:rsidRPr="00645EA2">
        <w:rPr>
          <w:rFonts w:ascii="Verdana" w:hAnsi="Verdana" w:cs="Arial"/>
          <w:sz w:val="22"/>
          <w:szCs w:val="22"/>
          <w:lang w:val="es-ES" w:eastAsia="es-ES"/>
        </w:rPr>
        <w:tab/>
      </w:r>
      <w:r w:rsidRPr="00645EA2">
        <w:rPr>
          <w:rFonts w:ascii="Verdana" w:hAnsi="Verdana"/>
          <w:color w:val="000000"/>
          <w:sz w:val="22"/>
          <w:szCs w:val="22"/>
          <w:lang w:val="pt-PT" w:eastAsia="es-ES"/>
        </w:rPr>
        <w:t>Paseo de la reforma No. 115, Piso 23</w:t>
      </w:r>
      <w:r w:rsidRPr="00645EA2">
        <w:rPr>
          <w:rFonts w:ascii="Verdana" w:hAnsi="Verdana"/>
          <w:color w:val="000000"/>
          <w:sz w:val="22"/>
          <w:szCs w:val="22"/>
          <w:lang w:val="es-ES" w:eastAsia="es-ES"/>
        </w:rPr>
        <w:t xml:space="preserve">, Col. Lomas de Chapultepec, Del. Miguel Hidalgo, C.P. 11000, México, D.F. Lic. Mónica Jiménez Labora y/o Delegado Fiduciario de la Representación Común </w:t>
      </w:r>
    </w:p>
    <w:p w:rsidR="000B1FA9" w:rsidRPr="00645EA2" w:rsidRDefault="000B1FA9" w:rsidP="000B1FA9">
      <w:pPr>
        <w:autoSpaceDE/>
        <w:autoSpaceDN/>
        <w:adjustRightInd/>
        <w:ind w:left="3540" w:hanging="2820"/>
        <w:jc w:val="both"/>
        <w:rPr>
          <w:rFonts w:ascii="Verdana" w:hAnsi="Verdana"/>
          <w:color w:val="000000"/>
          <w:sz w:val="22"/>
          <w:szCs w:val="22"/>
          <w:lang w:val="es-ES" w:eastAsia="es-ES"/>
        </w:rPr>
      </w:pPr>
      <w:r w:rsidRPr="00645EA2">
        <w:rPr>
          <w:rFonts w:ascii="Verdana" w:hAnsi="Verdana"/>
          <w:color w:val="000000"/>
          <w:sz w:val="22"/>
          <w:szCs w:val="22"/>
          <w:lang w:val="es-ES" w:eastAsia="es-ES"/>
        </w:rPr>
        <w:t>Atención:</w:t>
      </w:r>
      <w:r w:rsidRPr="00645EA2">
        <w:rPr>
          <w:rFonts w:ascii="Verdana" w:hAnsi="Verdana"/>
          <w:color w:val="000000"/>
          <w:sz w:val="22"/>
          <w:szCs w:val="22"/>
          <w:lang w:val="es-ES" w:eastAsia="es-ES"/>
        </w:rPr>
        <w:tab/>
      </w:r>
    </w:p>
    <w:p w:rsidR="000B1FA9" w:rsidRPr="00645EA2" w:rsidRDefault="000B1FA9" w:rsidP="000B1FA9">
      <w:pPr>
        <w:autoSpaceDE/>
        <w:autoSpaceDN/>
        <w:adjustRightInd/>
        <w:ind w:firstLine="720"/>
        <w:jc w:val="both"/>
        <w:rPr>
          <w:rFonts w:ascii="Verdana" w:hAnsi="Verdana"/>
          <w:color w:val="000000"/>
          <w:sz w:val="22"/>
          <w:szCs w:val="22"/>
          <w:lang w:val="es-ES" w:eastAsia="es-ES"/>
        </w:rPr>
      </w:pPr>
      <w:r w:rsidRPr="00645EA2">
        <w:rPr>
          <w:rFonts w:ascii="Verdana" w:hAnsi="Verdana"/>
          <w:color w:val="000000"/>
          <w:sz w:val="22"/>
          <w:szCs w:val="22"/>
          <w:lang w:val="es-ES" w:eastAsia="es-ES"/>
        </w:rPr>
        <w:t>Teléfono:</w:t>
      </w:r>
      <w:r w:rsidRPr="00645EA2">
        <w:rPr>
          <w:rFonts w:ascii="Verdana" w:hAnsi="Verdana"/>
          <w:color w:val="000000"/>
          <w:sz w:val="22"/>
          <w:szCs w:val="22"/>
          <w:lang w:val="es-ES" w:eastAsia="es-ES"/>
        </w:rPr>
        <w:tab/>
      </w:r>
      <w:r w:rsidRPr="00645EA2">
        <w:rPr>
          <w:rFonts w:ascii="Verdana" w:hAnsi="Verdana"/>
          <w:color w:val="000000"/>
          <w:sz w:val="22"/>
          <w:szCs w:val="22"/>
          <w:lang w:val="es-ES" w:eastAsia="es-ES"/>
        </w:rPr>
        <w:tab/>
      </w:r>
      <w:r w:rsidRPr="00645EA2">
        <w:rPr>
          <w:rFonts w:ascii="Verdana" w:hAnsi="Verdana"/>
          <w:color w:val="000000"/>
          <w:sz w:val="22"/>
          <w:szCs w:val="22"/>
          <w:lang w:val="es-ES" w:eastAsia="es-ES"/>
        </w:rPr>
        <w:tab/>
        <w:t>(+52) 55-50-63-39-78</w:t>
      </w:r>
    </w:p>
    <w:p w:rsidR="000B1FA9" w:rsidRPr="00645EA2" w:rsidRDefault="000B1FA9" w:rsidP="000B1FA9">
      <w:pPr>
        <w:autoSpaceDE/>
        <w:autoSpaceDN/>
        <w:adjustRightInd/>
        <w:ind w:firstLine="720"/>
        <w:jc w:val="both"/>
        <w:rPr>
          <w:rFonts w:ascii="Verdana" w:hAnsi="Verdana"/>
          <w:color w:val="000000"/>
          <w:sz w:val="22"/>
          <w:szCs w:val="22"/>
          <w:lang w:val="es-ES" w:eastAsia="es-ES"/>
        </w:rPr>
      </w:pPr>
      <w:r w:rsidRPr="00645EA2">
        <w:rPr>
          <w:rFonts w:ascii="Verdana" w:hAnsi="Verdana"/>
          <w:color w:val="000000"/>
          <w:sz w:val="22"/>
          <w:szCs w:val="22"/>
          <w:lang w:val="es-ES" w:eastAsia="es-ES"/>
        </w:rPr>
        <w:t>Fax:</w:t>
      </w:r>
      <w:r w:rsidRPr="00645EA2">
        <w:rPr>
          <w:rFonts w:ascii="Verdana" w:hAnsi="Verdana"/>
          <w:color w:val="000000"/>
          <w:sz w:val="22"/>
          <w:szCs w:val="22"/>
          <w:lang w:val="es-ES" w:eastAsia="es-ES"/>
        </w:rPr>
        <w:tab/>
      </w:r>
      <w:r w:rsidRPr="00645EA2">
        <w:rPr>
          <w:rFonts w:ascii="Verdana" w:hAnsi="Verdana"/>
          <w:color w:val="000000"/>
          <w:sz w:val="22"/>
          <w:szCs w:val="22"/>
          <w:lang w:val="es-ES" w:eastAsia="es-ES"/>
        </w:rPr>
        <w:tab/>
      </w:r>
      <w:r w:rsidRPr="00645EA2">
        <w:rPr>
          <w:rFonts w:ascii="Verdana" w:hAnsi="Verdana"/>
          <w:color w:val="000000"/>
          <w:sz w:val="22"/>
          <w:szCs w:val="22"/>
          <w:lang w:val="es-ES" w:eastAsia="es-ES"/>
        </w:rPr>
        <w:tab/>
      </w:r>
      <w:r w:rsidRPr="00645EA2">
        <w:rPr>
          <w:rFonts w:ascii="Verdana" w:hAnsi="Verdana"/>
          <w:color w:val="000000"/>
          <w:sz w:val="22"/>
          <w:szCs w:val="22"/>
          <w:lang w:val="es-ES" w:eastAsia="es-ES"/>
        </w:rPr>
        <w:tab/>
        <w:t>(+52) 55-50-63-39-39</w:t>
      </w:r>
    </w:p>
    <w:p w:rsidR="000B1FA9" w:rsidRPr="00645EA2" w:rsidRDefault="000B1FA9" w:rsidP="000B1FA9">
      <w:pPr>
        <w:autoSpaceDE/>
        <w:autoSpaceDN/>
        <w:adjustRightInd/>
        <w:ind w:left="3540" w:hanging="2820"/>
        <w:jc w:val="both"/>
        <w:rPr>
          <w:rFonts w:ascii="Verdana" w:hAnsi="Verdana"/>
          <w:sz w:val="22"/>
          <w:szCs w:val="22"/>
          <w:lang w:val="es-MX" w:eastAsia="es-ES"/>
        </w:rPr>
      </w:pPr>
      <w:r w:rsidRPr="00645EA2">
        <w:rPr>
          <w:rFonts w:ascii="Verdana" w:hAnsi="Verdana"/>
          <w:sz w:val="22"/>
          <w:szCs w:val="22"/>
          <w:lang w:val="es-MX" w:eastAsia="es-ES"/>
        </w:rPr>
        <w:t>e-mail:</w:t>
      </w:r>
      <w:r w:rsidRPr="00645EA2">
        <w:rPr>
          <w:rFonts w:ascii="Verdana" w:hAnsi="Verdana"/>
          <w:sz w:val="22"/>
          <w:szCs w:val="22"/>
          <w:lang w:val="es-MX" w:eastAsia="es-ES"/>
        </w:rPr>
        <w:tab/>
      </w:r>
      <w:r w:rsidR="0077379F">
        <w:rPr>
          <w:rFonts w:ascii="Verdana" w:hAnsi="Verdana"/>
          <w:sz w:val="22"/>
          <w:szCs w:val="22"/>
          <w:lang w:val="es-MX" w:eastAsia="es-ES"/>
        </w:rPr>
        <w:t>mjimenezlabora@cibanco.com</w:t>
      </w:r>
      <w:r w:rsidR="0077379F" w:rsidRPr="00645EA2" w:rsidDel="0077379F">
        <w:rPr>
          <w:rFonts w:ascii="Verdana" w:hAnsi="Verdana"/>
          <w:sz w:val="22"/>
          <w:szCs w:val="22"/>
          <w:lang w:val="es-ES"/>
        </w:rPr>
        <w:t xml:space="preserve"> </w:t>
      </w:r>
    </w:p>
    <w:p w:rsidR="000B1FA9" w:rsidRPr="00645EA2" w:rsidRDefault="000B1FA9" w:rsidP="000B1FA9">
      <w:pPr>
        <w:autoSpaceDE/>
        <w:autoSpaceDN/>
        <w:adjustRightInd/>
        <w:ind w:firstLine="720"/>
        <w:jc w:val="both"/>
        <w:rPr>
          <w:rFonts w:ascii="Verdana" w:hAnsi="Verdana"/>
          <w:sz w:val="22"/>
          <w:szCs w:val="22"/>
          <w:lang w:val="es-MX" w:eastAsia="es-ES"/>
        </w:rPr>
      </w:pPr>
    </w:p>
    <w:p w:rsidR="000B1FA9" w:rsidRPr="00645EA2" w:rsidRDefault="000B1FA9" w:rsidP="000B1FA9">
      <w:pPr>
        <w:autoSpaceDE/>
        <w:autoSpaceDN/>
        <w:adjustRightInd/>
        <w:ind w:firstLine="720"/>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ind w:left="709"/>
        <w:jc w:val="both"/>
        <w:rPr>
          <w:rFonts w:ascii="Verdana" w:hAnsi="Verdana"/>
          <w:sz w:val="22"/>
          <w:szCs w:val="22"/>
          <w:lang w:val="es-MX" w:eastAsia="es-ES"/>
        </w:rPr>
      </w:pPr>
      <w:r w:rsidRPr="00645EA2">
        <w:rPr>
          <w:rFonts w:ascii="Verdana" w:hAnsi="Verdana"/>
          <w:sz w:val="22"/>
          <w:szCs w:val="22"/>
          <w:lang w:val="es-MX" w:eastAsia="es-ES"/>
        </w:rPr>
        <w:t>En caso de cambio de domicilio de algunas de las Partes deberán comunicarlo a las demás, con cuando menos 3 (tres) Días de anticipación a la fecha en que dicho cambio ocurra.</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35"/>
        </w:numPr>
        <w:autoSpaceDE/>
        <w:autoSpaceDN/>
        <w:adjustRightInd/>
        <w:ind w:left="709" w:hanging="709"/>
        <w:jc w:val="both"/>
        <w:rPr>
          <w:rFonts w:ascii="Verdana" w:hAnsi="Verdana" w:cs="Arial"/>
          <w:sz w:val="22"/>
          <w:szCs w:val="22"/>
          <w:lang w:val="es-ES" w:eastAsia="es-ES"/>
        </w:rPr>
      </w:pPr>
      <w:r w:rsidRPr="00645EA2">
        <w:rPr>
          <w:rFonts w:ascii="Verdana" w:hAnsi="Verdana" w:cs="Arial"/>
          <w:sz w:val="22"/>
          <w:szCs w:val="22"/>
          <w:u w:val="single"/>
          <w:lang w:val="es-ES" w:eastAsia="es-ES"/>
        </w:rPr>
        <w:t>Instrucciones al Fiduciario</w:t>
      </w:r>
      <w:r w:rsidRPr="00645EA2">
        <w:rPr>
          <w:rFonts w:ascii="Verdana" w:hAnsi="Verdana" w:cs="Arial"/>
          <w:sz w:val="22"/>
          <w:szCs w:val="22"/>
          <w:lang w:val="es-ES" w:eastAsia="es-ES"/>
        </w:rPr>
        <w:t xml:space="preserve">. Por lo que respecta a las instrucciones y comunicaciones de cualquiera de las Partes del presente Fideicomiso al Fiduciario, se estará a lo siguiente: </w:t>
      </w:r>
    </w:p>
    <w:p w:rsidR="000B1FA9" w:rsidRPr="00645EA2" w:rsidRDefault="000B1FA9" w:rsidP="000B1FA9">
      <w:pPr>
        <w:autoSpaceDE/>
        <w:autoSpaceDN/>
        <w:adjustRightInd/>
        <w:jc w:val="both"/>
        <w:rPr>
          <w:rFonts w:ascii="Verdana" w:hAnsi="Verdana" w:cs="Arial"/>
          <w:sz w:val="22"/>
          <w:szCs w:val="22"/>
          <w:lang w:val="es-ES" w:eastAsia="es-ES"/>
        </w:rPr>
      </w:pPr>
    </w:p>
    <w:p w:rsidR="000B1FA9" w:rsidRPr="00645EA2" w:rsidRDefault="000B1FA9" w:rsidP="000B1FA9">
      <w:pPr>
        <w:autoSpaceDE/>
        <w:autoSpaceDN/>
        <w:adjustRightInd/>
        <w:ind w:left="709"/>
        <w:jc w:val="both"/>
        <w:rPr>
          <w:rFonts w:ascii="Verdana" w:hAnsi="Verdana" w:cs="Arial"/>
          <w:sz w:val="22"/>
          <w:szCs w:val="22"/>
          <w:lang w:val="es-ES" w:eastAsia="es-ES"/>
        </w:rPr>
      </w:pPr>
      <w:r w:rsidRPr="00645EA2">
        <w:rPr>
          <w:rFonts w:ascii="Verdana" w:hAnsi="Verdana" w:cs="Arial"/>
          <w:sz w:val="22"/>
          <w:szCs w:val="22"/>
          <w:lang w:val="es-ES" w:eastAsia="es-ES"/>
        </w:rPr>
        <w:t xml:space="preserve">Las Partes designarán a las personas y listarán sus nombres y firmas usando el modelo de certificación que se adjunta al presente Fideicomiso como </w:t>
      </w:r>
      <w:r w:rsidRPr="00645EA2">
        <w:rPr>
          <w:rFonts w:ascii="Verdana" w:hAnsi="Verdana" w:cs="Arial"/>
          <w:b/>
          <w:sz w:val="22"/>
          <w:szCs w:val="22"/>
          <w:u w:val="single"/>
          <w:lang w:val="es-ES" w:eastAsia="es-ES"/>
        </w:rPr>
        <w:t>Anexo “P”</w:t>
      </w:r>
      <w:r w:rsidRPr="00645EA2">
        <w:rPr>
          <w:rFonts w:ascii="Verdana" w:hAnsi="Verdana" w:cs="Arial"/>
          <w:sz w:val="22"/>
          <w:szCs w:val="22"/>
          <w:lang w:val="es-ES" w:eastAsia="es-ES"/>
        </w:rPr>
        <w:t xml:space="preserve"> para girar dichas instrucciones al Fiduciario con acuse de recibo vía telefax/facsímile, correo electrónico (adjuntando en formato pdf., tif. o similar copia de la instrucción debidamente firmada por persona autorizada), mensajería o paquetería. El Fiduciario está autorizado para actuar de acuerdo a las instrucciones transmitidas de conformidad con la presente Cláusula.</w:t>
      </w:r>
    </w:p>
    <w:p w:rsidR="000B1FA9" w:rsidRPr="00645EA2" w:rsidRDefault="000B1FA9" w:rsidP="000B1FA9">
      <w:pPr>
        <w:autoSpaceDE/>
        <w:autoSpaceDN/>
        <w:adjustRightInd/>
        <w:ind w:left="709"/>
        <w:jc w:val="both"/>
        <w:rPr>
          <w:rFonts w:ascii="Verdana" w:hAnsi="Verdana" w:cs="Arial"/>
          <w:sz w:val="22"/>
          <w:szCs w:val="22"/>
          <w:lang w:val="es-ES" w:eastAsia="es-ES"/>
        </w:rPr>
      </w:pPr>
    </w:p>
    <w:p w:rsidR="000B1FA9" w:rsidRPr="00645EA2" w:rsidRDefault="000B1FA9" w:rsidP="000B1FA9">
      <w:pPr>
        <w:autoSpaceDE/>
        <w:autoSpaceDN/>
        <w:adjustRightInd/>
        <w:ind w:left="709"/>
        <w:jc w:val="both"/>
        <w:rPr>
          <w:rFonts w:ascii="Verdana" w:hAnsi="Verdana" w:cs="Arial"/>
          <w:sz w:val="22"/>
          <w:szCs w:val="22"/>
          <w:lang w:val="es-ES" w:eastAsia="es-ES"/>
        </w:rPr>
      </w:pPr>
      <w:r w:rsidRPr="00645EA2">
        <w:rPr>
          <w:rFonts w:ascii="Verdana" w:hAnsi="Verdana" w:cs="Arial"/>
          <w:sz w:val="22"/>
          <w:szCs w:val="22"/>
          <w:lang w:val="es-ES" w:eastAsia="es-ES"/>
        </w:rPr>
        <w:t xml:space="preserve">El Fiduciario podrá confirmar dichas instrucciones telefónicamente con la(s) persona(s) autorizada(s) que designen frente al Fiduciario en términos del ya mencionado </w:t>
      </w:r>
      <w:r w:rsidRPr="00645EA2">
        <w:rPr>
          <w:rFonts w:ascii="Verdana" w:hAnsi="Verdana" w:cs="Arial"/>
          <w:b/>
          <w:sz w:val="22"/>
          <w:szCs w:val="22"/>
          <w:u w:val="single"/>
          <w:lang w:val="es-ES" w:eastAsia="es-ES"/>
        </w:rPr>
        <w:t>Anexo “P”</w:t>
      </w:r>
      <w:r w:rsidRPr="00645EA2">
        <w:rPr>
          <w:rFonts w:ascii="Verdana" w:hAnsi="Verdana" w:cs="Arial"/>
          <w:sz w:val="22"/>
          <w:szCs w:val="22"/>
          <w:lang w:val="es-ES" w:eastAsia="es-ES"/>
        </w:rPr>
        <w:t>, en el entendido que el Fiduciario podrá depender en las confirmaciones telefónicas de cualquier persona que declare razonablemente ser la persona autorizada. Las personas y números de teléfonos para confirmaciones telefónicas podrán ser modificadas sólo por escrito debidamente recibido y confirmado por el Fiduciario. Las Partes acuerdan que este procedimiento es comercialmente razonable.</w:t>
      </w:r>
    </w:p>
    <w:p w:rsidR="000B1FA9" w:rsidRPr="00645EA2" w:rsidRDefault="000B1FA9" w:rsidP="000B1FA9">
      <w:pPr>
        <w:autoSpaceDE/>
        <w:autoSpaceDN/>
        <w:adjustRightInd/>
        <w:ind w:left="709"/>
        <w:jc w:val="both"/>
        <w:rPr>
          <w:rFonts w:ascii="Verdana" w:hAnsi="Verdana" w:cs="Arial"/>
          <w:sz w:val="22"/>
          <w:szCs w:val="22"/>
          <w:lang w:val="es-ES" w:eastAsia="es-ES"/>
        </w:rPr>
      </w:pPr>
    </w:p>
    <w:p w:rsidR="000B1FA9" w:rsidRPr="00645EA2" w:rsidRDefault="000B1FA9" w:rsidP="000B1FA9">
      <w:pPr>
        <w:autoSpaceDE/>
        <w:autoSpaceDN/>
        <w:adjustRightInd/>
        <w:ind w:left="709"/>
        <w:jc w:val="both"/>
        <w:rPr>
          <w:rFonts w:ascii="Verdana" w:hAnsi="Verdana" w:cs="Arial"/>
          <w:sz w:val="22"/>
          <w:szCs w:val="22"/>
          <w:lang w:val="es-ES" w:eastAsia="es-ES"/>
        </w:rPr>
      </w:pPr>
      <w:r w:rsidRPr="00645EA2">
        <w:rPr>
          <w:rFonts w:ascii="Verdana" w:hAnsi="Verdana" w:cs="Arial"/>
          <w:sz w:val="22"/>
          <w:szCs w:val="22"/>
          <w:lang w:val="es-ES" w:eastAsia="es-ES"/>
        </w:rPr>
        <w:t xml:space="preserve">Asimismo, las Partes convienen que en la ejecución de transferencias de fondos, el Fiduciario y el banco receptor del beneficiario utilizarán los números de cuenta, o cualesquier otro número de identificación similar que se le proporcione, para identificar (i) al beneficiario, (ii) al banco receptor o (iii) cualquier banco intermediario. El Fiduciario utilizará los fondos del Fideicomiso para cumplir con cualesquier orden de pago utilizando la información proporcionada, aun cuando esto resulte en un error en el pago, incluyendo una transferencia a una persona distinta </w:t>
      </w:r>
      <w:r w:rsidRPr="00645EA2">
        <w:rPr>
          <w:rFonts w:ascii="Verdana" w:hAnsi="Verdana" w:cs="Arial"/>
          <w:sz w:val="22"/>
          <w:szCs w:val="22"/>
          <w:lang w:val="es-ES" w:eastAsia="es-ES"/>
        </w:rPr>
        <w:lastRenderedPageBreak/>
        <w:t>al beneficiario, a un banco distinto al banco del beneficiario, o a un banco distinto del banco intermediario, que se haya instruido al Fiduciario.</w:t>
      </w:r>
    </w:p>
    <w:p w:rsidR="000B1FA9" w:rsidRPr="00645EA2" w:rsidRDefault="000B1FA9" w:rsidP="000B1FA9">
      <w:pPr>
        <w:autoSpaceDE/>
        <w:autoSpaceDN/>
        <w:adjustRightInd/>
        <w:ind w:left="709"/>
        <w:jc w:val="both"/>
        <w:rPr>
          <w:rFonts w:ascii="Verdana" w:hAnsi="Verdana" w:cs="Arial"/>
          <w:sz w:val="22"/>
          <w:szCs w:val="22"/>
          <w:lang w:val="es-ES" w:eastAsia="es-ES"/>
        </w:rPr>
      </w:pPr>
    </w:p>
    <w:p w:rsidR="000B1FA9" w:rsidRPr="00645EA2" w:rsidRDefault="000B1FA9" w:rsidP="000B1FA9">
      <w:pPr>
        <w:autoSpaceDE/>
        <w:autoSpaceDN/>
        <w:adjustRightInd/>
        <w:ind w:left="709"/>
        <w:jc w:val="both"/>
        <w:rPr>
          <w:rFonts w:ascii="Verdana" w:hAnsi="Verdana" w:cs="Arial"/>
          <w:sz w:val="22"/>
          <w:szCs w:val="22"/>
          <w:lang w:val="es-ES" w:eastAsia="es-ES"/>
        </w:rPr>
      </w:pPr>
      <w:r w:rsidRPr="00645EA2">
        <w:rPr>
          <w:rFonts w:ascii="Verdana" w:hAnsi="Verdana" w:cs="Arial"/>
          <w:sz w:val="22"/>
          <w:szCs w:val="22"/>
          <w:lang w:val="es-ES" w:eastAsia="es-ES"/>
        </w:rPr>
        <w:t>Independientemente de lo anterior, el Fiduciario, siempre y cuando tenga motivo o sospecha razonable, para actuar o no y/o para solicitar confirmación de cualquier transmisión recibida conforme a la presente Cláusula, en el entendido que, el Fiduciario notificará a las Partes, lo más pronto posible, si éste ha decidido diferir el llevar a cabo las instrucciones, hasta que haya recibido confirmación.</w:t>
      </w:r>
    </w:p>
    <w:p w:rsidR="000B1FA9" w:rsidRPr="00645EA2" w:rsidRDefault="000B1FA9" w:rsidP="000B1FA9">
      <w:pPr>
        <w:autoSpaceDE/>
        <w:autoSpaceDN/>
        <w:adjustRightInd/>
        <w:ind w:left="709"/>
        <w:jc w:val="both"/>
        <w:rPr>
          <w:rFonts w:ascii="Verdana" w:hAnsi="Verdana" w:cs="Arial"/>
          <w:sz w:val="22"/>
          <w:szCs w:val="22"/>
          <w:lang w:val="es-ES" w:eastAsia="es-ES"/>
        </w:rPr>
      </w:pPr>
    </w:p>
    <w:p w:rsidR="000B1FA9" w:rsidRPr="00645EA2" w:rsidRDefault="000B1FA9" w:rsidP="000B1FA9">
      <w:pPr>
        <w:autoSpaceDE/>
        <w:autoSpaceDN/>
        <w:adjustRightInd/>
        <w:ind w:left="709"/>
        <w:jc w:val="both"/>
        <w:rPr>
          <w:rFonts w:ascii="Verdana" w:hAnsi="Verdana"/>
          <w:sz w:val="22"/>
          <w:szCs w:val="22"/>
          <w:lang w:val="es-ES" w:eastAsia="es-ES"/>
        </w:rPr>
      </w:pPr>
      <w:r w:rsidRPr="00645EA2">
        <w:rPr>
          <w:rFonts w:ascii="Verdana" w:hAnsi="Verdana"/>
          <w:sz w:val="22"/>
          <w:szCs w:val="22"/>
          <w:lang w:val="es-ES" w:eastAsia="es-ES"/>
        </w:rPr>
        <w:t>Por lo que respecta a las cartas de instrucción dirigidas al Fiduciario, para que estas puedan ser acatadas, deberán incluir, por lo menos, los siguientes requisitos:</w:t>
      </w:r>
    </w:p>
    <w:p w:rsidR="000B1FA9" w:rsidRPr="00645EA2" w:rsidRDefault="000B1FA9" w:rsidP="000B1FA9">
      <w:pPr>
        <w:autoSpaceDE/>
        <w:autoSpaceDN/>
        <w:adjustRightInd/>
        <w:ind w:left="709"/>
        <w:jc w:val="both"/>
        <w:rPr>
          <w:rFonts w:ascii="Verdana" w:hAnsi="Verdana"/>
          <w:sz w:val="22"/>
          <w:szCs w:val="22"/>
          <w:lang w:val="es-ES" w:eastAsia="es-ES"/>
        </w:rPr>
      </w:pPr>
    </w:p>
    <w:p w:rsidR="000B1FA9" w:rsidRPr="00645EA2" w:rsidRDefault="000B1FA9" w:rsidP="000B1FA9">
      <w:pPr>
        <w:numPr>
          <w:ilvl w:val="1"/>
          <w:numId w:val="14"/>
        </w:numPr>
        <w:tabs>
          <w:tab w:val="num" w:pos="1134"/>
        </w:tabs>
        <w:autoSpaceDE/>
        <w:autoSpaceDN/>
        <w:adjustRightInd/>
        <w:ind w:left="1134" w:hanging="425"/>
        <w:jc w:val="both"/>
        <w:rPr>
          <w:rFonts w:ascii="Verdana" w:hAnsi="Verdana"/>
          <w:sz w:val="22"/>
          <w:szCs w:val="22"/>
          <w:lang w:val="es-ES" w:eastAsia="es-ES"/>
        </w:rPr>
      </w:pPr>
      <w:r w:rsidRPr="00645EA2">
        <w:rPr>
          <w:rFonts w:ascii="Verdana" w:hAnsi="Verdana"/>
          <w:sz w:val="22"/>
          <w:szCs w:val="22"/>
          <w:lang w:val="es-ES" w:eastAsia="es-ES"/>
        </w:rPr>
        <w:t>Estar dirigida a ““Deutsche Bank México”, S.A., Institución de Banca Múltiple, División Fiduciaria</w:t>
      </w:r>
      <w:r w:rsidRPr="00645EA2" w:rsidDel="00A157C9">
        <w:rPr>
          <w:rFonts w:ascii="Verdana" w:hAnsi="Verdana"/>
          <w:sz w:val="22"/>
          <w:szCs w:val="22"/>
          <w:lang w:val="es-ES" w:eastAsia="es-ES"/>
        </w:rPr>
        <w:t xml:space="preserve"> </w:t>
      </w:r>
      <w:r w:rsidRPr="00645EA2">
        <w:rPr>
          <w:rFonts w:ascii="Verdana" w:hAnsi="Verdana"/>
          <w:sz w:val="22"/>
          <w:szCs w:val="22"/>
          <w:lang w:val="es-ES" w:eastAsia="es-ES"/>
        </w:rPr>
        <w:t>como Fiduciario del Fideicomiso “F/1596”.</w:t>
      </w:r>
    </w:p>
    <w:p w:rsidR="000B1FA9" w:rsidRPr="00645EA2" w:rsidRDefault="000B1FA9" w:rsidP="000B1FA9">
      <w:pPr>
        <w:autoSpaceDE/>
        <w:autoSpaceDN/>
        <w:adjustRightInd/>
        <w:ind w:left="709"/>
        <w:jc w:val="both"/>
        <w:rPr>
          <w:rFonts w:ascii="Verdana" w:hAnsi="Verdana"/>
          <w:sz w:val="22"/>
          <w:szCs w:val="22"/>
          <w:lang w:val="es-ES" w:eastAsia="es-ES"/>
        </w:rPr>
      </w:pPr>
    </w:p>
    <w:p w:rsidR="000B1FA9" w:rsidRPr="00645EA2" w:rsidRDefault="000B1FA9" w:rsidP="000B1FA9">
      <w:pPr>
        <w:numPr>
          <w:ilvl w:val="1"/>
          <w:numId w:val="14"/>
        </w:numPr>
        <w:tabs>
          <w:tab w:val="num" w:pos="1134"/>
        </w:tabs>
        <w:autoSpaceDE/>
        <w:autoSpaceDN/>
        <w:adjustRightInd/>
        <w:ind w:left="1134" w:hanging="425"/>
        <w:jc w:val="both"/>
        <w:rPr>
          <w:rFonts w:ascii="Verdana" w:hAnsi="Verdana"/>
          <w:sz w:val="22"/>
          <w:szCs w:val="22"/>
          <w:lang w:val="es-ES" w:eastAsia="es-ES"/>
        </w:rPr>
      </w:pPr>
      <w:r w:rsidRPr="00645EA2">
        <w:rPr>
          <w:rFonts w:ascii="Verdana" w:hAnsi="Verdana"/>
          <w:sz w:val="22"/>
          <w:szCs w:val="22"/>
          <w:lang w:val="es-ES" w:eastAsia="es-ES"/>
        </w:rPr>
        <w:t>Hacer referencia al número de fideicomiso asignado al Fideicomiso: “F/1596”, así como a la Cláusula y Sección en la cual se basa la instrucción respectiva.</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14"/>
        </w:numPr>
        <w:tabs>
          <w:tab w:val="num" w:pos="1134"/>
        </w:tabs>
        <w:autoSpaceDE/>
        <w:autoSpaceDN/>
        <w:adjustRightInd/>
        <w:ind w:left="1134" w:hanging="425"/>
        <w:jc w:val="both"/>
        <w:rPr>
          <w:rFonts w:ascii="Verdana" w:hAnsi="Verdana"/>
          <w:sz w:val="22"/>
          <w:szCs w:val="22"/>
          <w:lang w:val="es-ES" w:eastAsia="es-ES"/>
        </w:rPr>
      </w:pPr>
      <w:r w:rsidRPr="00645EA2">
        <w:rPr>
          <w:rFonts w:ascii="Verdana" w:hAnsi="Verdana"/>
          <w:sz w:val="22"/>
          <w:szCs w:val="22"/>
          <w:lang w:val="es-ES" w:eastAsia="es-ES"/>
        </w:rPr>
        <w:t>Contener la firma autógrafa de quien o quienes están facultados para instruir en términos del presente Fideicomiso y que hayan sido debidamente designados y acreditados ante el Fiduciario de conformidad con la presente Cláusula, remitiéndole a éste, copia de una identificación oficial con fotografía y firma y debiendo coincidir la firma de dicha identificación con la plasmada en la correspondiente instrucción. Si el Fiduciario ya contare con tal identificación, ésta no deberá adjuntarse.</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14"/>
        </w:numPr>
        <w:tabs>
          <w:tab w:val="num" w:pos="1134"/>
        </w:tabs>
        <w:autoSpaceDE/>
        <w:autoSpaceDN/>
        <w:adjustRightInd/>
        <w:ind w:left="1134" w:hanging="425"/>
        <w:jc w:val="both"/>
        <w:rPr>
          <w:rFonts w:ascii="Verdana" w:hAnsi="Verdana"/>
          <w:sz w:val="22"/>
          <w:szCs w:val="22"/>
          <w:lang w:val="es-ES" w:eastAsia="es-ES"/>
        </w:rPr>
      </w:pPr>
      <w:r w:rsidRPr="00645EA2">
        <w:rPr>
          <w:rFonts w:ascii="Verdana" w:hAnsi="Verdana"/>
          <w:sz w:val="22"/>
          <w:szCs w:val="22"/>
          <w:lang w:val="es-ES" w:eastAsia="es-ES"/>
        </w:rPr>
        <w:t>La instrucción expresa y clara que se solicita realice el Fiduciario, expresando montos, cantidades o actividades en concreto.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numPr>
          <w:ilvl w:val="1"/>
          <w:numId w:val="14"/>
        </w:numPr>
        <w:tabs>
          <w:tab w:val="num" w:pos="1134"/>
        </w:tabs>
        <w:autoSpaceDE/>
        <w:autoSpaceDN/>
        <w:adjustRightInd/>
        <w:ind w:left="1134" w:hanging="425"/>
        <w:jc w:val="both"/>
        <w:rPr>
          <w:rFonts w:ascii="Verdana" w:hAnsi="Verdana"/>
          <w:sz w:val="22"/>
          <w:szCs w:val="22"/>
          <w:lang w:val="es-ES" w:eastAsia="es-ES"/>
        </w:rPr>
      </w:pPr>
      <w:r w:rsidRPr="00645EA2">
        <w:rPr>
          <w:rFonts w:ascii="Verdana" w:hAnsi="Verdana"/>
          <w:sz w:val="22"/>
          <w:szCs w:val="22"/>
          <w:lang w:val="es-ES" w:eastAsia="es-ES"/>
        </w:rPr>
        <w:t>En el supuesto de que el presente Fideicomiso no especifique explícitamente un término distinto, las instrucciones deberán ser recibidas por escrito por el Fiduciario por lo menos 4 (cuatro) Días Hábiles antes de la fecha en la cual se requiera que el Fiduciario cumpla con las instrucciones correspondientes.</w:t>
      </w:r>
    </w:p>
    <w:p w:rsidR="000B1FA9" w:rsidRPr="00645EA2" w:rsidRDefault="000B1FA9" w:rsidP="000B1FA9">
      <w:pPr>
        <w:autoSpaceDE/>
        <w:autoSpaceDN/>
        <w:adjustRightInd/>
        <w:ind w:left="709"/>
        <w:jc w:val="both"/>
        <w:rPr>
          <w:rFonts w:ascii="Verdana" w:hAnsi="Verdana"/>
          <w:sz w:val="22"/>
          <w:szCs w:val="22"/>
          <w:lang w:val="es-ES" w:eastAsia="es-ES"/>
        </w:rPr>
      </w:pPr>
    </w:p>
    <w:p w:rsidR="000B1FA9" w:rsidRPr="00645EA2" w:rsidRDefault="000B1FA9" w:rsidP="000B1FA9">
      <w:pPr>
        <w:autoSpaceDE/>
        <w:autoSpaceDN/>
        <w:adjustRightInd/>
        <w:ind w:left="709"/>
        <w:jc w:val="both"/>
        <w:rPr>
          <w:rFonts w:ascii="Verdana" w:hAnsi="Verdana" w:cs="Arial"/>
          <w:sz w:val="22"/>
          <w:szCs w:val="22"/>
          <w:lang w:val="es-ES" w:eastAsia="es-ES"/>
        </w:rPr>
      </w:pPr>
      <w:r w:rsidRPr="00645EA2">
        <w:rPr>
          <w:rFonts w:ascii="Verdana" w:hAnsi="Verdana" w:cs="Arial"/>
          <w:sz w:val="22"/>
          <w:szCs w:val="22"/>
          <w:lang w:val="es-ES" w:eastAsia="es-ES"/>
        </w:rPr>
        <w:t>En caso de que las instrucciones no sean firmadas como se menciona con anterioridad y/o no se haya podido realizar una llamada de confirmación al respecto, las Partes expresa e irrevocablemente instruyen al Fiduciario a no ejecutar las instrucciones.</w:t>
      </w:r>
    </w:p>
    <w:p w:rsidR="000B1FA9" w:rsidRPr="00645EA2" w:rsidRDefault="000B1FA9" w:rsidP="000B1FA9">
      <w:pPr>
        <w:autoSpaceDE/>
        <w:autoSpaceDN/>
        <w:adjustRightInd/>
        <w:ind w:left="709"/>
        <w:jc w:val="both"/>
        <w:rPr>
          <w:rFonts w:ascii="Verdana" w:hAnsi="Verdana" w:cs="Arial"/>
          <w:sz w:val="22"/>
          <w:szCs w:val="22"/>
          <w:lang w:val="es-ES" w:eastAsia="es-ES"/>
        </w:rPr>
      </w:pPr>
    </w:p>
    <w:p w:rsidR="000B1FA9" w:rsidRPr="00645EA2" w:rsidRDefault="000B1FA9" w:rsidP="000B1FA9">
      <w:pPr>
        <w:autoSpaceDE/>
        <w:autoSpaceDN/>
        <w:adjustRightInd/>
        <w:ind w:left="709"/>
        <w:jc w:val="both"/>
        <w:rPr>
          <w:rFonts w:ascii="Verdana" w:hAnsi="Verdana"/>
          <w:sz w:val="22"/>
          <w:szCs w:val="22"/>
          <w:lang w:val="es-MX" w:eastAsia="es-ES"/>
        </w:rPr>
      </w:pPr>
      <w:r w:rsidRPr="00645EA2">
        <w:rPr>
          <w:rFonts w:ascii="Verdana" w:hAnsi="Verdana" w:cs="Arial"/>
          <w:sz w:val="22"/>
          <w:szCs w:val="22"/>
          <w:lang w:val="es-ES" w:eastAsia="es-ES"/>
        </w:rPr>
        <w:t>Cuando el Fiduciario obre en acatamiento de las instrucciones debidamente giradas por quien esté facultado en términos del presente Fideicomiso y de acuerdo a sus términos, condiciones y fines, su actuar y resultas no le generarán responsabilidad alguna y sólo estará obligado a responder con cargo al Patrimonio del Fideicomiso y hasta donde éste alcance.</w:t>
      </w:r>
    </w:p>
    <w:p w:rsidR="000B1FA9" w:rsidRPr="00645EA2" w:rsidRDefault="000B1FA9" w:rsidP="000B1FA9">
      <w:pPr>
        <w:keepNext/>
        <w:autoSpaceDE/>
        <w:autoSpaceDN/>
        <w:adjustRightInd/>
        <w:outlineLvl w:val="1"/>
        <w:rPr>
          <w:rFonts w:ascii="Verdana" w:hAnsi="Verdana"/>
          <w:b/>
          <w:bCs/>
          <w:iCs/>
          <w:sz w:val="22"/>
          <w:szCs w:val="22"/>
          <w:lang w:val="es-MX" w:eastAsia="es-ES"/>
        </w:rPr>
      </w:pPr>
    </w:p>
    <w:p w:rsidR="000B1FA9" w:rsidRPr="00645EA2" w:rsidRDefault="000B1FA9" w:rsidP="000B1FA9">
      <w:pPr>
        <w:keepNext/>
        <w:autoSpaceDE/>
        <w:autoSpaceDN/>
        <w:adjustRightInd/>
        <w:outlineLvl w:val="1"/>
        <w:rPr>
          <w:rFonts w:ascii="Verdana" w:hAnsi="Verdana"/>
          <w:b/>
          <w:bCs/>
          <w:iCs/>
          <w:sz w:val="22"/>
          <w:szCs w:val="22"/>
          <w:lang w:val="es-MX" w:eastAsia="es-ES"/>
        </w:rPr>
      </w:pPr>
      <w:bookmarkStart w:id="180" w:name="_Toc273661445"/>
      <w:bookmarkStart w:id="181" w:name="_Toc275814599"/>
      <w:bookmarkStart w:id="182" w:name="_Toc282235093"/>
      <w:bookmarkStart w:id="183" w:name="_Toc281922444"/>
      <w:bookmarkStart w:id="184" w:name="_Toc276982437"/>
      <w:bookmarkStart w:id="185" w:name="_Toc275902307"/>
      <w:r w:rsidRPr="00645EA2">
        <w:rPr>
          <w:rFonts w:ascii="Verdana" w:hAnsi="Verdana"/>
          <w:b/>
          <w:bCs/>
          <w:sz w:val="22"/>
          <w:szCs w:val="22"/>
          <w:lang w:val="es-MX" w:eastAsia="es-ES"/>
        </w:rPr>
        <w:t>VIGÉSIMA SEXTA. OBLIGACIONES FISCALES.</w:t>
      </w:r>
      <w:bookmarkEnd w:id="180"/>
      <w:bookmarkEnd w:id="181"/>
      <w:bookmarkEnd w:id="182"/>
      <w:bookmarkEnd w:id="183"/>
      <w:bookmarkEnd w:id="184"/>
      <w:bookmarkEnd w:id="185"/>
    </w:p>
    <w:p w:rsidR="000B1FA9" w:rsidRPr="00645EA2" w:rsidRDefault="000B1FA9" w:rsidP="000B1FA9">
      <w:pPr>
        <w:keepNext/>
        <w:autoSpaceDE/>
        <w:autoSpaceDN/>
        <w:adjustRightInd/>
        <w:outlineLvl w:val="1"/>
        <w:rPr>
          <w:rFonts w:ascii="Verdana" w:hAnsi="Verdana"/>
          <w:b/>
          <w:bCs/>
          <w:i/>
          <w:iCs/>
          <w:sz w:val="22"/>
          <w:szCs w:val="22"/>
          <w:lang w:val="es-MX" w:eastAsia="es-ES"/>
        </w:rPr>
      </w:pPr>
    </w:p>
    <w:p w:rsidR="000B1FA9" w:rsidRPr="00645EA2" w:rsidRDefault="000B1FA9" w:rsidP="003B1FFF">
      <w:pPr>
        <w:numPr>
          <w:ilvl w:val="1"/>
          <w:numId w:val="28"/>
        </w:numPr>
        <w:tabs>
          <w:tab w:val="clear" w:pos="360"/>
          <w:tab w:val="num" w:pos="709"/>
        </w:tabs>
        <w:autoSpaceDE/>
        <w:autoSpaceDN/>
        <w:adjustRightInd/>
        <w:ind w:left="709" w:hanging="709"/>
        <w:jc w:val="both"/>
        <w:rPr>
          <w:rFonts w:ascii="Verdana" w:hAnsi="Verdana"/>
          <w:sz w:val="22"/>
          <w:szCs w:val="22"/>
          <w:lang w:val="es-MX" w:eastAsia="es-ES"/>
        </w:rPr>
      </w:pPr>
      <w:r w:rsidRPr="00645EA2">
        <w:rPr>
          <w:rFonts w:ascii="Verdana" w:hAnsi="Verdana"/>
          <w:sz w:val="22"/>
          <w:szCs w:val="22"/>
          <w:u w:val="single"/>
          <w:lang w:val="es-MX" w:eastAsia="es-ES"/>
        </w:rPr>
        <w:t>Obligaciones Fiscales</w:t>
      </w:r>
      <w:r w:rsidRPr="00645EA2">
        <w:rPr>
          <w:rFonts w:ascii="Verdana" w:hAnsi="Verdana"/>
          <w:sz w:val="22"/>
          <w:szCs w:val="22"/>
          <w:lang w:val="es-MX" w:eastAsia="es-ES"/>
        </w:rPr>
        <w:t xml:space="preserve">. Todos los impuestos, derechos y demás contribuciones fiscales, presentes o aquellos que llegasen a surgir en virtud de nuevos pronunciamientos legales, de cualquier naturaleza que se causen con motivo de la celebración, vigencia y cumplimiento de los fines del presente Fideicomiso que establezcan o impongan las leyes o autoridades fiscales, serán a cargo de la Parte que, conforme a la Legislación Aplicable, genere o cause dichos impuestos, derechos y demás contribuciones fiscales mencionadas. Para lo anterior, el Fiduciario y los Tenedores habrán de atender lo dispuesto por esta Cláusula. </w:t>
      </w:r>
    </w:p>
    <w:p w:rsidR="000B1FA9" w:rsidRPr="00645EA2" w:rsidRDefault="000B1FA9" w:rsidP="000B1FA9">
      <w:pPr>
        <w:autoSpaceDE/>
        <w:autoSpaceDN/>
        <w:adjustRightInd/>
        <w:ind w:left="709"/>
        <w:jc w:val="both"/>
        <w:rPr>
          <w:rFonts w:ascii="Verdana" w:hAnsi="Verdana"/>
          <w:sz w:val="22"/>
          <w:szCs w:val="22"/>
          <w:lang w:val="es-MX" w:eastAsia="es-ES"/>
        </w:rPr>
      </w:pPr>
    </w:p>
    <w:p w:rsidR="000B1FA9" w:rsidRPr="00645EA2" w:rsidRDefault="000B1FA9" w:rsidP="000B1FA9">
      <w:pPr>
        <w:numPr>
          <w:ilvl w:val="1"/>
          <w:numId w:val="28"/>
        </w:numPr>
        <w:autoSpaceDE/>
        <w:autoSpaceDN/>
        <w:adjustRightInd/>
        <w:ind w:left="709" w:hanging="709"/>
        <w:jc w:val="both"/>
        <w:rPr>
          <w:rFonts w:ascii="Verdana" w:hAnsi="Verdana"/>
          <w:sz w:val="22"/>
          <w:szCs w:val="22"/>
          <w:lang w:val="es-MX" w:eastAsia="es-ES"/>
        </w:rPr>
      </w:pPr>
      <w:r w:rsidRPr="00645EA2">
        <w:rPr>
          <w:rFonts w:ascii="Verdana" w:hAnsi="Verdana"/>
          <w:sz w:val="22"/>
          <w:szCs w:val="22"/>
          <w:u w:val="single"/>
          <w:lang w:val="es-MX" w:eastAsia="es-ES"/>
        </w:rPr>
        <w:t xml:space="preserve">Régimen Fiscal aplicable por tratarse de un fideicomiso inmobiliario dedicado a la adquisición y/o construcción de Bienes Inmuebles, en los términos del artículo </w:t>
      </w:r>
      <w:r w:rsidR="00D57C9D" w:rsidRPr="00645EA2">
        <w:rPr>
          <w:rFonts w:ascii="Verdana" w:hAnsi="Verdana"/>
          <w:sz w:val="22"/>
          <w:szCs w:val="22"/>
          <w:u w:val="single"/>
          <w:lang w:val="es-MX" w:eastAsia="es-ES"/>
        </w:rPr>
        <w:t xml:space="preserve">187 </w:t>
      </w:r>
      <w:r w:rsidRPr="00645EA2">
        <w:rPr>
          <w:rFonts w:ascii="Verdana" w:hAnsi="Verdana"/>
          <w:sz w:val="22"/>
          <w:szCs w:val="22"/>
          <w:u w:val="single"/>
          <w:lang w:val="es-MX" w:eastAsia="es-ES"/>
        </w:rPr>
        <w:t>de la LISR</w:t>
      </w:r>
      <w:r w:rsidRPr="00645EA2">
        <w:rPr>
          <w:rFonts w:ascii="Verdana" w:hAnsi="Verdana"/>
          <w:sz w:val="22"/>
          <w:szCs w:val="22"/>
          <w:lang w:val="es-MX" w:eastAsia="es-ES"/>
        </w:rPr>
        <w:t xml:space="preserve">. Al ser el fin primordial del presente Fideicomiso la adquisición y/o construcción de Bienes Inmuebles que se destinan al hospedaje y la adquisición del derecho a percibir ingresos provenientes del hospedaje de dichos bienes, de conformidad con lo dispuesto por los artículos </w:t>
      </w:r>
      <w:r w:rsidR="00D57C9D" w:rsidRPr="00645EA2">
        <w:rPr>
          <w:rFonts w:ascii="Verdana" w:hAnsi="Verdana"/>
          <w:sz w:val="22"/>
          <w:szCs w:val="22"/>
          <w:lang w:val="es-MX" w:eastAsia="es-ES"/>
        </w:rPr>
        <w:t xml:space="preserve">187 </w:t>
      </w:r>
      <w:r w:rsidRPr="00645EA2">
        <w:rPr>
          <w:rFonts w:ascii="Verdana" w:hAnsi="Verdana"/>
          <w:sz w:val="22"/>
          <w:szCs w:val="22"/>
          <w:lang w:val="es-MX" w:eastAsia="es-ES"/>
        </w:rPr>
        <w:t xml:space="preserve">y </w:t>
      </w:r>
      <w:r w:rsidR="00D57C9D" w:rsidRPr="00645EA2">
        <w:rPr>
          <w:rFonts w:ascii="Verdana" w:hAnsi="Verdana"/>
          <w:sz w:val="22"/>
          <w:szCs w:val="22"/>
          <w:lang w:val="es-MX" w:eastAsia="es-ES"/>
        </w:rPr>
        <w:t xml:space="preserve">188 </w:t>
      </w:r>
      <w:r w:rsidRPr="00645EA2">
        <w:rPr>
          <w:rFonts w:ascii="Verdana" w:hAnsi="Verdana"/>
          <w:sz w:val="22"/>
          <w:szCs w:val="22"/>
          <w:lang w:val="es-MX" w:eastAsia="es-ES"/>
        </w:rPr>
        <w:t xml:space="preserve">de la LISR en vigor, y/o aquellas disposiciones legales que las sustituyan, las Partes atenderán a lo siguiente: </w:t>
      </w:r>
    </w:p>
    <w:p w:rsidR="000B1FA9" w:rsidRPr="00645EA2" w:rsidRDefault="000B1FA9" w:rsidP="000B1FA9">
      <w:pPr>
        <w:autoSpaceDE/>
        <w:autoSpaceDN/>
        <w:adjustRightInd/>
        <w:ind w:left="720"/>
        <w:contextualSpacing/>
        <w:rPr>
          <w:rFonts w:ascii="Verdana" w:hAnsi="Verdana"/>
          <w:sz w:val="22"/>
          <w:szCs w:val="22"/>
          <w:u w:val="single"/>
          <w:lang w:val="es-MX" w:eastAsia="es-MX"/>
        </w:rPr>
      </w:pPr>
    </w:p>
    <w:p w:rsidR="000B1FA9" w:rsidRPr="00645EA2" w:rsidRDefault="000B1FA9" w:rsidP="000B1FA9">
      <w:pPr>
        <w:numPr>
          <w:ilvl w:val="0"/>
          <w:numId w:val="60"/>
        </w:numPr>
        <w:autoSpaceDE/>
        <w:autoSpaceDN/>
        <w:adjustRightInd/>
        <w:contextualSpacing/>
        <w:jc w:val="both"/>
        <w:rPr>
          <w:rFonts w:ascii="Verdana" w:hAnsi="Verdana"/>
          <w:sz w:val="22"/>
          <w:szCs w:val="22"/>
          <w:lang w:val="es-MX" w:eastAsia="es-MX"/>
        </w:rPr>
      </w:pPr>
      <w:r w:rsidRPr="00645EA2">
        <w:rPr>
          <w:rFonts w:ascii="Verdana" w:hAnsi="Verdana"/>
          <w:sz w:val="22"/>
          <w:szCs w:val="22"/>
          <w:lang w:val="es-MX" w:eastAsia="es-MX"/>
        </w:rPr>
        <w:t xml:space="preserve">El régimen fiscal descrito en el artículo </w:t>
      </w:r>
      <w:r w:rsidR="00D57C9D" w:rsidRPr="00645EA2">
        <w:rPr>
          <w:rFonts w:ascii="Verdana" w:hAnsi="Verdana"/>
          <w:sz w:val="22"/>
          <w:szCs w:val="22"/>
          <w:lang w:val="es-MX" w:eastAsia="es-MX"/>
        </w:rPr>
        <w:t xml:space="preserve">188 </w:t>
      </w:r>
      <w:r w:rsidRPr="00645EA2">
        <w:rPr>
          <w:rFonts w:ascii="Verdana" w:hAnsi="Verdana"/>
          <w:sz w:val="22"/>
          <w:szCs w:val="22"/>
          <w:lang w:val="es-MX" w:eastAsia="es-MX"/>
        </w:rPr>
        <w:t xml:space="preserve">de la LISR es aplicable al presente Fideicomiso, toda vez que cumple con los requisitos previstos por el artículo </w:t>
      </w:r>
      <w:r w:rsidR="00D57C9D" w:rsidRPr="00645EA2">
        <w:rPr>
          <w:rFonts w:ascii="Verdana" w:hAnsi="Verdana"/>
          <w:sz w:val="22"/>
          <w:szCs w:val="22"/>
          <w:lang w:val="es-MX" w:eastAsia="es-MX"/>
        </w:rPr>
        <w:t xml:space="preserve">187 </w:t>
      </w:r>
      <w:r w:rsidRPr="00645EA2">
        <w:rPr>
          <w:rFonts w:ascii="Verdana" w:hAnsi="Verdana"/>
          <w:sz w:val="22"/>
          <w:szCs w:val="22"/>
          <w:lang w:val="es-MX" w:eastAsia="es-MX"/>
        </w:rPr>
        <w:t>de la LISR. Por ello, en todo momento, el Fiduciario vigilará el cabal cumplimiento de dichos requisitos por parte del Fideicomiso;</w:t>
      </w:r>
    </w:p>
    <w:p w:rsidR="000B1FA9" w:rsidRPr="00645EA2" w:rsidRDefault="000B1FA9" w:rsidP="000B1FA9">
      <w:pPr>
        <w:autoSpaceDE/>
        <w:autoSpaceDN/>
        <w:adjustRightInd/>
        <w:ind w:left="1770"/>
        <w:contextualSpacing/>
        <w:jc w:val="both"/>
        <w:rPr>
          <w:rFonts w:ascii="Verdana" w:hAnsi="Verdana"/>
          <w:sz w:val="22"/>
          <w:szCs w:val="22"/>
          <w:lang w:val="es-MX" w:eastAsia="es-MX"/>
        </w:rPr>
      </w:pPr>
      <w:r w:rsidRPr="00645EA2">
        <w:rPr>
          <w:rFonts w:ascii="Verdana" w:hAnsi="Verdana"/>
          <w:sz w:val="22"/>
          <w:szCs w:val="22"/>
          <w:lang w:val="es-MX" w:eastAsia="es-MX"/>
        </w:rPr>
        <w:t xml:space="preserve"> </w:t>
      </w:r>
    </w:p>
    <w:p w:rsidR="000B1FA9" w:rsidRPr="00645EA2" w:rsidRDefault="000B1FA9" w:rsidP="000B1FA9">
      <w:pPr>
        <w:numPr>
          <w:ilvl w:val="0"/>
          <w:numId w:val="60"/>
        </w:numPr>
        <w:autoSpaceDE/>
        <w:autoSpaceDN/>
        <w:adjustRightInd/>
        <w:contextualSpacing/>
        <w:jc w:val="both"/>
        <w:rPr>
          <w:rFonts w:ascii="Verdana" w:hAnsi="Verdana"/>
          <w:sz w:val="22"/>
          <w:szCs w:val="22"/>
          <w:lang w:val="es-MX" w:eastAsia="es-MX"/>
        </w:rPr>
      </w:pPr>
      <w:r w:rsidRPr="00645EA2">
        <w:rPr>
          <w:rFonts w:ascii="Verdana" w:hAnsi="Verdana"/>
          <w:sz w:val="22"/>
          <w:szCs w:val="22"/>
          <w:lang w:val="es-MX" w:eastAsia="es-MX"/>
        </w:rPr>
        <w:t>Será responsabilidad del Fiduciario, a través y con la asistencia del Asesor Contable, el Asesor Fiscal y, en su caso, el Administrador, determinar el Resultado Fiscal y determinar la Utilidad Fiscal o Pérdida Fiscal por CBFI;</w:t>
      </w:r>
    </w:p>
    <w:p w:rsidR="000B1FA9" w:rsidRPr="00645EA2" w:rsidRDefault="000B1FA9" w:rsidP="000B1FA9">
      <w:pPr>
        <w:autoSpaceDE/>
        <w:autoSpaceDN/>
        <w:adjustRightInd/>
        <w:ind w:left="720"/>
        <w:contextualSpacing/>
        <w:rPr>
          <w:rFonts w:ascii="Verdana" w:hAnsi="Verdana"/>
          <w:sz w:val="22"/>
          <w:szCs w:val="22"/>
          <w:lang w:val="es-MX" w:eastAsia="es-MX"/>
        </w:rPr>
      </w:pPr>
      <w:r w:rsidRPr="00645EA2">
        <w:rPr>
          <w:rFonts w:ascii="Verdana" w:hAnsi="Verdana"/>
          <w:sz w:val="22"/>
          <w:szCs w:val="22"/>
          <w:lang w:val="es-MX" w:eastAsia="es-MX"/>
        </w:rPr>
        <w:t xml:space="preserve"> </w:t>
      </w:r>
    </w:p>
    <w:p w:rsidR="000B1FA9" w:rsidRPr="00645EA2" w:rsidRDefault="000B1FA9" w:rsidP="000B1FA9">
      <w:pPr>
        <w:numPr>
          <w:ilvl w:val="0"/>
          <w:numId w:val="60"/>
        </w:numPr>
        <w:autoSpaceDE/>
        <w:autoSpaceDN/>
        <w:adjustRightInd/>
        <w:contextualSpacing/>
        <w:jc w:val="both"/>
        <w:rPr>
          <w:rFonts w:ascii="Verdana" w:hAnsi="Verdana"/>
          <w:sz w:val="22"/>
          <w:szCs w:val="22"/>
          <w:lang w:val="es-MX" w:eastAsia="es-MX"/>
        </w:rPr>
      </w:pPr>
      <w:r w:rsidRPr="00645EA2">
        <w:rPr>
          <w:rFonts w:ascii="Verdana" w:hAnsi="Verdana"/>
          <w:sz w:val="22"/>
          <w:szCs w:val="22"/>
          <w:lang w:val="es-MX" w:eastAsia="es-MX"/>
        </w:rPr>
        <w:t>Los Tenedores de los CBFIs deberán acumular el Resultado Fiscal que les distribuya el Fiduciario o el Intermediario Financiero y podrán acreditar el ISR que se les retenga;</w:t>
      </w:r>
    </w:p>
    <w:p w:rsidR="000B1FA9" w:rsidRPr="00645EA2" w:rsidRDefault="000B1FA9" w:rsidP="000B1FA9">
      <w:pPr>
        <w:autoSpaceDE/>
        <w:autoSpaceDN/>
        <w:adjustRightInd/>
        <w:ind w:left="720"/>
        <w:contextualSpacing/>
        <w:rPr>
          <w:rFonts w:ascii="Verdana" w:hAnsi="Verdana"/>
          <w:sz w:val="22"/>
          <w:szCs w:val="22"/>
          <w:lang w:val="es-MX" w:eastAsia="es-MX"/>
        </w:rPr>
      </w:pPr>
    </w:p>
    <w:p w:rsidR="000B1FA9" w:rsidRPr="00645EA2" w:rsidRDefault="000B1FA9" w:rsidP="000B1FA9">
      <w:pPr>
        <w:numPr>
          <w:ilvl w:val="0"/>
          <w:numId w:val="60"/>
        </w:numPr>
        <w:autoSpaceDE/>
        <w:autoSpaceDN/>
        <w:adjustRightInd/>
        <w:contextualSpacing/>
        <w:jc w:val="both"/>
        <w:rPr>
          <w:rFonts w:ascii="Verdana" w:hAnsi="Verdana"/>
          <w:sz w:val="22"/>
          <w:szCs w:val="22"/>
          <w:lang w:val="es-MX" w:eastAsia="es-MX"/>
        </w:rPr>
      </w:pPr>
      <w:r w:rsidRPr="00645EA2">
        <w:rPr>
          <w:rFonts w:ascii="Verdana" w:hAnsi="Verdana"/>
          <w:sz w:val="22"/>
          <w:szCs w:val="22"/>
          <w:lang w:val="es-MX" w:eastAsia="es-MX"/>
        </w:rPr>
        <w:t>El Intermediario Financiero deberá retener a los Tenedores el ISR sobre el monto de cada Distribución de Efectivo, salvo que los Tenedores estén exentos o se trate de Fondos de Pensiones y Jubilaciones Extranjeros.</w:t>
      </w:r>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 xml:space="preserve">        </w:t>
      </w:r>
    </w:p>
    <w:p w:rsidR="000B1FA9" w:rsidRPr="00645EA2" w:rsidRDefault="000B1FA9" w:rsidP="000B1FA9">
      <w:pPr>
        <w:numPr>
          <w:ilvl w:val="0"/>
          <w:numId w:val="60"/>
        </w:numPr>
        <w:autoSpaceDE/>
        <w:autoSpaceDN/>
        <w:adjustRightInd/>
        <w:contextualSpacing/>
        <w:jc w:val="both"/>
        <w:rPr>
          <w:rFonts w:ascii="Verdana" w:hAnsi="Verdana"/>
          <w:sz w:val="22"/>
          <w:szCs w:val="22"/>
          <w:lang w:val="es-MX" w:eastAsia="es-MX"/>
        </w:rPr>
      </w:pPr>
      <w:r w:rsidRPr="00645EA2">
        <w:rPr>
          <w:rFonts w:ascii="Verdana" w:hAnsi="Verdana"/>
          <w:sz w:val="22"/>
          <w:szCs w:val="22"/>
          <w:lang w:val="es-MX" w:eastAsia="es-MX"/>
        </w:rPr>
        <w:t>El Fiduciario deberá proporcionar al Indeval la información a que se refiere la actual Regla 1.4.4.1. de la Resolución Miscelánea Fiscal para 2012 o aquella disposición legal que la sustituya;</w:t>
      </w:r>
    </w:p>
    <w:p w:rsidR="000B1FA9" w:rsidRPr="00645EA2" w:rsidRDefault="000B1FA9" w:rsidP="000B1FA9">
      <w:pPr>
        <w:autoSpaceDE/>
        <w:autoSpaceDN/>
        <w:adjustRightInd/>
        <w:ind w:left="720"/>
        <w:contextualSpacing/>
        <w:rPr>
          <w:rFonts w:ascii="Verdana" w:hAnsi="Verdana"/>
          <w:sz w:val="22"/>
          <w:szCs w:val="22"/>
          <w:lang w:val="es-MX" w:eastAsia="es-MX"/>
        </w:rPr>
      </w:pPr>
    </w:p>
    <w:p w:rsidR="000B1FA9" w:rsidRPr="00645EA2" w:rsidRDefault="000B1FA9" w:rsidP="000B1FA9">
      <w:pPr>
        <w:numPr>
          <w:ilvl w:val="0"/>
          <w:numId w:val="60"/>
        </w:numPr>
        <w:autoSpaceDE/>
        <w:autoSpaceDN/>
        <w:adjustRightInd/>
        <w:contextualSpacing/>
        <w:jc w:val="both"/>
        <w:rPr>
          <w:rFonts w:ascii="Verdana" w:hAnsi="Verdana"/>
          <w:sz w:val="22"/>
          <w:szCs w:val="22"/>
          <w:lang w:val="es-MX" w:eastAsia="es-MX"/>
        </w:rPr>
      </w:pPr>
      <w:r w:rsidRPr="00645EA2">
        <w:rPr>
          <w:rFonts w:ascii="Verdana" w:hAnsi="Verdana"/>
          <w:sz w:val="22"/>
          <w:szCs w:val="22"/>
          <w:lang w:val="es-MX" w:eastAsia="es-MX"/>
        </w:rPr>
        <w:t xml:space="preserve">El Fideicomitente, el Fideicomitente Adherente, los Tenedores y los Fideicomisarios en Segundo Lugar, en los términos de la Regla 1.4.4.3. de la Resolución Miscelánea Fiscal para 2012 o aquella disposición legal que la </w:t>
      </w:r>
      <w:r w:rsidRPr="00645EA2">
        <w:rPr>
          <w:rFonts w:ascii="Verdana" w:hAnsi="Verdana"/>
          <w:sz w:val="22"/>
          <w:szCs w:val="22"/>
          <w:lang w:val="es-MX" w:eastAsia="es-MX"/>
        </w:rPr>
        <w:lastRenderedPageBreak/>
        <w:t xml:space="preserve">sustituya, optan porque el Fiduciario determine el ingreso gravable del ejercicio de que se trate en los términos de la fracción V de dicha regla. En este sentido, en su caso, el Fiduciario asume la responsabilidad solidaria con los Tenedores hasta por el monto del IETU omitido con motivo de la información que el Fiduciario provea, así como las multas correspondientes, respondiendo únicamente hasta por el monto de su patrimonio. En el caso de que el Fiduciario sea requerido formalmente por las autoridades competentes a realizar cualquier pago en relación con el impuesto aquí referido, el Fiduciario podrá realizar el pago que se le requiera con aquellos recursos en efectivo que se mantengan en el Patrimonio del Fideicomiso, sin su responsabilidad. </w:t>
      </w:r>
    </w:p>
    <w:p w:rsidR="000B1FA9" w:rsidRPr="00645EA2" w:rsidRDefault="000B1FA9" w:rsidP="000B1FA9">
      <w:pPr>
        <w:autoSpaceDE/>
        <w:autoSpaceDN/>
        <w:adjustRightInd/>
        <w:ind w:left="1770"/>
        <w:contextualSpacing/>
        <w:jc w:val="both"/>
        <w:rPr>
          <w:rFonts w:ascii="Verdana" w:hAnsi="Verdana"/>
          <w:sz w:val="22"/>
          <w:szCs w:val="22"/>
          <w:lang w:val="es-MX" w:eastAsia="es-MX"/>
        </w:rPr>
      </w:pPr>
    </w:p>
    <w:p w:rsidR="000B1FA9" w:rsidRPr="00645EA2" w:rsidRDefault="000B1FA9" w:rsidP="000B1FA9">
      <w:pPr>
        <w:numPr>
          <w:ilvl w:val="0"/>
          <w:numId w:val="60"/>
        </w:numPr>
        <w:autoSpaceDE/>
        <w:autoSpaceDN/>
        <w:adjustRightInd/>
        <w:contextualSpacing/>
        <w:jc w:val="both"/>
        <w:rPr>
          <w:rFonts w:ascii="Verdana" w:hAnsi="Verdana"/>
          <w:sz w:val="22"/>
          <w:szCs w:val="22"/>
          <w:lang w:val="es-MX" w:eastAsia="es-MX"/>
        </w:rPr>
      </w:pPr>
      <w:r w:rsidRPr="00645EA2">
        <w:rPr>
          <w:rFonts w:ascii="Verdana" w:hAnsi="Verdana"/>
          <w:sz w:val="22"/>
          <w:szCs w:val="22"/>
          <w:lang w:val="es-MX" w:eastAsia="es-MX"/>
        </w:rPr>
        <w:t>Los Tenedores de los CBFIs en ningún caso podrán acreditar el crédito fiscal a que se refiere el artículo 11 de la LIETU, y la cantidad que se determine en los términos del penúltimo párrafo del artículo 8 de dicha LIETU, o aquellas disposiciones legales que los sustituyan, derivadas de las actividades realizadas a través del presente Fideicomiso.</w:t>
      </w:r>
    </w:p>
    <w:p w:rsidR="000B1FA9" w:rsidRPr="00645EA2" w:rsidRDefault="000B1FA9" w:rsidP="000B1FA9">
      <w:pPr>
        <w:autoSpaceDE/>
        <w:autoSpaceDN/>
        <w:adjustRightInd/>
        <w:ind w:left="720"/>
        <w:contextualSpacing/>
        <w:rPr>
          <w:rFonts w:ascii="Verdana" w:hAnsi="Verdana"/>
          <w:sz w:val="22"/>
          <w:szCs w:val="22"/>
          <w:lang w:val="es-MX" w:eastAsia="es-MX"/>
        </w:rPr>
      </w:pPr>
    </w:p>
    <w:p w:rsidR="000B1FA9" w:rsidRPr="00645EA2" w:rsidRDefault="000B1FA9" w:rsidP="000B1FA9">
      <w:pPr>
        <w:numPr>
          <w:ilvl w:val="0"/>
          <w:numId w:val="60"/>
        </w:numPr>
        <w:autoSpaceDE/>
        <w:autoSpaceDN/>
        <w:adjustRightInd/>
        <w:contextualSpacing/>
        <w:jc w:val="both"/>
        <w:rPr>
          <w:rFonts w:ascii="Verdana" w:hAnsi="Verdana"/>
          <w:sz w:val="22"/>
          <w:szCs w:val="22"/>
          <w:lang w:val="es-MX" w:eastAsia="es-MX"/>
        </w:rPr>
      </w:pPr>
      <w:r w:rsidRPr="00645EA2">
        <w:rPr>
          <w:rFonts w:ascii="Verdana" w:hAnsi="Verdana"/>
          <w:sz w:val="22"/>
          <w:szCs w:val="22"/>
          <w:lang w:val="es-MX" w:eastAsia="es-MX"/>
        </w:rPr>
        <w:t xml:space="preserve">De igual forma, los Tenedores no podrán considerar como impuesto acreditable el IVA que sea acreditado por el Fiduciario, ni el que le haya sido trasladado al presente Fideicomiso. Tampoco podrán compensar, acreditar o solicitar la devolución de los saldos a favor generados por las operaciones del Fideicomiso por el impuesto aquí referido, de conformidad con lo establecido por la Regla II.2.2.4. de la Resolución Miscelánea fiscal para 2012. El Fiduciario presentará las solicitudes de devolución correspondientes en materia de IVA. </w:t>
      </w:r>
    </w:p>
    <w:p w:rsidR="000B1FA9" w:rsidRPr="00645EA2" w:rsidRDefault="000B1FA9" w:rsidP="000B1FA9">
      <w:pPr>
        <w:autoSpaceDE/>
        <w:autoSpaceDN/>
        <w:adjustRightInd/>
        <w:ind w:left="720"/>
        <w:contextualSpacing/>
        <w:rPr>
          <w:rFonts w:ascii="Verdana" w:hAnsi="Verdana"/>
          <w:sz w:val="22"/>
          <w:szCs w:val="22"/>
          <w:lang w:val="es-MX" w:eastAsia="es-MX"/>
        </w:rPr>
      </w:pPr>
    </w:p>
    <w:p w:rsidR="000B1FA9" w:rsidRPr="00645EA2" w:rsidRDefault="000B1FA9" w:rsidP="000B1FA9">
      <w:pPr>
        <w:numPr>
          <w:ilvl w:val="0"/>
          <w:numId w:val="60"/>
        </w:numPr>
        <w:autoSpaceDE/>
        <w:autoSpaceDN/>
        <w:adjustRightInd/>
        <w:contextualSpacing/>
        <w:jc w:val="both"/>
        <w:rPr>
          <w:rFonts w:ascii="Verdana" w:hAnsi="Verdana"/>
          <w:sz w:val="22"/>
          <w:szCs w:val="22"/>
          <w:lang w:val="es-MX" w:eastAsia="es-MX"/>
        </w:rPr>
      </w:pPr>
      <w:r w:rsidRPr="00645EA2">
        <w:rPr>
          <w:rFonts w:ascii="Verdana" w:hAnsi="Verdana"/>
          <w:sz w:val="22"/>
          <w:szCs w:val="22"/>
          <w:lang w:val="es-MX" w:eastAsia="es-MX"/>
        </w:rPr>
        <w:t xml:space="preserve">Para efectos de la LIVA, el Fiduciario expedirá por cuenta de los Tenedores los comprobantes respectivos, trasladando en forma expresa y por separado el impuesto, para lo cual asumirá responsabilidad solidaria por el impuesto que se deba pagar con motivo de las actividades realizadas a través del presente Fideicomiso. </w:t>
      </w:r>
    </w:p>
    <w:p w:rsidR="000B1FA9" w:rsidRPr="00645EA2" w:rsidRDefault="000B1FA9" w:rsidP="000B1FA9">
      <w:pPr>
        <w:autoSpaceDE/>
        <w:autoSpaceDN/>
        <w:adjustRightInd/>
        <w:contextualSpacing/>
        <w:jc w:val="both"/>
        <w:rPr>
          <w:rFonts w:ascii="Verdana" w:hAnsi="Verdana"/>
          <w:sz w:val="22"/>
          <w:szCs w:val="22"/>
          <w:lang w:val="es-MX" w:eastAsia="es-MX"/>
        </w:rPr>
      </w:pPr>
    </w:p>
    <w:p w:rsidR="000B1FA9" w:rsidRPr="00645EA2" w:rsidRDefault="000B1FA9" w:rsidP="000B1FA9">
      <w:pPr>
        <w:numPr>
          <w:ilvl w:val="0"/>
          <w:numId w:val="60"/>
        </w:numPr>
        <w:autoSpaceDE/>
        <w:autoSpaceDN/>
        <w:adjustRightInd/>
        <w:contextualSpacing/>
        <w:jc w:val="both"/>
        <w:rPr>
          <w:rFonts w:ascii="Verdana" w:hAnsi="Verdana"/>
          <w:sz w:val="22"/>
          <w:szCs w:val="22"/>
          <w:lang w:val="es-MX" w:eastAsia="es-MX"/>
        </w:rPr>
      </w:pPr>
      <w:r w:rsidRPr="00645EA2">
        <w:rPr>
          <w:rFonts w:ascii="Verdana" w:hAnsi="Verdana"/>
          <w:sz w:val="22"/>
          <w:szCs w:val="22"/>
          <w:lang w:val="es-MX" w:eastAsia="es-MX"/>
        </w:rPr>
        <w:t xml:space="preserve">Los Tenedores reconocen que, salvo lo establecido en este Fideicomiso; los CBFIs no les otorgan derecho alguno sobre los Bienes Inmuebles que formen parte del Patrimonio del Fideicomiso. </w:t>
      </w:r>
    </w:p>
    <w:p w:rsidR="000B1FA9" w:rsidRPr="00645EA2" w:rsidRDefault="000B1FA9" w:rsidP="000B1FA9">
      <w:pPr>
        <w:autoSpaceDE/>
        <w:autoSpaceDN/>
        <w:adjustRightInd/>
        <w:ind w:left="720"/>
        <w:contextualSpacing/>
        <w:rPr>
          <w:rFonts w:ascii="Verdana" w:hAnsi="Verdana"/>
          <w:sz w:val="22"/>
          <w:szCs w:val="22"/>
          <w:lang w:val="es-MX" w:eastAsia="es-MX"/>
        </w:rPr>
      </w:pPr>
    </w:p>
    <w:p w:rsidR="000B1FA9" w:rsidRPr="00645EA2" w:rsidRDefault="000B1FA9" w:rsidP="000B1FA9">
      <w:pPr>
        <w:numPr>
          <w:ilvl w:val="1"/>
          <w:numId w:val="28"/>
        </w:numPr>
        <w:autoSpaceDE/>
        <w:autoSpaceDN/>
        <w:adjustRightInd/>
        <w:ind w:left="709" w:hanging="709"/>
        <w:jc w:val="both"/>
        <w:rPr>
          <w:rFonts w:ascii="Verdana" w:hAnsi="Verdana"/>
          <w:sz w:val="22"/>
          <w:szCs w:val="22"/>
          <w:lang w:val="es-MX" w:eastAsia="es-ES"/>
        </w:rPr>
      </w:pPr>
      <w:r w:rsidRPr="00645EA2">
        <w:rPr>
          <w:rFonts w:ascii="Verdana" w:hAnsi="Verdana"/>
          <w:sz w:val="22"/>
          <w:szCs w:val="22"/>
          <w:u w:val="single"/>
          <w:lang w:val="es-MX" w:eastAsia="es-ES"/>
        </w:rPr>
        <w:t>Impuesto sobre Adquisición de Bienes Inmuebles</w:t>
      </w:r>
      <w:r w:rsidRPr="00645EA2">
        <w:rPr>
          <w:rFonts w:ascii="Verdana" w:hAnsi="Verdana"/>
          <w:sz w:val="22"/>
          <w:szCs w:val="22"/>
          <w:lang w:val="es-MX" w:eastAsia="es-ES"/>
        </w:rPr>
        <w:t xml:space="preserve">. Respecto de los Bienes Inmuebles Aportados y, en su caso, los Bienes Inmuebles Aportados Adicionales, enajenados por los Fideicomitentes Adherentes y sobre los cuales mantengan el Derecho de Reversión, el Fiduciario estará obligado a efectuar el cálculo y entero del impuesto sobre adquisición de inmuebles conforme a la Legislación Aplicable, o su equivalente, en las entidades federativas y/o municipios en los que se encuentren ubicados los Bienes Inmuebles que forman parte del Patrimonio del Fideicomiso, hasta el </w:t>
      </w:r>
      <w:r w:rsidRPr="00645EA2">
        <w:rPr>
          <w:rFonts w:ascii="Verdana" w:hAnsi="Verdana"/>
          <w:sz w:val="22"/>
          <w:szCs w:val="22"/>
          <w:lang w:val="es-MX" w:eastAsia="es-ES"/>
        </w:rPr>
        <w:lastRenderedPageBreak/>
        <w:t xml:space="preserve">momento en que sea enajenado el Bien Inmueble Aportado de que se trate, o bien, hasta el momento en que el o los Fideicomitentes Adherentes de que se trate, enajenen los CBFIs que hayan recibido como contraprestación por la aportación del Bien Inmueble Aportado al Patrimonio del Fideicomiso. En el caso de que el Fiduciario sea requerido formalmente por las autoridades competentes a realizar cualquier pago en relación con el impuesto aquí referido, el Fiduciario podrá realizar el pago que se le requiera con aquellos recursos en efectivo que se mantengan en el Patrimonio del Fideicomiso, sin su responsabilidad. </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28"/>
        </w:numPr>
        <w:autoSpaceDE/>
        <w:autoSpaceDN/>
        <w:adjustRightInd/>
        <w:ind w:left="709" w:hanging="709"/>
        <w:jc w:val="both"/>
        <w:rPr>
          <w:rFonts w:ascii="Verdana" w:hAnsi="Verdana"/>
          <w:sz w:val="22"/>
          <w:szCs w:val="22"/>
          <w:lang w:val="es-MX" w:eastAsia="es-ES"/>
        </w:rPr>
      </w:pPr>
      <w:r w:rsidRPr="00645EA2">
        <w:rPr>
          <w:rFonts w:ascii="Verdana" w:hAnsi="Verdana"/>
          <w:sz w:val="22"/>
          <w:szCs w:val="22"/>
          <w:lang w:val="es-MX" w:eastAsia="es-ES"/>
        </w:rPr>
        <w:t xml:space="preserve">En referencia a las obligaciones fiscales que rigen al presente Fideicomiso de conformidad con los artículos </w:t>
      </w:r>
      <w:r w:rsidR="00D57C9D" w:rsidRPr="00645EA2">
        <w:rPr>
          <w:rFonts w:ascii="Verdana" w:hAnsi="Verdana"/>
          <w:sz w:val="22"/>
          <w:szCs w:val="22"/>
          <w:lang w:val="es-MX" w:eastAsia="es-ES"/>
        </w:rPr>
        <w:t xml:space="preserve">187 </w:t>
      </w:r>
      <w:r w:rsidRPr="00645EA2">
        <w:rPr>
          <w:rFonts w:ascii="Verdana" w:hAnsi="Verdana"/>
          <w:sz w:val="22"/>
          <w:szCs w:val="22"/>
          <w:lang w:val="es-MX" w:eastAsia="es-ES"/>
        </w:rPr>
        <w:t xml:space="preserve">y </w:t>
      </w:r>
      <w:r w:rsidR="00D57C9D" w:rsidRPr="00645EA2">
        <w:rPr>
          <w:rFonts w:ascii="Verdana" w:hAnsi="Verdana"/>
          <w:sz w:val="22"/>
          <w:szCs w:val="22"/>
          <w:lang w:val="es-MX" w:eastAsia="es-ES"/>
        </w:rPr>
        <w:t xml:space="preserve">188 </w:t>
      </w:r>
      <w:r w:rsidRPr="00645EA2">
        <w:rPr>
          <w:rFonts w:ascii="Verdana" w:hAnsi="Verdana"/>
          <w:sz w:val="22"/>
          <w:szCs w:val="22"/>
          <w:lang w:val="es-MX" w:eastAsia="es-ES"/>
        </w:rPr>
        <w:t xml:space="preserve">de la LISR en vigor, así como a la Ley del Impuesto Sobre Adquisición de Bienes Inmuebles de la entidad federativa aplicable a la ubicación de los Bienes Inmuebles,  el Fiduciario dará cumplimiento a las obligaciones descritas en los incisos 26.2 y 26.3 de este Fideicomiso por conducto del Asesor Contable y el Asesor Fiscal. En el supuesto de que el Asesor Contable y el Asesor Fiscal no sea designado por el Comité Técnico de conformidad con lo dispuesto en la Sección 9.1.24 </w:t>
      </w:r>
      <w:r w:rsidRPr="00645EA2">
        <w:rPr>
          <w:rFonts w:ascii="Verdana" w:hAnsi="Verdana"/>
          <w:b/>
          <w:sz w:val="22"/>
          <w:szCs w:val="22"/>
          <w:lang w:val="es-MX" w:eastAsia="es-ES"/>
        </w:rPr>
        <w:t>(ii)</w:t>
      </w:r>
      <w:r w:rsidRPr="00645EA2">
        <w:rPr>
          <w:rFonts w:ascii="Verdana" w:hAnsi="Verdana"/>
          <w:sz w:val="22"/>
          <w:szCs w:val="22"/>
          <w:lang w:val="es-MX" w:eastAsia="es-ES"/>
        </w:rPr>
        <w:t xml:space="preserve"> del presente Fideicomiso, el Fiduciario, previa notificación por escrito al Comité Técnico, podrá designar al mismo, siempre y cuando se trate de </w:t>
      </w:r>
      <w:r w:rsidRPr="00645EA2">
        <w:rPr>
          <w:rFonts w:ascii="Verdana" w:hAnsi="Verdana"/>
          <w:sz w:val="22"/>
          <w:szCs w:val="22"/>
          <w:lang w:val="es-ES" w:eastAsia="es-ES"/>
        </w:rPr>
        <w:t>un despacho de contadores públicos de reconocido prestigio a nivel internacional con oficinas en México.</w:t>
      </w:r>
      <w:r w:rsidRPr="00645EA2">
        <w:rPr>
          <w:rFonts w:ascii="Verdana" w:hAnsi="Verdana"/>
          <w:sz w:val="22"/>
          <w:szCs w:val="22"/>
          <w:lang w:val="es-MX" w:eastAsia="es-ES"/>
        </w:rPr>
        <w:t xml:space="preserve"> Los gastos del referido Asesor Contable y el Asesor Fiscal, serán considerados como Gastos de Mantenimiento de la Emisión.</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28"/>
        </w:numPr>
        <w:autoSpaceDE/>
        <w:autoSpaceDN/>
        <w:adjustRightInd/>
        <w:ind w:left="709" w:hanging="709"/>
        <w:jc w:val="both"/>
        <w:rPr>
          <w:rFonts w:ascii="Verdana" w:hAnsi="Verdana"/>
          <w:sz w:val="22"/>
          <w:szCs w:val="22"/>
          <w:lang w:val="es-MX" w:eastAsia="es-ES"/>
        </w:rPr>
      </w:pPr>
      <w:r w:rsidRPr="00645EA2">
        <w:rPr>
          <w:rFonts w:ascii="Verdana" w:hAnsi="Verdana"/>
          <w:sz w:val="22"/>
          <w:szCs w:val="22"/>
          <w:lang w:val="es-ES" w:eastAsia="es-ES"/>
        </w:rPr>
        <w:t>El Fiduciario no tendrá obligación alguna de pagar el importe de las obligaciones fiscales que graven el Patrimonio del Fideicomiso y sus actividades, sino única y exclusivamente con cargo al Patrimonio del Fideicomiso, y hasta por el monto que éste alcance y baste.</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28"/>
        </w:numPr>
        <w:autoSpaceDE/>
        <w:autoSpaceDN/>
        <w:adjustRightInd/>
        <w:ind w:left="709" w:hanging="709"/>
        <w:jc w:val="both"/>
        <w:rPr>
          <w:rFonts w:ascii="Verdana" w:hAnsi="Verdana"/>
          <w:sz w:val="22"/>
          <w:szCs w:val="22"/>
          <w:lang w:val="es-MX" w:eastAsia="es-ES"/>
        </w:rPr>
      </w:pPr>
      <w:r w:rsidRPr="00645EA2">
        <w:rPr>
          <w:rFonts w:ascii="Verdana" w:hAnsi="Verdana"/>
          <w:color w:val="000000"/>
          <w:sz w:val="22"/>
          <w:szCs w:val="22"/>
          <w:lang w:val="es-MX" w:eastAsia="es-MX"/>
        </w:rPr>
        <w:t xml:space="preserve">Las Partes del presente Fideicomiso se obligan a indemnizar y a mantener en paz y a salvo al Fiduciario, de cualquier responsabilidad, impuesto, actualización, recargo o multa que pudiese llegar a surgir derivado del incumplimiento de las obligaciones fiscales, en el supuesto que el Patrimonio del Fideicomiso llegase a ser insuficiente y del cual pudiese derivar </w:t>
      </w:r>
      <w:r w:rsidRPr="00645EA2">
        <w:rPr>
          <w:rFonts w:ascii="Verdana" w:hAnsi="Verdana"/>
          <w:color w:val="000000"/>
          <w:sz w:val="22"/>
          <w:szCs w:val="22"/>
          <w:lang w:val="es-ES" w:eastAsia="es-ES"/>
        </w:rPr>
        <w:t>el incumplimiento de las obligaciones fiscales.</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28"/>
        </w:numPr>
        <w:autoSpaceDE/>
        <w:autoSpaceDN/>
        <w:adjustRightInd/>
        <w:ind w:left="709" w:hanging="709"/>
        <w:jc w:val="both"/>
        <w:rPr>
          <w:rFonts w:ascii="Verdana" w:hAnsi="Verdana"/>
          <w:sz w:val="22"/>
          <w:szCs w:val="22"/>
          <w:lang w:val="es-MX" w:eastAsia="es-ES"/>
        </w:rPr>
      </w:pPr>
      <w:r w:rsidRPr="00645EA2">
        <w:rPr>
          <w:rFonts w:ascii="Verdana" w:hAnsi="Verdana"/>
          <w:sz w:val="22"/>
          <w:szCs w:val="22"/>
          <w:lang w:val="es-MX" w:eastAsia="es-ES"/>
        </w:rPr>
        <w:t>Las Partes reconocen que el Representante Común no es ni será responsable de ninguna obligación fiscal derivada de este Fideicomiso (salvo por lo que toca a sus honorarios), ni de la presentación, validación o revisión de algún informe, declaración, o documento de naturaleza fiscal.</w:t>
      </w:r>
    </w:p>
    <w:p w:rsidR="000B1FA9" w:rsidRPr="00645EA2" w:rsidRDefault="000B1FA9" w:rsidP="000B1FA9">
      <w:pPr>
        <w:keepNext/>
        <w:autoSpaceDE/>
        <w:autoSpaceDN/>
        <w:adjustRightInd/>
        <w:outlineLvl w:val="1"/>
        <w:rPr>
          <w:rFonts w:ascii="Verdana" w:hAnsi="Verdana"/>
          <w:b/>
          <w:bCs/>
          <w:sz w:val="22"/>
          <w:szCs w:val="22"/>
          <w:lang w:val="es-MX" w:eastAsia="es-ES"/>
        </w:rPr>
      </w:pPr>
      <w:bookmarkStart w:id="186" w:name="_Toc273661446"/>
      <w:bookmarkStart w:id="187" w:name="_Toc275814600"/>
    </w:p>
    <w:p w:rsidR="000B1FA9" w:rsidRPr="00645EA2" w:rsidRDefault="000B1FA9" w:rsidP="000B1FA9">
      <w:pPr>
        <w:keepNext/>
        <w:autoSpaceDE/>
        <w:autoSpaceDN/>
        <w:adjustRightInd/>
        <w:outlineLvl w:val="1"/>
        <w:rPr>
          <w:rFonts w:ascii="Verdana" w:hAnsi="Verdana"/>
          <w:b/>
          <w:bCs/>
          <w:sz w:val="22"/>
          <w:szCs w:val="22"/>
          <w:lang w:val="es-MX" w:eastAsia="es-ES"/>
        </w:rPr>
      </w:pPr>
      <w:bookmarkStart w:id="188" w:name="_Toc282235094"/>
      <w:bookmarkStart w:id="189" w:name="_Toc281922445"/>
      <w:bookmarkStart w:id="190" w:name="_Toc276982438"/>
      <w:bookmarkStart w:id="191" w:name="_Toc275902308"/>
    </w:p>
    <w:p w:rsidR="000B1FA9" w:rsidRPr="00645EA2" w:rsidRDefault="000B1FA9" w:rsidP="000B1FA9">
      <w:pPr>
        <w:keepNext/>
        <w:autoSpaceDE/>
        <w:autoSpaceDN/>
        <w:adjustRightInd/>
        <w:outlineLvl w:val="1"/>
        <w:rPr>
          <w:rFonts w:ascii="Verdana" w:hAnsi="Verdana"/>
          <w:b/>
          <w:bCs/>
          <w:sz w:val="22"/>
          <w:szCs w:val="22"/>
          <w:lang w:val="es-MX" w:eastAsia="es-ES"/>
        </w:rPr>
      </w:pPr>
      <w:r w:rsidRPr="00645EA2">
        <w:rPr>
          <w:rFonts w:ascii="Verdana" w:hAnsi="Verdana"/>
          <w:b/>
          <w:bCs/>
          <w:sz w:val="22"/>
          <w:szCs w:val="22"/>
          <w:lang w:val="es-MX" w:eastAsia="es-ES"/>
        </w:rPr>
        <w:t>VIGÉSIMA SÉPTIMA. SUCESORES Y CESIONARIOS.</w:t>
      </w:r>
      <w:bookmarkEnd w:id="186"/>
      <w:bookmarkEnd w:id="187"/>
      <w:bookmarkEnd w:id="188"/>
      <w:bookmarkEnd w:id="189"/>
      <w:bookmarkEnd w:id="190"/>
      <w:bookmarkEnd w:id="191"/>
    </w:p>
    <w:p w:rsidR="000B1FA9" w:rsidRPr="00645EA2" w:rsidRDefault="000B1FA9" w:rsidP="000B1FA9">
      <w:pPr>
        <w:autoSpaceDE/>
        <w:autoSpaceDN/>
        <w:adjustRightInd/>
        <w:jc w:val="both"/>
        <w:rPr>
          <w:rFonts w:ascii="Verdana" w:hAnsi="Verdana"/>
          <w:b/>
          <w:sz w:val="22"/>
          <w:szCs w:val="22"/>
          <w:lang w:val="es-MX" w:eastAsia="es-ES"/>
        </w:rPr>
      </w:pPr>
    </w:p>
    <w:p w:rsidR="000B1FA9" w:rsidRPr="00645EA2" w:rsidRDefault="000B1FA9" w:rsidP="000B1FA9">
      <w:pPr>
        <w:numPr>
          <w:ilvl w:val="1"/>
          <w:numId w:val="27"/>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Cesión de Derechos</w:t>
      </w:r>
      <w:r w:rsidRPr="00645EA2">
        <w:rPr>
          <w:rFonts w:ascii="Verdana" w:hAnsi="Verdana"/>
          <w:sz w:val="22"/>
          <w:szCs w:val="22"/>
          <w:lang w:val="es-MX" w:eastAsia="es-ES"/>
        </w:rPr>
        <w:t xml:space="preserve">. Ni el Fideicomitente, ni los Fideicomitentes Adherentes, ni el Fiduciario, ni el Administrador, ni el Representante Común podrán ceder sus derechos y obligaciones derivados de este Fideicomiso, en el entendido de que lo </w:t>
      </w:r>
      <w:r w:rsidRPr="00645EA2">
        <w:rPr>
          <w:rFonts w:ascii="Verdana" w:hAnsi="Verdana"/>
          <w:sz w:val="22"/>
          <w:szCs w:val="22"/>
          <w:lang w:val="es-MX" w:eastAsia="es-ES"/>
        </w:rPr>
        <w:lastRenderedPageBreak/>
        <w:t xml:space="preserve">dispuesto en esta Cláusula no limita de ninguna manera el derecho de los Fideicomitentes Adherentes de enajenar sus CBFIs. </w:t>
      </w:r>
    </w:p>
    <w:p w:rsidR="000B1FA9" w:rsidRPr="00645EA2" w:rsidRDefault="000B1FA9" w:rsidP="000B1FA9">
      <w:pPr>
        <w:keepNext/>
        <w:autoSpaceDE/>
        <w:autoSpaceDN/>
        <w:adjustRightInd/>
        <w:outlineLvl w:val="1"/>
        <w:rPr>
          <w:rFonts w:ascii="Verdana" w:hAnsi="Verdana"/>
          <w:b/>
          <w:bCs/>
          <w:sz w:val="22"/>
          <w:szCs w:val="22"/>
          <w:lang w:val="es-MX" w:eastAsia="es-ES"/>
        </w:rPr>
      </w:pPr>
      <w:bookmarkStart w:id="192" w:name="_Toc273661447"/>
      <w:bookmarkStart w:id="193" w:name="_Toc275814601"/>
      <w:bookmarkStart w:id="194" w:name="_Toc282235095"/>
      <w:bookmarkStart w:id="195" w:name="_Toc281922446"/>
      <w:bookmarkStart w:id="196" w:name="_Toc276982439"/>
      <w:bookmarkStart w:id="197" w:name="_Toc275902309"/>
    </w:p>
    <w:p w:rsidR="000B1FA9" w:rsidRPr="00645EA2" w:rsidRDefault="000B1FA9" w:rsidP="000B1FA9">
      <w:pPr>
        <w:keepNext/>
        <w:autoSpaceDE/>
        <w:autoSpaceDN/>
        <w:adjustRightInd/>
        <w:outlineLvl w:val="1"/>
        <w:rPr>
          <w:rFonts w:ascii="Verdana" w:hAnsi="Verdana"/>
          <w:b/>
          <w:bCs/>
          <w:sz w:val="22"/>
          <w:szCs w:val="22"/>
          <w:lang w:val="es-MX" w:eastAsia="es-ES"/>
        </w:rPr>
      </w:pPr>
      <w:r w:rsidRPr="00645EA2">
        <w:rPr>
          <w:rFonts w:ascii="Verdana" w:hAnsi="Verdana"/>
          <w:b/>
          <w:bCs/>
          <w:sz w:val="22"/>
          <w:szCs w:val="22"/>
          <w:lang w:val="es-MX" w:eastAsia="es-ES"/>
        </w:rPr>
        <w:t xml:space="preserve">VIGÉSIMA OCTAVA. </w:t>
      </w:r>
      <w:bookmarkStart w:id="198" w:name="_Toc273661448"/>
      <w:bookmarkStart w:id="199" w:name="_Toc275814602"/>
      <w:bookmarkStart w:id="200" w:name="_Toc282235096"/>
      <w:bookmarkStart w:id="201" w:name="_Toc281922447"/>
      <w:bookmarkStart w:id="202" w:name="_Toc276982440"/>
      <w:bookmarkStart w:id="203" w:name="_Toc275902310"/>
      <w:bookmarkEnd w:id="192"/>
      <w:bookmarkEnd w:id="193"/>
      <w:bookmarkEnd w:id="194"/>
      <w:bookmarkEnd w:id="195"/>
      <w:bookmarkEnd w:id="196"/>
      <w:bookmarkEnd w:id="197"/>
      <w:r w:rsidRPr="00645EA2">
        <w:rPr>
          <w:rFonts w:ascii="Verdana" w:hAnsi="Verdana"/>
          <w:b/>
          <w:bCs/>
          <w:sz w:val="22"/>
          <w:szCs w:val="22"/>
          <w:lang w:val="es-MX" w:eastAsia="es-ES"/>
        </w:rPr>
        <w:t>RELACIÓN LABORAL.</w:t>
      </w:r>
      <w:bookmarkEnd w:id="198"/>
      <w:bookmarkEnd w:id="199"/>
      <w:bookmarkEnd w:id="200"/>
      <w:bookmarkEnd w:id="201"/>
      <w:bookmarkEnd w:id="202"/>
      <w:bookmarkEnd w:id="203"/>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autoSpaceDE/>
        <w:autoSpaceDN/>
        <w:adjustRightInd/>
        <w:ind w:left="705" w:hanging="705"/>
        <w:jc w:val="both"/>
        <w:rPr>
          <w:rFonts w:ascii="Verdana" w:hAnsi="Verdana"/>
          <w:sz w:val="22"/>
          <w:szCs w:val="22"/>
          <w:lang w:val="es-MX" w:eastAsia="es-ES"/>
        </w:rPr>
      </w:pPr>
      <w:r w:rsidRPr="00645EA2">
        <w:rPr>
          <w:rFonts w:ascii="Verdana" w:hAnsi="Verdana"/>
          <w:sz w:val="22"/>
          <w:szCs w:val="22"/>
          <w:lang w:val="es-MX" w:eastAsia="es-ES"/>
        </w:rPr>
        <w:t>28.1</w:t>
      </w:r>
      <w:r w:rsidRPr="00645EA2">
        <w:rPr>
          <w:rFonts w:ascii="Verdana" w:hAnsi="Verdana"/>
          <w:sz w:val="22"/>
          <w:szCs w:val="22"/>
          <w:lang w:val="es-MX" w:eastAsia="es-ES"/>
        </w:rPr>
        <w:tab/>
      </w:r>
      <w:r w:rsidRPr="00645EA2">
        <w:rPr>
          <w:rFonts w:ascii="Verdana" w:hAnsi="Verdana"/>
          <w:sz w:val="22"/>
          <w:szCs w:val="22"/>
          <w:u w:val="single"/>
          <w:lang w:val="es-MX" w:eastAsia="es-ES"/>
        </w:rPr>
        <w:t>Asuntos Laborales</w:t>
      </w:r>
      <w:r w:rsidRPr="00645EA2">
        <w:rPr>
          <w:rFonts w:ascii="Verdana" w:hAnsi="Verdana"/>
          <w:sz w:val="22"/>
          <w:szCs w:val="22"/>
          <w:lang w:val="es-MX" w:eastAsia="es-ES"/>
        </w:rPr>
        <w:t xml:space="preserve">. </w:t>
      </w:r>
      <w:r w:rsidRPr="00645EA2">
        <w:rPr>
          <w:rFonts w:ascii="Verdana" w:hAnsi="Verdana"/>
          <w:sz w:val="22"/>
          <w:szCs w:val="22"/>
          <w:lang w:val="es-ES" w:eastAsia="es-ES"/>
        </w:rPr>
        <w:t>Ni el Fiduciario ni sus representantes, delegados fiduciarios, empleados, apoderados y demás personal, tendrán, bajo ninguna circunstancia relación laboral alguna o responsabilidad con aquellas personas o entidades contratadas por el Administrador, en su caso, para llevar a cabo los fines del presente Fideicomiso. En caso de suscitarse una contingencia laboral, el Administrador se obliga a mantener en paz y a salvo al Fiduciario, sus representantes, delegados fiduciarios, apoderados y demás empleados, de cualquier reclamación laboral, procedimiento sea o no judicial, juicio, demanda, responsabilidad, pérdida, daño, sanción, acción o resolución que sea promovida, iniciada, emitida o presentada por cualquier persona o autoridad competente en contra del Fiduciario.</w:t>
      </w:r>
    </w:p>
    <w:p w:rsidR="000B1FA9" w:rsidRPr="00645EA2" w:rsidRDefault="000B1FA9" w:rsidP="000B1FA9">
      <w:pPr>
        <w:keepNext/>
        <w:autoSpaceDE/>
        <w:autoSpaceDN/>
        <w:adjustRightInd/>
        <w:jc w:val="both"/>
        <w:outlineLvl w:val="1"/>
        <w:rPr>
          <w:rFonts w:ascii="Verdana" w:hAnsi="Verdana"/>
          <w:b/>
          <w:bCs/>
          <w:sz w:val="22"/>
          <w:szCs w:val="22"/>
          <w:lang w:val="es-MX" w:eastAsia="es-ES"/>
        </w:rPr>
      </w:pPr>
      <w:bookmarkStart w:id="204" w:name="_Toc273661449"/>
      <w:bookmarkStart w:id="205" w:name="_Toc275814603"/>
    </w:p>
    <w:p w:rsidR="000B1FA9" w:rsidRPr="00645EA2" w:rsidRDefault="000B1FA9" w:rsidP="000B1FA9">
      <w:pPr>
        <w:keepNext/>
        <w:autoSpaceDE/>
        <w:autoSpaceDN/>
        <w:adjustRightInd/>
        <w:jc w:val="both"/>
        <w:outlineLvl w:val="1"/>
        <w:rPr>
          <w:rFonts w:ascii="Verdana" w:hAnsi="Verdana"/>
          <w:b/>
          <w:bCs/>
          <w:sz w:val="22"/>
          <w:szCs w:val="22"/>
          <w:lang w:val="es-MX" w:eastAsia="es-ES"/>
        </w:rPr>
      </w:pPr>
      <w:bookmarkStart w:id="206" w:name="_Toc282235097"/>
      <w:bookmarkStart w:id="207" w:name="_Toc281922448"/>
      <w:bookmarkStart w:id="208" w:name="_Toc276982441"/>
      <w:bookmarkStart w:id="209" w:name="_Toc275902311"/>
      <w:r w:rsidRPr="00645EA2">
        <w:rPr>
          <w:rFonts w:ascii="Verdana" w:hAnsi="Verdana"/>
          <w:b/>
          <w:bCs/>
          <w:sz w:val="22"/>
          <w:szCs w:val="22"/>
          <w:lang w:val="es-MX" w:eastAsia="es-ES"/>
        </w:rPr>
        <w:t xml:space="preserve">VIGÉSIMA NOVENA. DISPOSICIONES RELATIVAS A OPERACIONES CON </w:t>
      </w:r>
      <w:r w:rsidRPr="00645EA2">
        <w:rPr>
          <w:rFonts w:ascii="Verdana" w:hAnsi="Verdana"/>
          <w:b/>
          <w:bCs/>
          <w:iCs/>
          <w:sz w:val="22"/>
          <w:szCs w:val="22"/>
          <w:lang w:val="es-ES" w:eastAsia="es-ES"/>
        </w:rPr>
        <w:t>CBFIS</w:t>
      </w:r>
      <w:r w:rsidRPr="00645EA2">
        <w:rPr>
          <w:rFonts w:ascii="Verdana" w:hAnsi="Verdana"/>
          <w:b/>
          <w:bCs/>
          <w:sz w:val="22"/>
          <w:szCs w:val="22"/>
          <w:lang w:val="es-MX" w:eastAsia="es-ES"/>
        </w:rPr>
        <w:t>.</w:t>
      </w:r>
      <w:bookmarkEnd w:id="204"/>
      <w:bookmarkEnd w:id="205"/>
      <w:bookmarkEnd w:id="206"/>
      <w:bookmarkEnd w:id="207"/>
      <w:bookmarkEnd w:id="208"/>
      <w:bookmarkEnd w:id="209"/>
    </w:p>
    <w:p w:rsidR="000B1FA9" w:rsidRPr="00645EA2" w:rsidRDefault="000B1FA9" w:rsidP="000B1FA9">
      <w:pPr>
        <w:keepNext/>
        <w:autoSpaceDE/>
        <w:autoSpaceDN/>
        <w:adjustRightInd/>
        <w:jc w:val="both"/>
        <w:outlineLvl w:val="1"/>
        <w:rPr>
          <w:rFonts w:ascii="Verdana" w:hAnsi="Verdana"/>
          <w:b/>
          <w:bCs/>
          <w:i/>
          <w:iCs/>
          <w:sz w:val="22"/>
          <w:szCs w:val="22"/>
          <w:lang w:val="es-MX" w:eastAsia="es-ES"/>
        </w:rPr>
      </w:pPr>
      <w:r w:rsidRPr="00645EA2">
        <w:rPr>
          <w:rFonts w:ascii="Verdana" w:hAnsi="Verdana"/>
          <w:b/>
          <w:bCs/>
          <w:sz w:val="22"/>
          <w:szCs w:val="22"/>
          <w:lang w:val="es-MX" w:eastAsia="es-ES"/>
        </w:rPr>
        <w:t xml:space="preserve"> </w:t>
      </w:r>
    </w:p>
    <w:p w:rsidR="000B1FA9" w:rsidRPr="00645EA2" w:rsidRDefault="000B1FA9" w:rsidP="000B1FA9">
      <w:pPr>
        <w:autoSpaceDE/>
        <w:autoSpaceDN/>
        <w:adjustRightInd/>
        <w:ind w:left="705" w:hanging="705"/>
        <w:jc w:val="both"/>
        <w:rPr>
          <w:rFonts w:ascii="Verdana" w:hAnsi="Verdana"/>
          <w:sz w:val="22"/>
          <w:szCs w:val="22"/>
          <w:lang w:val="es-MX" w:eastAsia="es-ES"/>
        </w:rPr>
      </w:pPr>
      <w:r w:rsidRPr="00645EA2">
        <w:rPr>
          <w:rFonts w:ascii="Verdana" w:hAnsi="Verdana"/>
          <w:sz w:val="22"/>
          <w:szCs w:val="22"/>
          <w:lang w:val="es-MX" w:eastAsia="es-ES"/>
        </w:rPr>
        <w:t>29.1</w:t>
      </w:r>
      <w:r w:rsidRPr="00645EA2">
        <w:rPr>
          <w:rFonts w:ascii="Verdana" w:hAnsi="Verdana"/>
          <w:sz w:val="22"/>
          <w:szCs w:val="22"/>
          <w:lang w:val="es-MX" w:eastAsia="es-ES"/>
        </w:rPr>
        <w:tab/>
      </w:r>
      <w:r w:rsidRPr="00645EA2">
        <w:rPr>
          <w:rFonts w:ascii="Verdana" w:hAnsi="Verdana"/>
          <w:sz w:val="22"/>
          <w:szCs w:val="22"/>
          <w:u w:val="single"/>
          <w:lang w:val="es-MX" w:eastAsia="es-ES"/>
        </w:rPr>
        <w:t>Transmisiones sujetas a autorización del Comité Técnico</w:t>
      </w:r>
      <w:r w:rsidRPr="00645EA2">
        <w:rPr>
          <w:rFonts w:ascii="Verdana" w:hAnsi="Verdana"/>
          <w:sz w:val="22"/>
          <w:szCs w:val="22"/>
          <w:lang w:val="es-MX" w:eastAsia="es-ES"/>
        </w:rPr>
        <w:t xml:space="preserve">. </w:t>
      </w:r>
      <w:r w:rsidRPr="00645EA2">
        <w:rPr>
          <w:rFonts w:ascii="Verdana" w:hAnsi="Verdana"/>
          <w:sz w:val="22"/>
          <w:szCs w:val="22"/>
          <w:lang w:val="es-ES" w:eastAsia="es-ES"/>
        </w:rPr>
        <w:t>Toda transmisión de CBFIs a favor de persona alguna o conjunto de personas que lleguen a acumular en una o varias operaciones el 9% (nueve por ciento) o más del total de los CBFIs  en circulación, estará sujeto a la autorización previa del Comité Técnico, con el voto favorable de la mayoría de los miembros del Comité y con el voto favorable de la mayoría de los Miembros Independientes.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ind w:left="720"/>
        <w:jc w:val="both"/>
        <w:rPr>
          <w:rFonts w:ascii="Verdana" w:hAnsi="Verdana"/>
          <w:sz w:val="22"/>
          <w:szCs w:val="22"/>
          <w:lang w:val="es-ES" w:eastAsia="es-ES"/>
        </w:rPr>
      </w:pPr>
      <w:r w:rsidRPr="00645EA2">
        <w:rPr>
          <w:rFonts w:ascii="Verdana" w:hAnsi="Verdana"/>
          <w:sz w:val="22"/>
          <w:szCs w:val="22"/>
          <w:lang w:val="es-ES" w:eastAsia="es-ES"/>
        </w:rPr>
        <w:t xml:space="preserve">Lo señalado en el párrafo anterior, se aplica en forma enunciativa, pero no limitativa a: </w:t>
      </w:r>
    </w:p>
    <w:p w:rsidR="000B1FA9" w:rsidRPr="00645EA2" w:rsidRDefault="000B1FA9" w:rsidP="000B1FA9">
      <w:pPr>
        <w:autoSpaceDE/>
        <w:autoSpaceDN/>
        <w:adjustRightInd/>
        <w:ind w:left="720"/>
        <w:jc w:val="both"/>
        <w:rPr>
          <w:rFonts w:ascii="Verdana" w:hAnsi="Verdana"/>
          <w:sz w:val="22"/>
          <w:szCs w:val="22"/>
          <w:lang w:val="es-ES" w:eastAsia="es-ES"/>
        </w:rPr>
      </w:pPr>
    </w:p>
    <w:p w:rsidR="000B1FA9" w:rsidRPr="00645EA2" w:rsidRDefault="000B1FA9" w:rsidP="003B1FFF">
      <w:pPr>
        <w:autoSpaceDE/>
        <w:autoSpaceDN/>
        <w:adjustRightInd/>
        <w:ind w:left="1701" w:hanging="270"/>
        <w:jc w:val="both"/>
        <w:rPr>
          <w:rFonts w:ascii="Verdana" w:hAnsi="Verdana"/>
          <w:sz w:val="22"/>
          <w:szCs w:val="22"/>
          <w:lang w:val="es-ES" w:eastAsia="es-ES"/>
        </w:rPr>
      </w:pPr>
      <w:r w:rsidRPr="00645EA2">
        <w:rPr>
          <w:rFonts w:ascii="Verdana" w:hAnsi="Verdana"/>
          <w:sz w:val="22"/>
          <w:szCs w:val="22"/>
          <w:lang w:val="es-ES" w:eastAsia="es-ES"/>
        </w:rPr>
        <w:t xml:space="preserve">a) La compra o adquisición por cualquier título o medio, de CBFIs emitidos por el Fiduciario conforme al presente Fideicomiso o que se emitan en el futuro, incluyendo Certificados de Participación Ordinaria (CPO´s) o cualquier otro valor o instrumentos cuyo valor subyacente sea CBFIs emitidos por el Fiduciario conforme al presente Fideicomiso; o cualesquiera otro documento que represente derechos sobre CBFIs; </w:t>
      </w:r>
    </w:p>
    <w:p w:rsidR="000B1FA9" w:rsidRPr="00645EA2" w:rsidRDefault="000B1FA9" w:rsidP="000B1FA9">
      <w:pPr>
        <w:autoSpaceDE/>
        <w:autoSpaceDN/>
        <w:adjustRightInd/>
        <w:ind w:left="720"/>
        <w:jc w:val="both"/>
        <w:rPr>
          <w:rFonts w:ascii="Verdana" w:hAnsi="Verdana"/>
          <w:sz w:val="22"/>
          <w:szCs w:val="22"/>
          <w:lang w:val="es-ES" w:eastAsia="es-ES"/>
        </w:rPr>
      </w:pPr>
    </w:p>
    <w:p w:rsidR="000B1FA9" w:rsidRPr="00645EA2" w:rsidRDefault="000B1FA9" w:rsidP="000B1FA9">
      <w:pPr>
        <w:autoSpaceDE/>
        <w:autoSpaceDN/>
        <w:adjustRightInd/>
        <w:ind w:left="1710" w:hanging="270"/>
        <w:jc w:val="both"/>
        <w:rPr>
          <w:rFonts w:ascii="Verdana" w:hAnsi="Verdana"/>
          <w:sz w:val="22"/>
          <w:szCs w:val="22"/>
          <w:lang w:val="es-ES" w:eastAsia="es-ES"/>
        </w:rPr>
      </w:pPr>
      <w:r w:rsidRPr="00645EA2">
        <w:rPr>
          <w:rFonts w:ascii="Verdana" w:hAnsi="Verdana"/>
          <w:sz w:val="22"/>
          <w:szCs w:val="22"/>
          <w:lang w:val="es-ES" w:eastAsia="es-ES"/>
        </w:rPr>
        <w:t>b)</w:t>
      </w:r>
      <w:r w:rsidRPr="00645EA2">
        <w:rPr>
          <w:rFonts w:ascii="Verdana" w:hAnsi="Verdana"/>
          <w:sz w:val="22"/>
          <w:szCs w:val="22"/>
          <w:lang w:val="es-ES" w:eastAsia="es-ES"/>
        </w:rPr>
        <w:tab/>
        <w:t>La compra o adquisición de cualquier clase de derechos que correspondan a los Tenedores;</w:t>
      </w:r>
    </w:p>
    <w:p w:rsidR="000B1FA9" w:rsidRPr="00645EA2" w:rsidRDefault="000B1FA9" w:rsidP="000B1FA9">
      <w:pPr>
        <w:autoSpaceDE/>
        <w:autoSpaceDN/>
        <w:adjustRightInd/>
        <w:ind w:left="720"/>
        <w:jc w:val="both"/>
        <w:rPr>
          <w:rFonts w:ascii="Verdana" w:hAnsi="Verdana"/>
          <w:sz w:val="22"/>
          <w:szCs w:val="22"/>
          <w:lang w:val="es-ES" w:eastAsia="es-ES"/>
        </w:rPr>
      </w:pPr>
    </w:p>
    <w:p w:rsidR="000B1FA9" w:rsidRPr="00645EA2" w:rsidRDefault="000B1FA9" w:rsidP="000B1FA9">
      <w:pPr>
        <w:autoSpaceDE/>
        <w:autoSpaceDN/>
        <w:adjustRightInd/>
        <w:ind w:left="1710" w:hanging="270"/>
        <w:jc w:val="both"/>
        <w:rPr>
          <w:rFonts w:ascii="Verdana" w:hAnsi="Verdana"/>
          <w:sz w:val="22"/>
          <w:szCs w:val="22"/>
          <w:lang w:val="es-ES" w:eastAsia="es-ES"/>
        </w:rPr>
      </w:pPr>
      <w:r w:rsidRPr="00645EA2">
        <w:rPr>
          <w:rFonts w:ascii="Verdana" w:hAnsi="Verdana"/>
          <w:sz w:val="22"/>
          <w:szCs w:val="22"/>
          <w:lang w:val="es-ES" w:eastAsia="es-ES"/>
        </w:rPr>
        <w:t xml:space="preserve">c) Cualquier contrato, convenio o acto jurídico que pretenda limitar o resulte en la transmisión de cualquiera de los derechos y facultades que correspondan a los Tenedores, incluyendo instrumentos u operaciones financieras derivadas, así como los actos que impliquen la pérdida o limitación de los derechos de voto otorgados por los CBFIs, salvo aquellos </w:t>
      </w:r>
      <w:r w:rsidRPr="00645EA2">
        <w:rPr>
          <w:rFonts w:ascii="Verdana" w:hAnsi="Verdana"/>
          <w:sz w:val="22"/>
          <w:szCs w:val="22"/>
          <w:lang w:val="es-ES" w:eastAsia="es-ES"/>
        </w:rPr>
        <w:lastRenderedPageBreak/>
        <w:t>previstos por la Circular Única de Emisoras e incluidos en el presente Fideicomiso; y</w:t>
      </w:r>
    </w:p>
    <w:p w:rsidR="000B1FA9" w:rsidRPr="00645EA2" w:rsidRDefault="000B1FA9" w:rsidP="000B1FA9">
      <w:pPr>
        <w:autoSpaceDE/>
        <w:autoSpaceDN/>
        <w:adjustRightInd/>
        <w:ind w:left="1710" w:hanging="270"/>
        <w:jc w:val="both"/>
        <w:rPr>
          <w:rFonts w:ascii="Verdana" w:hAnsi="Verdana"/>
          <w:sz w:val="22"/>
          <w:szCs w:val="22"/>
          <w:lang w:val="es-ES" w:eastAsia="es-ES"/>
        </w:rPr>
      </w:pPr>
    </w:p>
    <w:p w:rsidR="000B1FA9" w:rsidRPr="00645EA2" w:rsidRDefault="000B1FA9" w:rsidP="000B1FA9">
      <w:pPr>
        <w:autoSpaceDE/>
        <w:autoSpaceDN/>
        <w:adjustRightInd/>
        <w:ind w:left="1710" w:hanging="270"/>
        <w:jc w:val="both"/>
        <w:rPr>
          <w:rFonts w:ascii="Verdana" w:hAnsi="Verdana"/>
          <w:sz w:val="22"/>
          <w:szCs w:val="22"/>
          <w:lang w:val="es-ES" w:eastAsia="es-ES"/>
        </w:rPr>
      </w:pPr>
      <w:r w:rsidRPr="00645EA2">
        <w:rPr>
          <w:rFonts w:ascii="Verdana" w:hAnsi="Verdana"/>
          <w:sz w:val="22"/>
          <w:szCs w:val="22"/>
          <w:lang w:val="es-ES" w:eastAsia="es-ES"/>
        </w:rPr>
        <w:t xml:space="preserve">d) Adquisiciones que pretendan realizar uno o más interesados, que actúen de manera concertada cuando se encuentren vinculados entre sí para tomar decisiones como grupo, asociación de personas o consorcios. </w:t>
      </w:r>
    </w:p>
    <w:p w:rsidR="000B1FA9" w:rsidRPr="00645EA2" w:rsidRDefault="000B1FA9" w:rsidP="000B1FA9">
      <w:pPr>
        <w:autoSpaceDE/>
        <w:autoSpaceDN/>
        <w:adjustRightInd/>
        <w:ind w:left="1710" w:hanging="270"/>
        <w:rPr>
          <w:rFonts w:ascii="Verdana" w:hAnsi="Verdana"/>
          <w:sz w:val="22"/>
          <w:szCs w:val="22"/>
          <w:lang w:val="es-ES" w:eastAsia="es-ES"/>
        </w:rPr>
      </w:pPr>
    </w:p>
    <w:p w:rsidR="000B1FA9" w:rsidRPr="00645EA2" w:rsidRDefault="000B1FA9" w:rsidP="000B1FA9">
      <w:pPr>
        <w:autoSpaceDE/>
        <w:autoSpaceDN/>
        <w:adjustRightInd/>
        <w:ind w:left="720"/>
        <w:jc w:val="both"/>
        <w:rPr>
          <w:rFonts w:ascii="Verdana" w:hAnsi="Verdana"/>
          <w:sz w:val="22"/>
          <w:szCs w:val="22"/>
          <w:lang w:val="es-ES" w:eastAsia="es-ES"/>
        </w:rPr>
      </w:pPr>
      <w:r w:rsidRPr="00645EA2">
        <w:rPr>
          <w:rFonts w:ascii="Verdana" w:hAnsi="Verdana"/>
          <w:sz w:val="22"/>
          <w:szCs w:val="22"/>
          <w:lang w:val="es-ES" w:eastAsia="es-ES"/>
        </w:rPr>
        <w:t>La autorización del Comité Técnico deberá ser previa y por escrito, y se requerirá indistintamente si la adquisición de los CBFIs, valores y/o derechos relativos a los mismos, se pretende realizar dentro o fuera de bolsa de valores, directa o indirectamente, a través de ofertas públicas o privadas, o mediante cualesquiera otra modalidad o acto jurídico, en una o varias operaciones de cualquier naturaleza jurídica, simultaneas o sucesivas, en México o en el extranjero.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ind w:left="705" w:hanging="705"/>
        <w:jc w:val="both"/>
        <w:rPr>
          <w:rFonts w:ascii="Verdana" w:hAnsi="Verdana"/>
          <w:sz w:val="22"/>
          <w:szCs w:val="22"/>
          <w:u w:val="single"/>
          <w:lang w:val="es-MX" w:eastAsia="es-ES"/>
        </w:rPr>
      </w:pPr>
      <w:r w:rsidRPr="00645EA2">
        <w:rPr>
          <w:rFonts w:ascii="Verdana" w:hAnsi="Verdana"/>
          <w:sz w:val="22"/>
          <w:szCs w:val="22"/>
          <w:lang w:val="es-ES" w:eastAsia="es-ES"/>
        </w:rPr>
        <w:t>29.2</w:t>
      </w:r>
      <w:r w:rsidRPr="00645EA2">
        <w:rPr>
          <w:rFonts w:ascii="Verdana" w:hAnsi="Verdana"/>
          <w:sz w:val="22"/>
          <w:szCs w:val="22"/>
          <w:lang w:val="es-ES" w:eastAsia="es-ES"/>
        </w:rPr>
        <w:tab/>
      </w:r>
      <w:r w:rsidRPr="00645EA2">
        <w:rPr>
          <w:rFonts w:ascii="Verdana" w:hAnsi="Verdana"/>
          <w:sz w:val="22"/>
          <w:szCs w:val="22"/>
          <w:u w:val="single"/>
          <w:lang w:val="es-MX" w:eastAsia="es-ES"/>
        </w:rPr>
        <w:t>Otras transmisiones sujetas a autorización del Comité Técnico</w:t>
      </w:r>
      <w:r w:rsidRPr="00645EA2">
        <w:rPr>
          <w:rFonts w:ascii="Verdana" w:hAnsi="Verdana"/>
          <w:sz w:val="22"/>
          <w:szCs w:val="22"/>
          <w:lang w:val="es-ES" w:eastAsia="es-ES"/>
        </w:rPr>
        <w:t>. También se requerirá el voto favorable del Comité Técnico para la celebración de convenios, contratos y cualesquiera otros actos jurídico de cualquier naturaleza, orales o escritos, en virtud de los cuales se formen o adopten mecanismos o acuerdos de asociación de voto, para su ejercicio en una o varias Asambleas de Tenedores, cada vez que el número de votos en su conjunto resulte en un número igual o mayor a cualquier porcentaje del total de los CBFIs que sea igual o superior al 9% (nueve por ciento) de los CBFIs en circulación.</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ind w:left="705" w:hanging="705"/>
        <w:jc w:val="both"/>
        <w:rPr>
          <w:rFonts w:ascii="Verdana" w:hAnsi="Verdana"/>
          <w:sz w:val="22"/>
          <w:szCs w:val="22"/>
          <w:lang w:val="es-ES" w:eastAsia="es-ES"/>
        </w:rPr>
      </w:pPr>
      <w:r w:rsidRPr="00645EA2">
        <w:rPr>
          <w:rFonts w:ascii="Verdana" w:hAnsi="Verdana"/>
          <w:sz w:val="22"/>
          <w:szCs w:val="22"/>
          <w:lang w:val="es-ES" w:eastAsia="es-ES"/>
        </w:rPr>
        <w:t>29.3</w:t>
      </w:r>
      <w:r w:rsidRPr="00645EA2">
        <w:rPr>
          <w:rFonts w:ascii="Verdana" w:hAnsi="Verdana"/>
          <w:sz w:val="22"/>
          <w:szCs w:val="22"/>
          <w:lang w:val="es-ES" w:eastAsia="es-ES"/>
        </w:rPr>
        <w:tab/>
      </w:r>
      <w:r w:rsidRPr="00645EA2">
        <w:rPr>
          <w:rFonts w:ascii="Verdana" w:hAnsi="Verdana"/>
          <w:sz w:val="22"/>
          <w:szCs w:val="22"/>
          <w:u w:val="single"/>
          <w:lang w:val="es-ES" w:eastAsia="es-ES"/>
        </w:rPr>
        <w:t>Procedimiento</w:t>
      </w:r>
      <w:r w:rsidRPr="00645EA2">
        <w:rPr>
          <w:rFonts w:ascii="Verdana" w:hAnsi="Verdana"/>
          <w:sz w:val="22"/>
          <w:szCs w:val="22"/>
          <w:lang w:val="es-ES" w:eastAsia="es-ES"/>
        </w:rPr>
        <w:t xml:space="preserve">. La solicitud escrita para efectuar la adquisición deberá presentarse por el o los interesados a efecto de ser considerada por el Comité Técnico y deberá entregarse al Administrador con copia al secretario del Comité Técnico y al Fiduciario, en el entendido de que su falsedad hará que los solicitantes incurran en las sanciones penales respectivas y sean responsables de los daños y perjuicios que en su caso ocasionen incluyendo el daño moral que causen al Fiduciario, a los Tenedores y al Administrador, incluyendo a sus subsidiarias y filiales. Dicha solicitud deberá incluir como mínimo, a manera enunciativa y no limitativa, la siguiente información que se deberá proporcionar bajo protesta de decir verdad: </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ind w:left="1800" w:hanging="360"/>
        <w:jc w:val="both"/>
        <w:rPr>
          <w:rFonts w:ascii="Verdana" w:hAnsi="Verdana"/>
          <w:sz w:val="22"/>
          <w:szCs w:val="22"/>
          <w:lang w:val="es-ES" w:eastAsia="es-ES"/>
        </w:rPr>
      </w:pPr>
      <w:r w:rsidRPr="00645EA2">
        <w:rPr>
          <w:rFonts w:ascii="Verdana" w:hAnsi="Verdana"/>
          <w:sz w:val="22"/>
          <w:szCs w:val="22"/>
          <w:lang w:val="es-ES" w:eastAsia="es-ES"/>
        </w:rPr>
        <w:t xml:space="preserve">a) </w:t>
      </w:r>
      <w:r w:rsidRPr="00645EA2">
        <w:rPr>
          <w:rFonts w:ascii="Verdana" w:hAnsi="Verdana"/>
          <w:sz w:val="22"/>
          <w:szCs w:val="22"/>
          <w:lang w:val="es-ES" w:eastAsia="es-ES"/>
        </w:rPr>
        <w:tab/>
        <w:t>El número de CBFIs que se pretenden adquirir y una explicación detallada de la naturaleza jurídica del acto o actos que se pretendan realizar;</w:t>
      </w:r>
    </w:p>
    <w:p w:rsidR="000B1FA9" w:rsidRPr="00645EA2" w:rsidRDefault="000B1FA9" w:rsidP="000B1FA9">
      <w:pPr>
        <w:autoSpaceDE/>
        <w:autoSpaceDN/>
        <w:adjustRightInd/>
        <w:ind w:left="1800" w:hanging="360"/>
        <w:jc w:val="both"/>
        <w:rPr>
          <w:rFonts w:ascii="Verdana" w:hAnsi="Verdana"/>
          <w:sz w:val="22"/>
          <w:szCs w:val="22"/>
          <w:lang w:val="es-ES" w:eastAsia="es-ES"/>
        </w:rPr>
      </w:pPr>
    </w:p>
    <w:p w:rsidR="000B1FA9" w:rsidRPr="00645EA2" w:rsidRDefault="000B1FA9" w:rsidP="000B1FA9">
      <w:pPr>
        <w:autoSpaceDE/>
        <w:autoSpaceDN/>
        <w:adjustRightInd/>
        <w:ind w:left="1800" w:hanging="360"/>
        <w:jc w:val="both"/>
        <w:rPr>
          <w:rFonts w:ascii="Verdana" w:hAnsi="Verdana"/>
          <w:sz w:val="22"/>
          <w:szCs w:val="22"/>
          <w:lang w:val="es-ES" w:eastAsia="es-ES"/>
        </w:rPr>
      </w:pPr>
      <w:r w:rsidRPr="00645EA2">
        <w:rPr>
          <w:rFonts w:ascii="Verdana" w:hAnsi="Verdana"/>
          <w:sz w:val="22"/>
          <w:szCs w:val="22"/>
          <w:lang w:val="es-ES" w:eastAsia="es-ES"/>
        </w:rPr>
        <w:t>b)  La identidad y nacionalidad del solicitante o solicitantes, revelando si actúan por cuenta propia o ajena, ya sea como mandatarios, accionistas, comisionistas, fiduciarios, fideicomitentes, fideicomisarios, miembros del Comité Técnico o su equivalente, “trustees” o agentes de terceros, y si actúan con o sin la representación de terceros en México o en el extranjero;</w:t>
      </w:r>
    </w:p>
    <w:p w:rsidR="000B1FA9" w:rsidRPr="00645EA2" w:rsidRDefault="000B1FA9" w:rsidP="000B1FA9">
      <w:pPr>
        <w:autoSpaceDE/>
        <w:autoSpaceDN/>
        <w:adjustRightInd/>
        <w:ind w:left="1800" w:hanging="360"/>
        <w:jc w:val="both"/>
        <w:rPr>
          <w:rFonts w:ascii="Verdana" w:hAnsi="Verdana"/>
          <w:sz w:val="22"/>
          <w:szCs w:val="22"/>
          <w:lang w:val="es-ES" w:eastAsia="es-ES"/>
        </w:rPr>
      </w:pPr>
    </w:p>
    <w:p w:rsidR="000B1FA9" w:rsidRPr="00645EA2" w:rsidRDefault="000B1FA9" w:rsidP="000B1FA9">
      <w:pPr>
        <w:autoSpaceDE/>
        <w:autoSpaceDN/>
        <w:adjustRightInd/>
        <w:ind w:left="1800" w:hanging="360"/>
        <w:jc w:val="both"/>
        <w:rPr>
          <w:rFonts w:ascii="Verdana" w:hAnsi="Verdana"/>
          <w:sz w:val="22"/>
          <w:szCs w:val="22"/>
          <w:lang w:val="es-ES" w:eastAsia="es-ES"/>
        </w:rPr>
      </w:pPr>
      <w:r w:rsidRPr="00645EA2">
        <w:rPr>
          <w:rFonts w:ascii="Verdana" w:hAnsi="Verdana"/>
          <w:sz w:val="22"/>
          <w:szCs w:val="22"/>
          <w:lang w:val="es-ES" w:eastAsia="es-ES"/>
        </w:rPr>
        <w:lastRenderedPageBreak/>
        <w:t xml:space="preserve">c) </w:t>
      </w:r>
      <w:r w:rsidRPr="00645EA2">
        <w:rPr>
          <w:rFonts w:ascii="Verdana" w:hAnsi="Verdana"/>
          <w:sz w:val="22"/>
          <w:szCs w:val="22"/>
          <w:lang w:val="es-ES" w:eastAsia="es-ES"/>
        </w:rPr>
        <w:tab/>
        <w:t>La identidad y nacionalidad de los socios, accionistas, mandantes, comitentes, fiduciarios, fideicomitentes, fideicomisarios, miembros del comité técnico o su equivalente, causahabientes y agentes de los solicitantes, en México o en el extranjero;</w:t>
      </w:r>
    </w:p>
    <w:p w:rsidR="000B1FA9" w:rsidRPr="00645EA2" w:rsidRDefault="000B1FA9" w:rsidP="000B1FA9">
      <w:pPr>
        <w:autoSpaceDE/>
        <w:autoSpaceDN/>
        <w:adjustRightInd/>
        <w:ind w:left="1800" w:hanging="360"/>
        <w:jc w:val="both"/>
        <w:rPr>
          <w:rFonts w:ascii="Verdana" w:hAnsi="Verdana"/>
          <w:sz w:val="22"/>
          <w:szCs w:val="22"/>
          <w:lang w:val="es-ES" w:eastAsia="es-ES"/>
        </w:rPr>
      </w:pPr>
    </w:p>
    <w:p w:rsidR="000B1FA9" w:rsidRPr="00645EA2" w:rsidRDefault="000B1FA9" w:rsidP="000B1FA9">
      <w:pPr>
        <w:autoSpaceDE/>
        <w:autoSpaceDN/>
        <w:adjustRightInd/>
        <w:ind w:left="1800" w:hanging="360"/>
        <w:jc w:val="both"/>
        <w:rPr>
          <w:rFonts w:ascii="Verdana" w:hAnsi="Verdana"/>
          <w:sz w:val="22"/>
          <w:szCs w:val="22"/>
          <w:lang w:val="es-ES" w:eastAsia="es-ES"/>
        </w:rPr>
      </w:pPr>
      <w:r w:rsidRPr="00645EA2">
        <w:rPr>
          <w:rFonts w:ascii="Verdana" w:hAnsi="Verdana"/>
          <w:sz w:val="22"/>
          <w:szCs w:val="22"/>
          <w:lang w:val="es-ES" w:eastAsia="es-ES"/>
        </w:rPr>
        <w:t>d) La identidad y nacionalidad de quién o quiénes controlan a los solicitantes, directa o indirectamente a través de los comisionistas, fiduciarios, fideicomitentes y demás entidades o personas señaladas en los párrafos b) y c) anteriores;</w:t>
      </w:r>
    </w:p>
    <w:p w:rsidR="000B1FA9" w:rsidRPr="00645EA2" w:rsidRDefault="000B1FA9" w:rsidP="000B1FA9">
      <w:pPr>
        <w:autoSpaceDE/>
        <w:autoSpaceDN/>
        <w:adjustRightInd/>
        <w:ind w:left="1800" w:hanging="360"/>
        <w:jc w:val="both"/>
        <w:rPr>
          <w:rFonts w:ascii="Verdana" w:hAnsi="Verdana"/>
          <w:sz w:val="22"/>
          <w:szCs w:val="22"/>
          <w:lang w:val="es-ES" w:eastAsia="es-ES"/>
        </w:rPr>
      </w:pPr>
    </w:p>
    <w:p w:rsidR="000B1FA9" w:rsidRPr="00645EA2" w:rsidRDefault="000B1FA9" w:rsidP="000B1FA9">
      <w:pPr>
        <w:autoSpaceDE/>
        <w:autoSpaceDN/>
        <w:adjustRightInd/>
        <w:ind w:left="1800" w:hanging="360"/>
        <w:jc w:val="both"/>
        <w:rPr>
          <w:rFonts w:ascii="Verdana" w:hAnsi="Verdana"/>
          <w:sz w:val="22"/>
          <w:szCs w:val="22"/>
          <w:lang w:val="es-ES" w:eastAsia="es-ES"/>
        </w:rPr>
      </w:pPr>
      <w:r w:rsidRPr="00645EA2">
        <w:rPr>
          <w:rFonts w:ascii="Verdana" w:hAnsi="Verdana"/>
          <w:sz w:val="22"/>
          <w:szCs w:val="22"/>
          <w:lang w:val="es-ES" w:eastAsia="es-ES"/>
        </w:rPr>
        <w:t>e)  Quiénes de los mencionados anteriormente son entre sí cónyuges o tienen parentesco por consanguinidad o afinidad hasta el cuarto grado;</w:t>
      </w:r>
    </w:p>
    <w:p w:rsidR="000B1FA9" w:rsidRPr="00645EA2" w:rsidRDefault="000B1FA9" w:rsidP="000B1FA9">
      <w:pPr>
        <w:autoSpaceDE/>
        <w:autoSpaceDN/>
        <w:adjustRightInd/>
        <w:ind w:left="1800" w:hanging="360"/>
        <w:jc w:val="both"/>
        <w:rPr>
          <w:rFonts w:ascii="Verdana" w:hAnsi="Verdana"/>
          <w:sz w:val="22"/>
          <w:szCs w:val="22"/>
          <w:lang w:val="es-ES" w:eastAsia="es-ES"/>
        </w:rPr>
      </w:pPr>
    </w:p>
    <w:p w:rsidR="000B1FA9" w:rsidRPr="00645EA2" w:rsidRDefault="000B1FA9" w:rsidP="000B1FA9">
      <w:pPr>
        <w:autoSpaceDE/>
        <w:autoSpaceDN/>
        <w:adjustRightInd/>
        <w:ind w:left="1800" w:hanging="360"/>
        <w:jc w:val="both"/>
        <w:rPr>
          <w:rFonts w:ascii="Verdana" w:hAnsi="Verdana"/>
          <w:sz w:val="22"/>
          <w:szCs w:val="22"/>
          <w:lang w:val="es-ES" w:eastAsia="es-ES"/>
        </w:rPr>
      </w:pPr>
      <w:r w:rsidRPr="00645EA2">
        <w:rPr>
          <w:rFonts w:ascii="Verdana" w:hAnsi="Verdana"/>
          <w:sz w:val="22"/>
          <w:szCs w:val="22"/>
          <w:lang w:val="es-ES" w:eastAsia="es-ES"/>
        </w:rPr>
        <w:t xml:space="preserve">f) </w:t>
      </w:r>
      <w:r w:rsidRPr="00645EA2">
        <w:rPr>
          <w:rFonts w:ascii="Verdana" w:hAnsi="Verdana"/>
          <w:sz w:val="22"/>
          <w:szCs w:val="22"/>
          <w:lang w:val="es-ES" w:eastAsia="es-ES"/>
        </w:rPr>
        <w:tab/>
        <w:t>Quiénes de todas las personas mencionadas anteriormente son o no, competidores del negocio establecido por el presente Fideicomiso; y si mantienen o no, alguna relación jurídica económica o de hecho con algún competidor, cliente, proveedor, acreedor o Tenedor de por lo menos un 9% (nueve por ciento) de CBFIs en circulación;</w:t>
      </w:r>
    </w:p>
    <w:p w:rsidR="000B1FA9" w:rsidRPr="00645EA2" w:rsidRDefault="000B1FA9" w:rsidP="000B1FA9">
      <w:pPr>
        <w:autoSpaceDE/>
        <w:autoSpaceDN/>
        <w:adjustRightInd/>
        <w:ind w:left="1800" w:hanging="360"/>
        <w:jc w:val="both"/>
        <w:rPr>
          <w:rFonts w:ascii="Verdana" w:hAnsi="Verdana"/>
          <w:sz w:val="22"/>
          <w:szCs w:val="22"/>
          <w:lang w:val="es-ES" w:eastAsia="es-ES"/>
        </w:rPr>
      </w:pPr>
    </w:p>
    <w:p w:rsidR="000B1FA9" w:rsidRPr="00645EA2" w:rsidRDefault="000B1FA9" w:rsidP="000B1FA9">
      <w:pPr>
        <w:autoSpaceDE/>
        <w:autoSpaceDN/>
        <w:adjustRightInd/>
        <w:ind w:left="1800" w:hanging="360"/>
        <w:jc w:val="both"/>
        <w:rPr>
          <w:rFonts w:ascii="Verdana" w:hAnsi="Verdana"/>
          <w:sz w:val="22"/>
          <w:szCs w:val="22"/>
          <w:lang w:val="es-ES" w:eastAsia="es-ES"/>
        </w:rPr>
      </w:pPr>
      <w:r w:rsidRPr="00645EA2">
        <w:rPr>
          <w:rFonts w:ascii="Verdana" w:hAnsi="Verdana"/>
          <w:sz w:val="22"/>
          <w:szCs w:val="22"/>
          <w:lang w:val="es-ES" w:eastAsia="es-ES"/>
        </w:rPr>
        <w:t>g) La participación individual que ya mantengan, directa o indirectamente los solicitantes y todos los mencionados anteriormente, con respecto a los CBFIs, valores, derechos y mecanismos o acuerdos de asociación de voto a que se refiere la presente Cláusula;</w:t>
      </w:r>
    </w:p>
    <w:p w:rsidR="000B1FA9" w:rsidRPr="00645EA2" w:rsidRDefault="000B1FA9" w:rsidP="000B1FA9">
      <w:pPr>
        <w:autoSpaceDE/>
        <w:autoSpaceDN/>
        <w:adjustRightInd/>
        <w:ind w:left="1800" w:hanging="360"/>
        <w:jc w:val="both"/>
        <w:rPr>
          <w:rFonts w:ascii="Verdana" w:hAnsi="Verdana"/>
          <w:sz w:val="22"/>
          <w:szCs w:val="22"/>
          <w:lang w:val="es-ES" w:eastAsia="es-ES"/>
        </w:rPr>
      </w:pPr>
    </w:p>
    <w:p w:rsidR="000B1FA9" w:rsidRPr="00645EA2" w:rsidRDefault="000B1FA9" w:rsidP="000B1FA9">
      <w:pPr>
        <w:autoSpaceDE/>
        <w:autoSpaceDN/>
        <w:adjustRightInd/>
        <w:ind w:left="1800" w:hanging="360"/>
        <w:jc w:val="both"/>
        <w:rPr>
          <w:rFonts w:ascii="Verdana" w:hAnsi="Verdana"/>
          <w:sz w:val="22"/>
          <w:szCs w:val="22"/>
          <w:lang w:val="es-ES" w:eastAsia="es-ES"/>
        </w:rPr>
      </w:pPr>
      <w:r w:rsidRPr="00645EA2">
        <w:rPr>
          <w:rFonts w:ascii="Verdana" w:hAnsi="Verdana"/>
          <w:sz w:val="22"/>
          <w:szCs w:val="22"/>
          <w:lang w:val="es-ES" w:eastAsia="es-ES"/>
        </w:rPr>
        <w:t>h)  El origen de los recursos económicos que se pretendan utilizar para pagar la adquisición que se establezca en la solicitud, especificando la identidad, nacionalidad y demás información pertinente de quién o quiénes provean o vayan a proveer dichos recursos; explicando la naturaleza jurídica y condiciones de dicho financiamiento o aportación, incluyendo la descripción de cualquier clase de garantía que en su caso se vaya a otorgar y revelando además, si ésta o estas personas, directa o indirectamente son o no competidores, clientes, proveedores, acreedores o tenedores de por lo menos un 9% (nueve por ciento) de los CBFIs en circulación;</w:t>
      </w:r>
    </w:p>
    <w:p w:rsidR="000B1FA9" w:rsidRPr="00645EA2" w:rsidRDefault="000B1FA9" w:rsidP="000B1FA9">
      <w:pPr>
        <w:autoSpaceDE/>
        <w:autoSpaceDN/>
        <w:adjustRightInd/>
        <w:ind w:left="1800" w:hanging="360"/>
        <w:jc w:val="both"/>
        <w:rPr>
          <w:rFonts w:ascii="Verdana" w:hAnsi="Verdana"/>
          <w:sz w:val="22"/>
          <w:szCs w:val="22"/>
          <w:lang w:val="es-ES" w:eastAsia="es-ES"/>
        </w:rPr>
      </w:pPr>
    </w:p>
    <w:p w:rsidR="000B1FA9" w:rsidRPr="00645EA2" w:rsidRDefault="000B1FA9" w:rsidP="000B1FA9">
      <w:pPr>
        <w:autoSpaceDE/>
        <w:autoSpaceDN/>
        <w:adjustRightInd/>
        <w:ind w:left="1800" w:hanging="360"/>
        <w:jc w:val="both"/>
        <w:rPr>
          <w:rFonts w:ascii="Verdana" w:hAnsi="Verdana"/>
          <w:sz w:val="22"/>
          <w:szCs w:val="22"/>
          <w:lang w:val="es-ES" w:eastAsia="es-ES"/>
        </w:rPr>
      </w:pPr>
      <w:r w:rsidRPr="00645EA2">
        <w:rPr>
          <w:rFonts w:ascii="Verdana" w:hAnsi="Verdana"/>
          <w:sz w:val="22"/>
          <w:szCs w:val="22"/>
          <w:lang w:val="es-ES" w:eastAsia="es-ES"/>
        </w:rPr>
        <w:t xml:space="preserve"> i)  El propósito de  las operaciones que se pretenden realizar; y quiénes de los solicitantes tienen la intención de adquirir en el futuro, directa o indirectamente, CBFIs y derechos adicionales a los referidos en la solicitud y, en su caso, el porcentaje de tenencia o de voto que se pretenda alcanzar con dichas adquisiciones. Asimismo, se deberá establecer si es su deseo o no adquirir 30% (treinta por ciento) o más de los CBFIs en circulación o, en su caso, el control del Fideicomiso en virtud de mecanismos o acuerdos de voto o por cualquier otro medio, ya que en este caso adicionalmente se deberá efectuar a través de una oferta pública de compra; y</w:t>
      </w:r>
    </w:p>
    <w:p w:rsidR="000B1FA9" w:rsidRPr="00645EA2" w:rsidRDefault="000B1FA9" w:rsidP="000B1FA9">
      <w:pPr>
        <w:autoSpaceDE/>
        <w:autoSpaceDN/>
        <w:adjustRightInd/>
        <w:ind w:left="1800" w:hanging="360"/>
        <w:jc w:val="both"/>
        <w:rPr>
          <w:rFonts w:ascii="Verdana" w:hAnsi="Verdana"/>
          <w:sz w:val="22"/>
          <w:szCs w:val="22"/>
          <w:lang w:val="es-ES" w:eastAsia="es-ES"/>
        </w:rPr>
      </w:pPr>
    </w:p>
    <w:p w:rsidR="000B1FA9" w:rsidRPr="00645EA2" w:rsidRDefault="000B1FA9" w:rsidP="000B1FA9">
      <w:pPr>
        <w:autoSpaceDE/>
        <w:autoSpaceDN/>
        <w:adjustRightInd/>
        <w:ind w:left="1800" w:hanging="360"/>
        <w:jc w:val="both"/>
        <w:rPr>
          <w:rFonts w:ascii="Verdana" w:hAnsi="Verdana"/>
          <w:sz w:val="22"/>
          <w:szCs w:val="22"/>
          <w:lang w:val="es-ES" w:eastAsia="es-ES"/>
        </w:rPr>
      </w:pPr>
      <w:r w:rsidRPr="00645EA2">
        <w:rPr>
          <w:rFonts w:ascii="Verdana" w:hAnsi="Verdana"/>
          <w:sz w:val="22"/>
          <w:szCs w:val="22"/>
          <w:lang w:val="es-ES" w:eastAsia="es-ES"/>
        </w:rPr>
        <w:t xml:space="preserve">j) </w:t>
      </w:r>
      <w:r w:rsidRPr="00645EA2">
        <w:rPr>
          <w:rFonts w:ascii="Verdana" w:hAnsi="Verdana"/>
          <w:sz w:val="22"/>
          <w:szCs w:val="22"/>
          <w:lang w:val="es-ES" w:eastAsia="es-ES"/>
        </w:rPr>
        <w:tab/>
        <w:t>En su caso, cualesquier otra información o documentos adicional que se requiera por el Comité Técnico para adoptar su resolución. La información y documentación mencionada en los incisos anteriores, deberá ser proporcionada al Comité Técnico dentro de los 45 (cuarenta y cinco) Días Hábiles siguientes a la presentación de la solicitud.</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ind w:left="703" w:hanging="703"/>
        <w:jc w:val="both"/>
        <w:rPr>
          <w:rFonts w:ascii="Verdana" w:hAnsi="Verdana"/>
          <w:sz w:val="22"/>
          <w:szCs w:val="22"/>
          <w:lang w:val="es-ES" w:eastAsia="es-ES"/>
        </w:rPr>
      </w:pPr>
      <w:r w:rsidRPr="00645EA2">
        <w:rPr>
          <w:rFonts w:ascii="Verdana" w:hAnsi="Verdana"/>
          <w:sz w:val="22"/>
          <w:szCs w:val="22"/>
          <w:lang w:val="es-ES" w:eastAsia="es-ES"/>
        </w:rPr>
        <w:t>29.4</w:t>
      </w:r>
      <w:r w:rsidRPr="00645EA2">
        <w:rPr>
          <w:rFonts w:ascii="Verdana" w:hAnsi="Verdana"/>
          <w:sz w:val="22"/>
          <w:szCs w:val="22"/>
          <w:lang w:val="es-ES" w:eastAsia="es-ES"/>
        </w:rPr>
        <w:tab/>
      </w:r>
      <w:r w:rsidRPr="00645EA2">
        <w:rPr>
          <w:rFonts w:ascii="Verdana" w:hAnsi="Verdana"/>
          <w:sz w:val="22"/>
          <w:szCs w:val="22"/>
          <w:u w:val="single"/>
          <w:lang w:val="es-ES" w:eastAsia="es-ES"/>
        </w:rPr>
        <w:t>Efectos</w:t>
      </w:r>
      <w:r w:rsidRPr="00645EA2">
        <w:rPr>
          <w:rFonts w:ascii="Verdana" w:hAnsi="Verdana"/>
          <w:sz w:val="22"/>
          <w:szCs w:val="22"/>
          <w:lang w:val="es-ES" w:eastAsia="es-ES"/>
        </w:rPr>
        <w:t>. Si se llegaren a realizar compras o adquisiciones de CBFIs , o celebrar convenios de los restringidos en la presente Cláusula sin observarse el requisito de obtener el acuerdo favorable, previo y por escrito del Comité Técnico y en su caso sin haber dado cumplimiento a las disposiciones antes citadas, los CBFIs , valores y derechos relativos a los mismos materia de dichas compras, adquisiciones o convenios, serán nulos y no otorgarán derecho o facultad alguna para votar en las Asambleas de Tenedores, ni se podrán ejercer cualesquiera otros derechos diferentes a los económicos que correspondan a los CBFIs  o derechos relativos a los mismos. Consecuentemente, en estos casos, no se dará valor alguno a las constancias de depósito de CBFIs que en su caso expida alguna institución de crédito o para el depósito de valores del país, o en su caso las similares del extranjero, para acreditar el derecho de asistencia a una Asamblea de Tenedores.</w:t>
      </w:r>
    </w:p>
    <w:p w:rsidR="000B1FA9" w:rsidRPr="00645EA2" w:rsidRDefault="000B1FA9" w:rsidP="000B1FA9">
      <w:pPr>
        <w:autoSpaceDE/>
        <w:autoSpaceDN/>
        <w:adjustRightInd/>
        <w:ind w:left="-2"/>
        <w:jc w:val="both"/>
        <w:rPr>
          <w:rFonts w:ascii="Verdana" w:hAnsi="Verdana"/>
          <w:sz w:val="22"/>
          <w:szCs w:val="22"/>
          <w:lang w:val="es-ES" w:eastAsia="es-ES"/>
        </w:rPr>
      </w:pPr>
    </w:p>
    <w:p w:rsidR="000B1FA9" w:rsidRPr="00645EA2" w:rsidRDefault="000B1FA9" w:rsidP="000B1FA9">
      <w:pPr>
        <w:autoSpaceDE/>
        <w:autoSpaceDN/>
        <w:adjustRightInd/>
        <w:ind w:left="703" w:hanging="703"/>
        <w:jc w:val="both"/>
        <w:rPr>
          <w:rFonts w:ascii="Verdana" w:hAnsi="Verdana"/>
          <w:sz w:val="22"/>
          <w:szCs w:val="22"/>
          <w:lang w:val="es-ES" w:eastAsia="es-ES"/>
        </w:rPr>
      </w:pPr>
      <w:r w:rsidRPr="00645EA2">
        <w:rPr>
          <w:rFonts w:ascii="Verdana" w:hAnsi="Verdana"/>
          <w:sz w:val="22"/>
          <w:szCs w:val="22"/>
          <w:lang w:val="es-ES" w:eastAsia="es-ES"/>
        </w:rPr>
        <w:t>29.5</w:t>
      </w:r>
      <w:r w:rsidRPr="00645EA2">
        <w:rPr>
          <w:rFonts w:ascii="Verdana" w:hAnsi="Verdana"/>
          <w:sz w:val="22"/>
          <w:szCs w:val="22"/>
          <w:lang w:val="es-ES" w:eastAsia="es-ES"/>
        </w:rPr>
        <w:tab/>
      </w:r>
      <w:r w:rsidRPr="00645EA2">
        <w:rPr>
          <w:rFonts w:ascii="Verdana" w:hAnsi="Verdana"/>
          <w:sz w:val="22"/>
          <w:szCs w:val="22"/>
          <w:u w:val="single"/>
          <w:lang w:val="es-ES" w:eastAsia="es-ES"/>
        </w:rPr>
        <w:t>Pacto expreso</w:t>
      </w:r>
      <w:r w:rsidRPr="00645EA2">
        <w:rPr>
          <w:rFonts w:ascii="Verdana" w:hAnsi="Verdana"/>
          <w:sz w:val="22"/>
          <w:szCs w:val="22"/>
          <w:lang w:val="es-ES" w:eastAsia="es-ES"/>
        </w:rPr>
        <w:t>. Los tenedores de CBFIs, así como de los valores, documentos, contratos y convenios a que se refiere la presente Cláusula, por el solo hecho de serlo, convienen expresamente en cumplir con lo previsto en la misma y con los acuerdos del Comité Técnico que en su caso adopte. Asimismo, autorizan expresamente al Comité Técnico para que lleve a cabo toda clase de investigaciones y requerimientos de información para verificar el cumplimiento de la presente Cláusula y, en su caso, el cumplimiento de las disposiciones legales aplicables en ese momento.</w:t>
      </w:r>
    </w:p>
    <w:p w:rsidR="000B1FA9" w:rsidRPr="00645EA2" w:rsidRDefault="000B1FA9" w:rsidP="000B1FA9">
      <w:pPr>
        <w:autoSpaceDE/>
        <w:autoSpaceDN/>
        <w:adjustRightInd/>
        <w:ind w:left="-2"/>
        <w:jc w:val="both"/>
        <w:rPr>
          <w:rFonts w:ascii="Verdana" w:hAnsi="Verdana"/>
          <w:sz w:val="22"/>
          <w:szCs w:val="22"/>
          <w:lang w:val="es-ES" w:eastAsia="es-ES"/>
        </w:rPr>
      </w:pPr>
    </w:p>
    <w:p w:rsidR="000B1FA9" w:rsidRPr="00645EA2" w:rsidRDefault="000B1FA9" w:rsidP="000B1FA9">
      <w:pPr>
        <w:autoSpaceDE/>
        <w:autoSpaceDN/>
        <w:adjustRightInd/>
        <w:ind w:left="703" w:hanging="705"/>
        <w:jc w:val="both"/>
        <w:rPr>
          <w:rFonts w:ascii="Verdana" w:hAnsi="Verdana"/>
          <w:sz w:val="22"/>
          <w:szCs w:val="22"/>
          <w:lang w:val="es-ES" w:eastAsia="es-ES"/>
        </w:rPr>
      </w:pPr>
      <w:r w:rsidRPr="00645EA2">
        <w:rPr>
          <w:rFonts w:ascii="Verdana" w:hAnsi="Verdana"/>
          <w:sz w:val="22"/>
          <w:szCs w:val="22"/>
          <w:lang w:val="es-ES" w:eastAsia="es-ES"/>
        </w:rPr>
        <w:t>29.6</w:t>
      </w:r>
      <w:r w:rsidRPr="00645EA2">
        <w:rPr>
          <w:rFonts w:ascii="Verdana" w:hAnsi="Verdana"/>
          <w:sz w:val="22"/>
          <w:szCs w:val="22"/>
          <w:lang w:val="es-ES" w:eastAsia="es-ES"/>
        </w:rPr>
        <w:tab/>
      </w:r>
      <w:r w:rsidRPr="00645EA2">
        <w:rPr>
          <w:rFonts w:ascii="Verdana" w:hAnsi="Verdana"/>
          <w:sz w:val="22"/>
          <w:szCs w:val="22"/>
          <w:u w:val="single"/>
          <w:lang w:val="es-ES" w:eastAsia="es-ES"/>
        </w:rPr>
        <w:t>Elementos para valoración</w:t>
      </w:r>
      <w:r w:rsidRPr="00645EA2">
        <w:rPr>
          <w:rFonts w:ascii="Verdana" w:hAnsi="Verdana"/>
          <w:sz w:val="22"/>
          <w:szCs w:val="22"/>
          <w:lang w:val="es-ES" w:eastAsia="es-ES"/>
        </w:rPr>
        <w:t>. El Comité Técnico al hacer la determinación correspondiente en los términos de esta Cláusula, podrá evaluar entre otros aspectos, los siguientes: (i) el beneficio que se esperaría para el desarrollo del negocio implementado por el Fideicomiso; (ii) el posible incremento en el valor del Patrimonio del Fideicomiso o en la inversión de los Tenedores; (iii) la protección de los Tenedores; (iv) si el pretendido comprador o adquiriente es competidor directo o indirecto en el negocio establecido por el Fideicomiso o si está relacionado con competidores del mismo; (v) que el solicitante hubiera cumplido con los requisitos que se prevén en esta Cláusula para solicitar la autorización por cada 9% (nueve por ciento) de los CBFIs  y en su caso, los demás requisitos legales aplicables; (vi) la solvencia moral y económica de los interesados; (vii) el mantener una base adecuada de inversionistas; y (viii) los demás requisitos que juzgue adecuados el Comité Técnico, incluyendo la posible petición a un tercero de un dictamen sobre la razonabilidad del precio o pretensiones del interesado u otras cuestiones relacionadas.</w:t>
      </w:r>
    </w:p>
    <w:p w:rsidR="000B1FA9" w:rsidRPr="00645EA2" w:rsidRDefault="000B1FA9" w:rsidP="000B1FA9">
      <w:pPr>
        <w:autoSpaceDE/>
        <w:autoSpaceDN/>
        <w:adjustRightInd/>
        <w:ind w:left="-2"/>
        <w:jc w:val="both"/>
        <w:rPr>
          <w:rFonts w:ascii="Verdana" w:hAnsi="Verdana"/>
          <w:sz w:val="22"/>
          <w:szCs w:val="22"/>
          <w:lang w:val="es-ES" w:eastAsia="es-ES"/>
        </w:rPr>
      </w:pPr>
    </w:p>
    <w:p w:rsidR="000B1FA9" w:rsidRPr="00645EA2" w:rsidRDefault="000B1FA9" w:rsidP="000B1FA9">
      <w:pPr>
        <w:autoSpaceDE/>
        <w:autoSpaceDN/>
        <w:adjustRightInd/>
        <w:ind w:left="703" w:hanging="705"/>
        <w:jc w:val="both"/>
        <w:rPr>
          <w:rFonts w:ascii="Verdana" w:hAnsi="Verdana"/>
          <w:sz w:val="22"/>
          <w:szCs w:val="22"/>
          <w:lang w:val="es-ES" w:eastAsia="es-ES"/>
        </w:rPr>
      </w:pPr>
      <w:r w:rsidRPr="00645EA2">
        <w:rPr>
          <w:rFonts w:ascii="Verdana" w:hAnsi="Verdana"/>
          <w:sz w:val="22"/>
          <w:szCs w:val="22"/>
          <w:lang w:val="es-ES" w:eastAsia="es-ES"/>
        </w:rPr>
        <w:t>29.7</w:t>
      </w:r>
      <w:r w:rsidRPr="00645EA2">
        <w:rPr>
          <w:rFonts w:ascii="Verdana" w:hAnsi="Verdana"/>
          <w:sz w:val="22"/>
          <w:szCs w:val="22"/>
          <w:lang w:val="es-ES" w:eastAsia="es-ES"/>
        </w:rPr>
        <w:tab/>
      </w:r>
      <w:r w:rsidRPr="00645EA2">
        <w:rPr>
          <w:rFonts w:ascii="Verdana" w:hAnsi="Verdana"/>
          <w:sz w:val="22"/>
          <w:szCs w:val="22"/>
          <w:u w:val="single"/>
          <w:lang w:val="es-ES" w:eastAsia="es-ES"/>
        </w:rPr>
        <w:t>Término para la resolución</w:t>
      </w:r>
      <w:r w:rsidRPr="00645EA2">
        <w:rPr>
          <w:rFonts w:ascii="Verdana" w:hAnsi="Verdana"/>
          <w:sz w:val="22"/>
          <w:szCs w:val="22"/>
          <w:lang w:val="es-ES" w:eastAsia="es-ES"/>
        </w:rPr>
        <w:t xml:space="preserve">. El Comité Técnico deberá de resolver las solicitudes a que se refiere le presente Cláusula dentro de los 3 (tres) meses a partir de la fecha en que se hubiere presentado la solicitud o solicitudes correspondientes. En cualquier caso, si el Comité Técnico no resuelve la solicitud o solicitudes en el plazo antes señalado, se considerará que el Comité Técnico </w:t>
      </w:r>
      <w:r w:rsidRPr="00645EA2">
        <w:rPr>
          <w:rFonts w:ascii="Verdana" w:hAnsi="Verdana"/>
          <w:sz w:val="22"/>
          <w:szCs w:val="22"/>
          <w:u w:val="single"/>
          <w:lang w:val="es-ES" w:eastAsia="es-ES"/>
        </w:rPr>
        <w:t>ha resuelto en forma negativa, es decir, negando la autorización</w:t>
      </w:r>
      <w:r w:rsidRPr="00645EA2">
        <w:rPr>
          <w:rFonts w:ascii="Verdana" w:hAnsi="Verdana"/>
          <w:sz w:val="22"/>
          <w:szCs w:val="22"/>
          <w:lang w:val="es-ES" w:eastAsia="es-ES"/>
        </w:rPr>
        <w:t>. De igual manera, el Comité Técnico podrá, a su juicio, reservarse la divulgación de dicho evento al público inversionista por ser un asunto estratégico del negocio establecido por el Fideicomiso.</w:t>
      </w:r>
    </w:p>
    <w:p w:rsidR="000B1FA9" w:rsidRPr="00645EA2" w:rsidRDefault="000B1FA9" w:rsidP="000B1FA9">
      <w:pPr>
        <w:autoSpaceDE/>
        <w:autoSpaceDN/>
        <w:adjustRightInd/>
        <w:ind w:left="-2"/>
        <w:jc w:val="both"/>
        <w:rPr>
          <w:rFonts w:ascii="Verdana" w:hAnsi="Verdana"/>
          <w:sz w:val="22"/>
          <w:szCs w:val="22"/>
          <w:lang w:val="es-ES" w:eastAsia="es-ES"/>
        </w:rPr>
      </w:pPr>
    </w:p>
    <w:p w:rsidR="000B1FA9" w:rsidRPr="00645EA2" w:rsidRDefault="000B1FA9" w:rsidP="000B1FA9">
      <w:pPr>
        <w:autoSpaceDE/>
        <w:autoSpaceDN/>
        <w:adjustRightInd/>
        <w:ind w:left="703"/>
        <w:jc w:val="both"/>
        <w:rPr>
          <w:rFonts w:ascii="Verdana" w:hAnsi="Verdana"/>
          <w:sz w:val="22"/>
          <w:szCs w:val="22"/>
          <w:lang w:val="es-ES" w:eastAsia="es-ES"/>
        </w:rPr>
      </w:pPr>
      <w:r w:rsidRPr="00645EA2">
        <w:rPr>
          <w:rFonts w:ascii="Verdana" w:hAnsi="Verdana"/>
          <w:sz w:val="22"/>
          <w:szCs w:val="22"/>
          <w:lang w:val="es-ES" w:eastAsia="es-ES"/>
        </w:rPr>
        <w:t>Para el caso en que el Comité Técnico niegue la autorización solicitada conforme lo establecido en el párrafo anterior, en un plazo no mayor a los 2 (dos) meses siguientes deberá acordar el mecanismo conforme al cual los solicitantes puedan enajenar los CBFIs, incluyendo la adquisición proporcional de los mismos por los demás Tenedores conforme a su tenencia y la readquisición de los mismos por el propio Fiduciario.</w:t>
      </w:r>
    </w:p>
    <w:p w:rsidR="000B1FA9" w:rsidRPr="00645EA2" w:rsidRDefault="000B1FA9" w:rsidP="000B1FA9">
      <w:pPr>
        <w:autoSpaceDE/>
        <w:autoSpaceDN/>
        <w:adjustRightInd/>
        <w:ind w:left="703"/>
        <w:jc w:val="both"/>
        <w:rPr>
          <w:rFonts w:ascii="Verdana" w:hAnsi="Verdana"/>
          <w:sz w:val="22"/>
          <w:szCs w:val="22"/>
          <w:lang w:val="es-ES" w:eastAsia="es-ES"/>
        </w:rPr>
      </w:pPr>
    </w:p>
    <w:p w:rsidR="000B1FA9" w:rsidRPr="00645EA2" w:rsidRDefault="000B1FA9" w:rsidP="000B1FA9">
      <w:pPr>
        <w:autoSpaceDE/>
        <w:autoSpaceDN/>
        <w:adjustRightInd/>
        <w:ind w:left="703" w:hanging="703"/>
        <w:jc w:val="both"/>
        <w:rPr>
          <w:rFonts w:ascii="Verdana" w:hAnsi="Verdana"/>
          <w:sz w:val="22"/>
          <w:szCs w:val="22"/>
          <w:lang w:val="es-ES" w:eastAsia="es-ES"/>
        </w:rPr>
      </w:pPr>
      <w:r w:rsidRPr="00645EA2">
        <w:rPr>
          <w:rFonts w:ascii="Verdana" w:hAnsi="Verdana"/>
          <w:sz w:val="22"/>
          <w:szCs w:val="22"/>
          <w:lang w:val="es-ES" w:eastAsia="es-ES"/>
        </w:rPr>
        <w:t>29.8</w:t>
      </w:r>
      <w:r w:rsidRPr="00645EA2">
        <w:rPr>
          <w:rFonts w:ascii="Verdana" w:hAnsi="Verdana"/>
          <w:sz w:val="22"/>
          <w:szCs w:val="22"/>
          <w:lang w:val="es-ES" w:eastAsia="es-ES"/>
        </w:rPr>
        <w:tab/>
      </w:r>
      <w:r w:rsidRPr="00645EA2">
        <w:rPr>
          <w:rFonts w:ascii="Verdana" w:hAnsi="Verdana"/>
          <w:sz w:val="22"/>
          <w:szCs w:val="22"/>
          <w:u w:val="single"/>
          <w:lang w:val="es-ES" w:eastAsia="es-ES"/>
        </w:rPr>
        <w:t>Figuras jurídicas incluidas</w:t>
      </w:r>
      <w:r w:rsidRPr="00645EA2">
        <w:rPr>
          <w:rFonts w:ascii="Verdana" w:hAnsi="Verdana"/>
          <w:sz w:val="22"/>
          <w:szCs w:val="22"/>
          <w:lang w:val="es-ES" w:eastAsia="es-ES"/>
        </w:rPr>
        <w:t>. Para los efectos de la presente Cláusula, la adquisición de los CBFIs o de derechos sobre los CBFIs, así como de los valores, documentos, contratos y convenios a que se refiere esta Cláusula, incluye además de la propiedad y copropiedad de los CBFIs, los casos de usufructo, nudo propietario o usufructuario, préstamo, reporto, prenda, posesión, titularidad fiduciaria o derechos derivados de fideicomisos o figuras similares bajo la legislación mexicana o legislaciones extranjeras; la facultad de ejercer o estar en posibilidad de determinar el ejercicio de cualquier derecho como Tenedor; la facultad de determinar la enajenación y transmisión en cualquier forma de los CBFIs o de los derechos inherentes a los mismos, o tener derecho a recibir los beneficios o productos de la enajenación, ventas y usufructo de CBFIs  o derechos inherentes a los mismos.</w:t>
      </w:r>
    </w:p>
    <w:p w:rsidR="000B1FA9" w:rsidRPr="00645EA2" w:rsidRDefault="000B1FA9" w:rsidP="000B1FA9">
      <w:pPr>
        <w:autoSpaceDE/>
        <w:autoSpaceDN/>
        <w:adjustRightInd/>
        <w:ind w:left="703" w:hanging="703"/>
        <w:jc w:val="both"/>
        <w:rPr>
          <w:rFonts w:ascii="Verdana" w:hAnsi="Verdana"/>
          <w:sz w:val="22"/>
          <w:szCs w:val="22"/>
          <w:lang w:val="es-ES" w:eastAsia="es-ES"/>
        </w:rPr>
      </w:pPr>
    </w:p>
    <w:p w:rsidR="000B1FA9" w:rsidRPr="00645EA2" w:rsidRDefault="000B1FA9" w:rsidP="000B1FA9">
      <w:pPr>
        <w:autoSpaceDE/>
        <w:autoSpaceDN/>
        <w:adjustRightInd/>
        <w:ind w:left="703" w:hanging="703"/>
        <w:jc w:val="both"/>
        <w:rPr>
          <w:rFonts w:ascii="Verdana" w:hAnsi="Verdana"/>
          <w:sz w:val="22"/>
          <w:szCs w:val="22"/>
          <w:lang w:val="es-ES" w:eastAsia="es-ES"/>
        </w:rPr>
      </w:pPr>
      <w:r w:rsidRPr="00645EA2">
        <w:rPr>
          <w:rFonts w:ascii="Verdana" w:hAnsi="Verdana"/>
          <w:sz w:val="22"/>
          <w:szCs w:val="22"/>
          <w:lang w:val="es-ES" w:eastAsia="es-ES"/>
        </w:rPr>
        <w:t>29.9</w:t>
      </w:r>
      <w:r w:rsidRPr="00645EA2">
        <w:rPr>
          <w:rFonts w:ascii="Verdana" w:hAnsi="Verdana"/>
          <w:sz w:val="22"/>
          <w:szCs w:val="22"/>
          <w:lang w:val="es-ES" w:eastAsia="es-ES"/>
        </w:rPr>
        <w:tab/>
      </w:r>
      <w:r w:rsidRPr="00645EA2">
        <w:rPr>
          <w:rFonts w:ascii="Verdana" w:hAnsi="Verdana"/>
          <w:sz w:val="22"/>
          <w:szCs w:val="22"/>
          <w:u w:val="single"/>
          <w:lang w:val="es-ES" w:eastAsia="es-ES"/>
        </w:rPr>
        <w:t>Forma de calcular montos y porcentajes</w:t>
      </w:r>
      <w:r w:rsidRPr="00645EA2">
        <w:rPr>
          <w:rFonts w:ascii="Verdana" w:hAnsi="Verdana"/>
          <w:sz w:val="22"/>
          <w:szCs w:val="22"/>
          <w:lang w:val="es-ES" w:eastAsia="es-ES"/>
        </w:rPr>
        <w:t xml:space="preserve">. Para determinar si se alcanzan o exceden los porcentajes y montos a que se refiere esta Cláusula, se agrupan, además de los CBFIs o derechos de que sean propietarios o titulares las personas que pretendan adquirir CBFIs o derechos sobre los mismos, los siguientes CBFIs y derechos: (i) los CBFIs o derechos que se pretendan adquirir; (ii) los CBFIs o derechos de que sea titulares o propietarios personas morales en las que el pretendido adquiriente, adquirientes o las personas a que se refiere esta Cláusula, tengan una participación directa o indirecta; o con quienes tengan celebrado un convenio, contrato, acuerdo o arreglo cualquiera, ya sea directa o indirectamente, por virtud de los cuales en cualquier forma puedan influenciar el ejercicio de los derechos o facultades que dichas personas tengan por virtud de su propiedad o titularidad de CBFIs o derechos, incluyendo las hipótesis de Influencia Significativa o Poder de Mando en los términos de los dispuesto por la Ley del Mercado de Valores; (iii) los CBFIs o derechos sobre CBFIs que estén sujetos a fideicomisos o figuras similares en los que participen o sean parte el pretendido adquiriente o pretendidos adquirientes, sus parientes hasta </w:t>
      </w:r>
      <w:r w:rsidRPr="00645EA2">
        <w:rPr>
          <w:rFonts w:ascii="Verdana" w:hAnsi="Verdana"/>
          <w:sz w:val="22"/>
          <w:szCs w:val="22"/>
          <w:lang w:val="es-ES" w:eastAsia="es-ES"/>
        </w:rPr>
        <w:lastRenderedPageBreak/>
        <w:t>el cuarto grado o cualquier persona actuando por cuenta de o en virtud de algún acuerdo, convenio, contrato o arreglo con el pretendido adquiriente o los referidos parientes; (iv) los CBFIs o derechos sobre CBFIs que sean propiedad de parientes del pretendido adquiriente, hasta el cuarto grado; y (v) los CBFIs y derechos de los cuales sean titulares o propietarios personas físicas por virtud de cualquier acto, convenio o contrato con el pretendido adquiriente o con cualquiera de las personas a que se refieren los incisos (ii) (iii) y (iv) anteriores; o en relación a las cuales cualquiera de dichas personas pueda influenciar o determinar el ejercicio de las facultades o derechos que les correspondan a dichos CBFIs o derechos sobre los mismos.</w:t>
      </w:r>
    </w:p>
    <w:p w:rsidR="000B1FA9" w:rsidRPr="00645EA2" w:rsidRDefault="000B1FA9" w:rsidP="000B1FA9">
      <w:pPr>
        <w:autoSpaceDE/>
        <w:autoSpaceDN/>
        <w:adjustRightInd/>
        <w:ind w:left="703" w:hanging="703"/>
        <w:jc w:val="both"/>
        <w:rPr>
          <w:rFonts w:ascii="Verdana" w:hAnsi="Verdana"/>
          <w:sz w:val="22"/>
          <w:szCs w:val="22"/>
          <w:lang w:val="es-ES" w:eastAsia="es-ES"/>
        </w:rPr>
      </w:pPr>
    </w:p>
    <w:p w:rsidR="000B1FA9" w:rsidRPr="00645EA2" w:rsidRDefault="000B1FA9" w:rsidP="000B1FA9">
      <w:pPr>
        <w:autoSpaceDE/>
        <w:autoSpaceDN/>
        <w:adjustRightInd/>
        <w:ind w:left="703" w:hanging="703"/>
        <w:jc w:val="both"/>
        <w:rPr>
          <w:rFonts w:ascii="Verdana" w:hAnsi="Verdana"/>
          <w:sz w:val="22"/>
          <w:szCs w:val="22"/>
          <w:lang w:val="es-ES" w:eastAsia="es-ES"/>
        </w:rPr>
      </w:pPr>
      <w:r w:rsidRPr="00645EA2">
        <w:rPr>
          <w:rFonts w:ascii="Verdana" w:hAnsi="Verdana"/>
          <w:sz w:val="22"/>
          <w:szCs w:val="22"/>
          <w:lang w:val="es-ES" w:eastAsia="es-ES"/>
        </w:rPr>
        <w:t>29.10</w:t>
      </w:r>
      <w:r w:rsidRPr="00645EA2">
        <w:rPr>
          <w:rFonts w:ascii="Verdana" w:hAnsi="Verdana"/>
          <w:sz w:val="22"/>
          <w:szCs w:val="22"/>
          <w:lang w:val="es-ES" w:eastAsia="es-ES"/>
        </w:rPr>
        <w:tab/>
        <w:t>Lo previsto en esta Cláusula no será aplicable a: (i) la transmisión hereditaria de CBFIs; y (ii) los mecanismos, incluido el Fideicomiso de Control, a través de los cuales los Fideicomitentes Adherentes controlen la tenencia de los CBFIs que adquieran como contraprestación por la aportación al Patrimonio del Fideicomiso de los Bienes Inmuebles. Aportados y, en su caso, los Bienes Inmuebles Aportados Adicionales.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ind w:left="703" w:hanging="703"/>
        <w:jc w:val="both"/>
        <w:rPr>
          <w:rFonts w:ascii="Verdana" w:hAnsi="Verdana"/>
          <w:sz w:val="22"/>
          <w:szCs w:val="22"/>
          <w:lang w:val="es-ES" w:eastAsia="es-ES"/>
        </w:rPr>
      </w:pPr>
      <w:r w:rsidRPr="00645EA2">
        <w:rPr>
          <w:rFonts w:ascii="Verdana" w:hAnsi="Verdana"/>
          <w:sz w:val="22"/>
          <w:szCs w:val="22"/>
          <w:lang w:val="es-ES" w:eastAsia="es-ES"/>
        </w:rPr>
        <w:t>29.11</w:t>
      </w:r>
      <w:r w:rsidRPr="00645EA2">
        <w:rPr>
          <w:rFonts w:ascii="Verdana" w:hAnsi="Verdana"/>
          <w:sz w:val="22"/>
          <w:szCs w:val="22"/>
          <w:lang w:val="es-ES" w:eastAsia="es-ES"/>
        </w:rPr>
        <w:tab/>
        <w:t>Lo previsto en esta cláusula de ninguna manera limitará los derechos de los Tenedores que en lo individual o en su conjunto tengan el 9% (nueve por ciento) del total de CBFIs en circulación a que se refiere el presente Fideicomiso.</w:t>
      </w:r>
      <w:bookmarkStart w:id="210" w:name="_Toc273661450"/>
      <w:bookmarkStart w:id="211" w:name="_Toc275814604"/>
    </w:p>
    <w:p w:rsidR="000B1FA9" w:rsidRPr="00645EA2" w:rsidRDefault="000B1FA9" w:rsidP="000B1FA9">
      <w:pPr>
        <w:autoSpaceDE/>
        <w:autoSpaceDN/>
        <w:adjustRightInd/>
        <w:ind w:left="703" w:hanging="703"/>
        <w:jc w:val="both"/>
        <w:rPr>
          <w:rFonts w:ascii="Verdana" w:hAnsi="Verdana"/>
          <w:sz w:val="22"/>
          <w:szCs w:val="22"/>
          <w:lang w:val="es-ES" w:eastAsia="es-ES"/>
        </w:rPr>
      </w:pPr>
    </w:p>
    <w:p w:rsidR="000B1FA9" w:rsidRPr="00645EA2" w:rsidRDefault="000B1FA9" w:rsidP="000B1FA9">
      <w:pPr>
        <w:autoSpaceDE/>
        <w:autoSpaceDN/>
        <w:adjustRightInd/>
        <w:ind w:left="703" w:hanging="703"/>
        <w:jc w:val="both"/>
        <w:rPr>
          <w:rFonts w:ascii="Verdana" w:hAnsi="Verdana"/>
          <w:sz w:val="22"/>
          <w:szCs w:val="22"/>
          <w:lang w:val="es-ES" w:eastAsia="es-ES"/>
        </w:rPr>
      </w:pPr>
      <w:r w:rsidRPr="00645EA2">
        <w:rPr>
          <w:rFonts w:ascii="Verdana" w:hAnsi="Verdana"/>
          <w:sz w:val="22"/>
          <w:szCs w:val="22"/>
          <w:lang w:val="es-ES" w:eastAsia="es-ES"/>
        </w:rPr>
        <w:t>29.12</w:t>
      </w:r>
      <w:r w:rsidRPr="00645EA2">
        <w:rPr>
          <w:rFonts w:ascii="Verdana" w:hAnsi="Verdana"/>
          <w:sz w:val="22"/>
          <w:szCs w:val="22"/>
          <w:lang w:val="es-ES" w:eastAsia="es-ES"/>
        </w:rPr>
        <w:tab/>
        <w:t>Queda expresamente prohibido llevar a cabo cualquier operación con CBFIs y/o los derechos derivados de los mismos que pretendan listar a los mismos en cualquier bolsa o mercado extranjero.  El Tenedor de los CBFIs correspondientes así como los intermediarios, agentes e instituciones que participen en ello serán responsables de los daños y perjuicios que sus actos causen al fideicomiso y a los Tenedores.</w:t>
      </w:r>
    </w:p>
    <w:p w:rsidR="000B1FA9" w:rsidRPr="00645EA2" w:rsidRDefault="000B1FA9" w:rsidP="000B1FA9">
      <w:pPr>
        <w:autoSpaceDE/>
        <w:autoSpaceDN/>
        <w:adjustRightInd/>
        <w:rPr>
          <w:rFonts w:ascii="Verdana" w:hAnsi="Verdana"/>
          <w:sz w:val="22"/>
          <w:szCs w:val="22"/>
          <w:lang w:val="es-ES" w:eastAsia="es-ES"/>
        </w:rPr>
      </w:pPr>
    </w:p>
    <w:p w:rsidR="000B1FA9" w:rsidRPr="00645EA2" w:rsidRDefault="000B1FA9" w:rsidP="000B1FA9">
      <w:pPr>
        <w:keepNext/>
        <w:autoSpaceDE/>
        <w:autoSpaceDN/>
        <w:adjustRightInd/>
        <w:outlineLvl w:val="1"/>
        <w:rPr>
          <w:rFonts w:ascii="Verdana" w:hAnsi="Verdana"/>
          <w:b/>
          <w:bCs/>
          <w:sz w:val="22"/>
          <w:szCs w:val="22"/>
          <w:lang w:val="es-MX" w:eastAsia="es-ES"/>
        </w:rPr>
      </w:pPr>
      <w:bookmarkStart w:id="212" w:name="_Toc282235098"/>
      <w:bookmarkStart w:id="213" w:name="_Toc281922449"/>
      <w:bookmarkStart w:id="214" w:name="_Toc276982442"/>
      <w:bookmarkStart w:id="215" w:name="_Toc275902312"/>
      <w:r w:rsidRPr="00645EA2">
        <w:rPr>
          <w:rFonts w:ascii="Verdana" w:hAnsi="Verdana"/>
          <w:b/>
          <w:bCs/>
          <w:sz w:val="22"/>
          <w:szCs w:val="22"/>
          <w:lang w:val="es-MX" w:eastAsia="es-ES"/>
        </w:rPr>
        <w:t>TRIGÉSIMA. MODIFICACIONES.</w:t>
      </w:r>
      <w:bookmarkEnd w:id="210"/>
      <w:bookmarkEnd w:id="211"/>
      <w:bookmarkEnd w:id="212"/>
      <w:bookmarkEnd w:id="213"/>
      <w:bookmarkEnd w:id="214"/>
      <w:bookmarkEnd w:id="215"/>
    </w:p>
    <w:p w:rsidR="000B1FA9" w:rsidRPr="00645EA2" w:rsidRDefault="000B1FA9" w:rsidP="000B1FA9">
      <w:pPr>
        <w:autoSpaceDE/>
        <w:autoSpaceDN/>
        <w:adjustRightInd/>
        <w:jc w:val="both"/>
        <w:rPr>
          <w:rFonts w:ascii="Verdana" w:hAnsi="Verdana"/>
          <w:b/>
          <w:sz w:val="22"/>
          <w:szCs w:val="22"/>
          <w:lang w:val="es-MX" w:eastAsia="es-ES"/>
        </w:rPr>
      </w:pPr>
    </w:p>
    <w:p w:rsidR="000B1FA9" w:rsidRPr="00645EA2" w:rsidRDefault="000B1FA9" w:rsidP="000B1FA9">
      <w:pPr>
        <w:autoSpaceDE/>
        <w:autoSpaceDN/>
        <w:adjustRightInd/>
        <w:ind w:left="705" w:hanging="705"/>
        <w:jc w:val="both"/>
        <w:rPr>
          <w:rFonts w:ascii="Verdana" w:hAnsi="Verdana"/>
          <w:sz w:val="22"/>
          <w:szCs w:val="22"/>
          <w:lang w:val="es-MX" w:eastAsia="es-ES"/>
        </w:rPr>
      </w:pPr>
      <w:r w:rsidRPr="00645EA2">
        <w:rPr>
          <w:rFonts w:ascii="Verdana" w:hAnsi="Verdana"/>
          <w:sz w:val="22"/>
          <w:szCs w:val="22"/>
          <w:lang w:val="es-MX" w:eastAsia="es-ES"/>
        </w:rPr>
        <w:t>30.1</w:t>
      </w:r>
      <w:r w:rsidRPr="00645EA2">
        <w:rPr>
          <w:rFonts w:ascii="Verdana" w:hAnsi="Verdana"/>
          <w:sz w:val="22"/>
          <w:szCs w:val="22"/>
          <w:lang w:val="es-MX" w:eastAsia="es-ES"/>
        </w:rPr>
        <w:tab/>
      </w:r>
      <w:r w:rsidRPr="00645EA2">
        <w:rPr>
          <w:rFonts w:ascii="Verdana" w:hAnsi="Verdana"/>
          <w:sz w:val="22"/>
          <w:szCs w:val="22"/>
          <w:u w:val="single"/>
          <w:lang w:val="es-MX" w:eastAsia="es-ES"/>
        </w:rPr>
        <w:t>Modificaciones</w:t>
      </w:r>
      <w:r w:rsidRPr="00645EA2">
        <w:rPr>
          <w:rFonts w:ascii="Verdana" w:hAnsi="Verdana"/>
          <w:sz w:val="22"/>
          <w:szCs w:val="22"/>
          <w:lang w:val="es-MX" w:eastAsia="es-ES"/>
        </w:rPr>
        <w:t>. El presente Fideicomiso solo podrá modificarse previo acuerdo entre los Fideicomitentes, el Fiduciario y el Representante Común, con el consentimiento otorgado por los Tenedores a través de Asamblea de Tenedores autorizado por los porcentajes previstos en la Cláusula Octava; salvo que se trate de alguna modificación a las Cláusulas, Tercera, Cuarta, Quinta, Sexta, Séptima, Octava, Novena, Décima, Décima Primera, Décima Cuarta, Décima Quinta, Décima Octava, Vigésima Segunda, Vigésima Tercera, Vigésima Sexta, Vigésima Novena y Trigésima del presente Fideicomiso, la cual adicionalmente deberá ser autorizada por la Asamblea de Tenedores por más del 85% (ochenta y cinco por ciento) de los CBFIs en circulación.</w:t>
      </w:r>
      <w:bookmarkStart w:id="216" w:name="_Toc273661451"/>
      <w:bookmarkStart w:id="217" w:name="_Toc275814605"/>
    </w:p>
    <w:p w:rsidR="000B1FA9" w:rsidRPr="00645EA2" w:rsidRDefault="000B1FA9" w:rsidP="000B1FA9">
      <w:pPr>
        <w:autoSpaceDE/>
        <w:autoSpaceDN/>
        <w:adjustRightInd/>
        <w:ind w:left="705" w:hanging="705"/>
        <w:jc w:val="both"/>
        <w:rPr>
          <w:rFonts w:ascii="Verdana" w:hAnsi="Verdana"/>
          <w:sz w:val="22"/>
          <w:szCs w:val="22"/>
          <w:lang w:val="es-MX" w:eastAsia="es-ES"/>
        </w:rPr>
      </w:pPr>
    </w:p>
    <w:p w:rsidR="000B1FA9" w:rsidRPr="00645EA2" w:rsidRDefault="000B1FA9" w:rsidP="000B1FA9">
      <w:pPr>
        <w:autoSpaceDE/>
        <w:autoSpaceDN/>
        <w:adjustRightInd/>
        <w:ind w:left="705" w:hanging="705"/>
        <w:jc w:val="both"/>
        <w:rPr>
          <w:rFonts w:ascii="Verdana" w:hAnsi="Verdana"/>
          <w:sz w:val="22"/>
          <w:szCs w:val="22"/>
          <w:lang w:val="es-MX" w:eastAsia="es-ES"/>
        </w:rPr>
      </w:pPr>
    </w:p>
    <w:p w:rsidR="000B1FA9" w:rsidRPr="00645EA2" w:rsidRDefault="000B1FA9" w:rsidP="000B1FA9">
      <w:pPr>
        <w:numPr>
          <w:ilvl w:val="1"/>
          <w:numId w:val="68"/>
        </w:numPr>
        <w:autoSpaceDE/>
        <w:autoSpaceDN/>
        <w:adjustRightInd/>
        <w:jc w:val="both"/>
        <w:rPr>
          <w:rFonts w:ascii="Verdana" w:hAnsi="Verdana"/>
          <w:sz w:val="22"/>
          <w:szCs w:val="22"/>
          <w:lang w:val="es-MX"/>
        </w:rPr>
      </w:pPr>
      <w:r w:rsidRPr="00645EA2">
        <w:rPr>
          <w:rFonts w:ascii="Verdana" w:hAnsi="Verdana"/>
          <w:sz w:val="22"/>
          <w:szCs w:val="22"/>
          <w:u w:val="single"/>
          <w:lang w:val="es-MX"/>
        </w:rPr>
        <w:t>Modificaciones posteriores al cambio del Administrador inicial</w:t>
      </w:r>
      <w:r w:rsidRPr="00645EA2">
        <w:rPr>
          <w:rFonts w:ascii="Verdana" w:hAnsi="Verdana"/>
          <w:sz w:val="22"/>
          <w:szCs w:val="22"/>
          <w:lang w:val="es-MX"/>
        </w:rPr>
        <w:t xml:space="preserve">. Una vez que (i) el Administrador sea removido del cargo y/o (ii) los Fideicomitentes Adherentes </w:t>
      </w:r>
      <w:r w:rsidRPr="00645EA2">
        <w:rPr>
          <w:rFonts w:ascii="Verdana" w:hAnsi="Verdana"/>
          <w:sz w:val="22"/>
          <w:szCs w:val="22"/>
          <w:lang w:val="es-MX"/>
        </w:rPr>
        <w:lastRenderedPageBreak/>
        <w:t>Relevantes de manera agregada a través del Fideicomiso de Control dejen de tener el control de por lo menos el 15% de los CBFIs</w:t>
      </w:r>
      <w:r w:rsidRPr="00645EA2">
        <w:rPr>
          <w:rFonts w:ascii="Verdana" w:hAnsi="Verdana"/>
          <w:b/>
          <w:sz w:val="22"/>
          <w:szCs w:val="22"/>
          <w:lang w:val="es-MX"/>
        </w:rPr>
        <w:t>,</w:t>
      </w:r>
      <w:r w:rsidRPr="00645EA2">
        <w:rPr>
          <w:rFonts w:ascii="Verdana" w:hAnsi="Verdana"/>
          <w:sz w:val="22"/>
          <w:szCs w:val="22"/>
          <w:lang w:val="es-MX"/>
        </w:rPr>
        <w:t xml:space="preserve"> el Representante Común deberá convocar a una Asamblea de Tenedores a más tardar dentro del mes siguiente a que ello ocurra, a efectos de que la misma acuerde sobre la modificación del presente Fideicomiso para incluir las modificaciones que considere convenientes con base en el proyecto de convenio modificatorio que el  Comité de Prácticas elabore al efecto.</w:t>
      </w:r>
    </w:p>
    <w:p w:rsidR="000B1FA9" w:rsidRPr="00645EA2" w:rsidRDefault="000B1FA9" w:rsidP="000B1FA9">
      <w:pPr>
        <w:jc w:val="both"/>
        <w:rPr>
          <w:rFonts w:ascii="Verdana" w:hAnsi="Verdana"/>
          <w:sz w:val="22"/>
          <w:szCs w:val="22"/>
          <w:u w:val="single"/>
          <w:lang w:val="es-MX"/>
        </w:rPr>
      </w:pPr>
    </w:p>
    <w:p w:rsidR="000B1FA9" w:rsidRPr="00645EA2" w:rsidRDefault="000B1FA9" w:rsidP="000B1FA9">
      <w:pPr>
        <w:ind w:left="705"/>
        <w:jc w:val="both"/>
        <w:rPr>
          <w:rFonts w:ascii="Verdana" w:hAnsi="Verdana"/>
          <w:sz w:val="22"/>
          <w:szCs w:val="22"/>
          <w:lang w:val="es-MX"/>
        </w:rPr>
      </w:pPr>
      <w:r w:rsidRPr="00645EA2">
        <w:rPr>
          <w:rFonts w:ascii="Verdana" w:hAnsi="Verdana"/>
          <w:sz w:val="22"/>
          <w:szCs w:val="22"/>
          <w:lang w:val="es-MX"/>
        </w:rPr>
        <w:t>Para que las resoluciones de la Asamblea de Tenedores a que se refiere el párrafo anterior sean válidas, se requerirá que las mismas sean acordadas por cuando menos los Tenedores que representen la mitad más uno de los CBFIs en circulación. El convenio modificatorio respectivo deberá ser suscrito por el Fiduciario y el Representante Común, sin la comparecencia del Administrador, salvo que la Asamblea de Tenedores determine lo contrario.</w:t>
      </w:r>
    </w:p>
    <w:p w:rsidR="0032067C" w:rsidRPr="00645EA2" w:rsidRDefault="0032067C" w:rsidP="000B1FA9">
      <w:pPr>
        <w:ind w:left="705"/>
        <w:jc w:val="both"/>
        <w:rPr>
          <w:rFonts w:ascii="Verdana" w:hAnsi="Verdana"/>
          <w:sz w:val="22"/>
          <w:szCs w:val="22"/>
          <w:lang w:val="es-MX"/>
        </w:rPr>
      </w:pPr>
    </w:p>
    <w:p w:rsidR="0032067C" w:rsidRPr="00645EA2" w:rsidRDefault="0032067C" w:rsidP="000B1FA9">
      <w:pPr>
        <w:ind w:left="705"/>
        <w:jc w:val="both"/>
        <w:rPr>
          <w:rFonts w:ascii="Verdana" w:hAnsi="Verdana"/>
          <w:sz w:val="22"/>
          <w:szCs w:val="22"/>
          <w:lang w:val="es-MX"/>
        </w:rPr>
      </w:pPr>
      <w:r w:rsidRPr="00645EA2">
        <w:rPr>
          <w:rFonts w:ascii="Verdana" w:hAnsi="Verdana"/>
          <w:sz w:val="22"/>
          <w:szCs w:val="22"/>
          <w:lang w:val="es-MX"/>
        </w:rPr>
        <w:t>[</w:t>
      </w:r>
      <w:r w:rsidRPr="00C66081">
        <w:rPr>
          <w:rFonts w:ascii="Verdana" w:hAnsi="Verdana"/>
          <w:sz w:val="22"/>
          <w:szCs w:val="22"/>
          <w:u w:val="single"/>
          <w:lang w:val="es-MX"/>
        </w:rPr>
        <w:t>Modificaciones</w:t>
      </w:r>
      <w:r w:rsidRPr="00645EA2">
        <w:rPr>
          <w:rFonts w:ascii="Verdana" w:hAnsi="Verdana"/>
          <w:sz w:val="22"/>
          <w:szCs w:val="22"/>
          <w:u w:val="single"/>
          <w:lang w:val="es-MX"/>
        </w:rPr>
        <w:t xml:space="preserve">. </w:t>
      </w:r>
      <w:r w:rsidRPr="00645EA2">
        <w:rPr>
          <w:rFonts w:ascii="Verdana" w:hAnsi="Verdana"/>
          <w:sz w:val="22"/>
          <w:szCs w:val="22"/>
          <w:lang w:val="es-MX"/>
        </w:rPr>
        <w:t xml:space="preserve">(a) Salvo que se prevea lo contrario en el presente Contrato, el presente Contrato únicamente podrá ser modificado mediante un convenio por escrito firmado por el Asesor, el Fiduciario y el Representante Común con la aprobación de la Asamblea Extraordinaria en el entendido, que el consentimiento de los Tenedores no será requerido si el objeto de dicha modificación es para (i) reflejar un cambio cuya naturaleza no tenga consecuencias o no afecte significativamente los derechos de cualquier Tenedor conforme a los CBFIs o el presente Contrato, o (ii) </w:t>
      </w:r>
      <w:r w:rsidR="002E5680" w:rsidRPr="00645EA2">
        <w:rPr>
          <w:rFonts w:ascii="Verdana" w:hAnsi="Verdana"/>
          <w:sz w:val="22"/>
          <w:szCs w:val="22"/>
          <w:lang w:val="es-MX"/>
        </w:rPr>
        <w:t>subsanar cualquier ambigüedad, corregir o complementar cualquier disposición, o llevar a cabo otras modificaciones al presente Contrato que no sean inconsistentes</w:t>
      </w:r>
      <w:r w:rsidR="00BE20C9" w:rsidRPr="00645EA2">
        <w:rPr>
          <w:rFonts w:ascii="Verdana" w:hAnsi="Verdana"/>
          <w:sz w:val="22"/>
          <w:szCs w:val="22"/>
          <w:lang w:val="es-MX"/>
        </w:rPr>
        <w:t xml:space="preserve"> con la ley o con cualquier obligación establecida en el presente Contrato que no afecte adversamente a cualquier Tenedor, o (iii) satisfacer cualquier requerimiento, condición o lineamiento contenido en una orden, opinión, sentencia, o regulación de cualquier agencia federal o local o incluida en cualquier legislación federal o local, ya sea de </w:t>
      </w:r>
      <w:r w:rsidR="007D0F37" w:rsidRPr="00645EA2">
        <w:rPr>
          <w:rFonts w:ascii="Verdana" w:hAnsi="Verdana"/>
          <w:sz w:val="22"/>
          <w:szCs w:val="22"/>
          <w:lang w:val="es-MX"/>
        </w:rPr>
        <w:t>México</w:t>
      </w:r>
      <w:r w:rsidR="00BE20C9" w:rsidRPr="00645EA2">
        <w:rPr>
          <w:rFonts w:ascii="Verdana" w:hAnsi="Verdana"/>
          <w:sz w:val="22"/>
          <w:szCs w:val="22"/>
          <w:lang w:val="es-MX"/>
        </w:rPr>
        <w:t>, de Estados Unidos o cualquier otro país, o (iv) modificar las políticas para el pago de Distribuciones, ya que en este caso es el Comité Técnico quien se encuentra facultado para aprobar sus modificaciones.</w:t>
      </w:r>
    </w:p>
    <w:p w:rsidR="00C10528" w:rsidRPr="00645EA2" w:rsidRDefault="00C10528" w:rsidP="000B1FA9">
      <w:pPr>
        <w:ind w:left="705"/>
        <w:jc w:val="both"/>
        <w:rPr>
          <w:rFonts w:ascii="Verdana" w:hAnsi="Verdana"/>
          <w:sz w:val="22"/>
          <w:szCs w:val="22"/>
          <w:lang w:val="es-MX"/>
        </w:rPr>
      </w:pPr>
    </w:p>
    <w:p w:rsidR="00C10528" w:rsidRPr="00C66081" w:rsidRDefault="00BF307A" w:rsidP="00BF307A">
      <w:pPr>
        <w:ind w:left="705"/>
        <w:jc w:val="both"/>
        <w:rPr>
          <w:rFonts w:ascii="Verdana" w:hAnsi="Verdana"/>
          <w:sz w:val="22"/>
          <w:szCs w:val="22"/>
          <w:lang w:val="es-MX"/>
        </w:rPr>
      </w:pPr>
      <w:r w:rsidRPr="00645EA2">
        <w:rPr>
          <w:rFonts w:ascii="Verdana" w:hAnsi="Verdana"/>
          <w:sz w:val="22"/>
          <w:szCs w:val="22"/>
          <w:lang w:val="es-MX"/>
        </w:rPr>
        <w:t xml:space="preserve">(b) </w:t>
      </w:r>
      <w:r w:rsidRPr="00C66081">
        <w:rPr>
          <w:rFonts w:ascii="Verdana" w:hAnsi="Verdana"/>
          <w:sz w:val="22"/>
          <w:szCs w:val="22"/>
          <w:lang w:val="es-MX"/>
        </w:rPr>
        <w:t xml:space="preserve">Salvo que se </w:t>
      </w:r>
      <w:r w:rsidRPr="00645EA2">
        <w:rPr>
          <w:rFonts w:ascii="Verdana" w:hAnsi="Verdana"/>
          <w:sz w:val="22"/>
          <w:szCs w:val="22"/>
          <w:lang w:val="es-MX"/>
        </w:rPr>
        <w:t>prevea lo contrario en el presente Contrato, el Fiduciario únicamente podrá modificar cualesquiera de los demás Documentos de la Operación de los que sea parte con la aprobación de la Asamblea Extraordinaria; en el entendido, que el Asesor podrá instruir al Fiduciario para que celebre cualesquiera convenios modificatorios al resto de los Documentos de la Operación sin el consentimiento de los Tenedores si el objetivo de dicha modificación es para (i) reflejar un cambio cuya naturaleza no tenga consecuencias o no afecte significativamente los derechos de cualquier Tenedor conforme a los CBFIs o dichos Documentos de la Operación, o (ii) subsanar cualquier ambigüedad, corregir o complementar cualquier disposición</w:t>
      </w:r>
      <w:r w:rsidR="00365512" w:rsidRPr="00645EA2">
        <w:rPr>
          <w:rFonts w:ascii="Verdana" w:hAnsi="Verdana"/>
          <w:sz w:val="22"/>
          <w:szCs w:val="22"/>
          <w:lang w:val="es-MX"/>
        </w:rPr>
        <w:t xml:space="preserve">, o llevar a cabo otras modificaciones a los Documentos de la Operación que no sean inconsistentes con la ley o con cualquier obligación establecida en el presente Contrato o en dichos Documentos de la Operación que no afecte adversamente a cualquier Tenedor, o (iii) satisfacer </w:t>
      </w:r>
      <w:r w:rsidR="00365512" w:rsidRPr="00645EA2">
        <w:rPr>
          <w:rFonts w:ascii="Verdana" w:hAnsi="Verdana"/>
          <w:sz w:val="22"/>
          <w:szCs w:val="22"/>
          <w:lang w:val="es-MX"/>
        </w:rPr>
        <w:lastRenderedPageBreak/>
        <w:t>cualquier requerimiento, condición o lineamiento contenido en una orden, opinión, sentencia, o regulación de cualquier agencia federal o local o incluida en cualquier legislación federal o local, ya sea de México, de Estados Unidos o cualquier otro país.]</w:t>
      </w:r>
    </w:p>
    <w:p w:rsidR="0032067C" w:rsidRPr="00645EA2" w:rsidRDefault="0032067C" w:rsidP="000B1FA9">
      <w:pPr>
        <w:ind w:left="705"/>
        <w:jc w:val="both"/>
        <w:rPr>
          <w:rFonts w:ascii="Verdana" w:hAnsi="Verdana"/>
          <w:sz w:val="22"/>
          <w:szCs w:val="22"/>
          <w:lang w:val="es-MX"/>
        </w:rPr>
      </w:pPr>
    </w:p>
    <w:p w:rsidR="0032067C" w:rsidRPr="00645EA2" w:rsidRDefault="0032067C" w:rsidP="000B1FA9">
      <w:pPr>
        <w:ind w:left="705"/>
        <w:jc w:val="both"/>
        <w:rPr>
          <w:rFonts w:ascii="Verdana" w:hAnsi="Verdana"/>
          <w:sz w:val="22"/>
          <w:szCs w:val="22"/>
          <w:lang w:val="es-MX"/>
        </w:rPr>
      </w:pPr>
    </w:p>
    <w:p w:rsidR="000B1FA9" w:rsidRPr="00645EA2" w:rsidRDefault="000B1FA9" w:rsidP="000B1FA9">
      <w:pPr>
        <w:autoSpaceDE/>
        <w:autoSpaceDN/>
        <w:adjustRightInd/>
        <w:ind w:left="705" w:hanging="705"/>
        <w:jc w:val="both"/>
        <w:rPr>
          <w:rFonts w:ascii="Verdana" w:hAnsi="Verdana"/>
          <w:sz w:val="22"/>
          <w:szCs w:val="22"/>
          <w:lang w:val="es-MX" w:eastAsia="es-ES"/>
        </w:rPr>
      </w:pPr>
    </w:p>
    <w:p w:rsidR="000B1FA9" w:rsidRPr="00645EA2" w:rsidRDefault="000B1FA9" w:rsidP="000B1FA9">
      <w:pPr>
        <w:keepNext/>
        <w:autoSpaceDE/>
        <w:autoSpaceDN/>
        <w:adjustRightInd/>
        <w:spacing w:before="240" w:after="60"/>
        <w:outlineLvl w:val="1"/>
        <w:rPr>
          <w:rFonts w:ascii="Verdana" w:hAnsi="Verdana"/>
          <w:b/>
          <w:bCs/>
          <w:sz w:val="22"/>
          <w:szCs w:val="22"/>
          <w:lang w:val="es-MX" w:eastAsia="es-ES"/>
        </w:rPr>
      </w:pPr>
      <w:bookmarkStart w:id="218" w:name="_Toc282235099"/>
      <w:bookmarkStart w:id="219" w:name="_Toc281922450"/>
      <w:bookmarkStart w:id="220" w:name="_Toc276982443"/>
      <w:bookmarkStart w:id="221" w:name="_Toc275902313"/>
      <w:r w:rsidRPr="00645EA2">
        <w:rPr>
          <w:rFonts w:ascii="Verdana" w:hAnsi="Verdana"/>
          <w:b/>
          <w:bCs/>
          <w:sz w:val="22"/>
          <w:szCs w:val="22"/>
          <w:lang w:val="es-MX" w:eastAsia="es-ES"/>
        </w:rPr>
        <w:t>TRIGÉSIMA PRIMERA. OTORGAMIENTO DE PODERES</w:t>
      </w:r>
      <w:bookmarkEnd w:id="216"/>
      <w:bookmarkEnd w:id="217"/>
      <w:bookmarkEnd w:id="218"/>
      <w:bookmarkEnd w:id="219"/>
      <w:bookmarkEnd w:id="220"/>
      <w:bookmarkEnd w:id="221"/>
    </w:p>
    <w:p w:rsidR="000B1FA9" w:rsidRPr="00645EA2" w:rsidRDefault="000B1FA9" w:rsidP="000B1FA9">
      <w:pPr>
        <w:autoSpaceDE/>
        <w:autoSpaceDN/>
        <w:adjustRightInd/>
        <w:jc w:val="both"/>
        <w:rPr>
          <w:rFonts w:ascii="Verdana" w:hAnsi="Verdana"/>
          <w:i/>
          <w:iCs/>
          <w:sz w:val="22"/>
          <w:szCs w:val="22"/>
          <w:lang w:val="es-MX" w:eastAsia="es-ES"/>
        </w:rPr>
      </w:pPr>
    </w:p>
    <w:p w:rsidR="000B1FA9" w:rsidRPr="00645EA2" w:rsidRDefault="000B1FA9" w:rsidP="000B1FA9">
      <w:pPr>
        <w:autoSpaceDE/>
        <w:autoSpaceDN/>
        <w:adjustRightInd/>
        <w:ind w:left="705" w:hanging="705"/>
        <w:jc w:val="both"/>
        <w:rPr>
          <w:rFonts w:ascii="Verdana" w:hAnsi="Verdana"/>
          <w:iCs/>
          <w:sz w:val="22"/>
          <w:szCs w:val="22"/>
          <w:lang w:val="es-MX" w:eastAsia="es-ES"/>
        </w:rPr>
      </w:pPr>
      <w:r w:rsidRPr="00645EA2">
        <w:rPr>
          <w:rFonts w:ascii="Verdana" w:hAnsi="Verdana"/>
          <w:iCs/>
          <w:sz w:val="22"/>
          <w:szCs w:val="22"/>
          <w:lang w:val="es-MX" w:eastAsia="es-ES"/>
        </w:rPr>
        <w:t>31.1</w:t>
      </w:r>
      <w:r w:rsidRPr="00645EA2">
        <w:rPr>
          <w:rFonts w:ascii="Verdana" w:hAnsi="Verdana"/>
          <w:iCs/>
          <w:sz w:val="22"/>
          <w:szCs w:val="22"/>
          <w:lang w:val="es-MX" w:eastAsia="es-ES"/>
        </w:rPr>
        <w:tab/>
      </w:r>
      <w:r w:rsidRPr="00645EA2">
        <w:rPr>
          <w:rFonts w:ascii="Verdana" w:hAnsi="Verdana"/>
          <w:sz w:val="22"/>
          <w:szCs w:val="22"/>
          <w:lang w:val="es-MX" w:eastAsia="es-ES"/>
        </w:rPr>
        <w:t>E</w:t>
      </w:r>
      <w:r w:rsidRPr="00645EA2">
        <w:rPr>
          <w:rFonts w:ascii="Verdana" w:hAnsi="Verdana"/>
          <w:bCs/>
          <w:sz w:val="22"/>
          <w:szCs w:val="22"/>
          <w:lang w:val="es-ES" w:eastAsia="es-ES"/>
        </w:rPr>
        <w:t>l Fiduciario, con la excepción de aquellos poderes otorgados al Administrador, bajo ninguna circunstancia, podrá delegar u otorgar poderes para: (i) abrir o cancelar cuentas bancarias del Fideicomiso; (ii) actos de dominio, mismos que deberán ser en todo momento ejercitados por el Fiduciario a través de sus delegados fiduciarios; y de igual forma, (iii) el Fiduciario no delegará a los apoderados que se le designe, la facultad para que éstos a su vez puedan otorgar, ser sustituidos y/o revocar poderes en relación con el presente Fideicomiso. En el ejercicio de cualquier poder, general o especial que el Fiduciario otorgue única y exclusivamente en su carácter de Fiduciario, los apoderados deberán de notificar por escrito al Fiduciario sobre la realización de cualquier acto que pueda comprometer o poner en riesgo el Patrimonio del Fideicomiso.</w:t>
      </w:r>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autoSpaceDE/>
        <w:autoSpaceDN/>
        <w:adjustRightInd/>
        <w:ind w:left="705" w:hanging="705"/>
        <w:jc w:val="both"/>
        <w:rPr>
          <w:rFonts w:ascii="Verdana" w:hAnsi="Verdana"/>
          <w:bCs/>
          <w:sz w:val="22"/>
          <w:szCs w:val="22"/>
          <w:lang w:val="es-ES" w:eastAsia="es-ES"/>
        </w:rPr>
      </w:pPr>
      <w:r w:rsidRPr="00645EA2">
        <w:rPr>
          <w:rFonts w:ascii="Verdana" w:hAnsi="Verdana"/>
          <w:sz w:val="22"/>
          <w:szCs w:val="22"/>
          <w:lang w:val="es-MX" w:eastAsia="es-ES"/>
        </w:rPr>
        <w:t>31.2</w:t>
      </w:r>
      <w:r w:rsidRPr="00645EA2">
        <w:rPr>
          <w:rFonts w:ascii="Verdana" w:hAnsi="Verdana"/>
          <w:sz w:val="22"/>
          <w:szCs w:val="22"/>
          <w:lang w:val="es-MX" w:eastAsia="es-ES"/>
        </w:rPr>
        <w:tab/>
      </w:r>
      <w:r w:rsidRPr="00645EA2">
        <w:rPr>
          <w:rFonts w:ascii="Verdana" w:hAnsi="Verdana"/>
          <w:bCs/>
          <w:sz w:val="22"/>
          <w:szCs w:val="22"/>
          <w:u w:val="single"/>
          <w:lang w:val="es-ES" w:eastAsia="es-ES"/>
        </w:rPr>
        <w:t>Limitación de los Poderes Otorgados</w:t>
      </w:r>
      <w:r w:rsidRPr="00645EA2">
        <w:rPr>
          <w:rFonts w:ascii="Verdana" w:hAnsi="Verdana"/>
          <w:bCs/>
          <w:sz w:val="22"/>
          <w:szCs w:val="22"/>
          <w:lang w:val="es-ES" w:eastAsia="es-ES"/>
        </w:rPr>
        <w:t>.</w:t>
      </w:r>
      <w:r w:rsidRPr="00645EA2">
        <w:rPr>
          <w:rFonts w:ascii="Verdana" w:hAnsi="Verdana"/>
          <w:b/>
          <w:bCs/>
          <w:sz w:val="22"/>
          <w:szCs w:val="22"/>
          <w:lang w:val="es-ES" w:eastAsia="es-ES"/>
        </w:rPr>
        <w:t xml:space="preserve"> </w:t>
      </w:r>
      <w:r w:rsidRPr="00645EA2">
        <w:rPr>
          <w:rFonts w:ascii="Verdana" w:hAnsi="Verdana"/>
          <w:bCs/>
          <w:sz w:val="22"/>
          <w:szCs w:val="22"/>
          <w:lang w:val="es-ES" w:eastAsia="es-ES"/>
        </w:rPr>
        <w:t>Los poderes que se otorguen podrán ser generales o especiales en cuanto a sus facultades, pero siempre estarán limitados en cuanto a su objeto para poder ser ejercitados única y exclusivamente respecto del Patrimonio del Fideicomiso y para el cumplimiento y consecución de los fines del Fideicomiso.</w:t>
      </w:r>
    </w:p>
    <w:p w:rsidR="000B1FA9" w:rsidRPr="00645EA2" w:rsidRDefault="000B1FA9" w:rsidP="000B1FA9">
      <w:pPr>
        <w:autoSpaceDE/>
        <w:autoSpaceDN/>
        <w:adjustRightInd/>
        <w:ind w:left="705" w:hanging="705"/>
        <w:rPr>
          <w:rFonts w:ascii="Verdana" w:hAnsi="Verdana"/>
          <w:bCs/>
          <w:sz w:val="22"/>
          <w:szCs w:val="22"/>
          <w:lang w:val="es-ES" w:eastAsia="es-ES"/>
        </w:rPr>
      </w:pPr>
    </w:p>
    <w:p w:rsidR="000B1FA9" w:rsidRPr="00645EA2" w:rsidRDefault="000B1FA9" w:rsidP="000B1FA9">
      <w:pPr>
        <w:autoSpaceDE/>
        <w:autoSpaceDN/>
        <w:adjustRightInd/>
        <w:ind w:left="705" w:hanging="705"/>
        <w:jc w:val="both"/>
        <w:rPr>
          <w:rFonts w:ascii="Verdana" w:hAnsi="Verdana"/>
          <w:sz w:val="22"/>
          <w:szCs w:val="22"/>
          <w:lang w:val="es-MX" w:eastAsia="es-ES"/>
        </w:rPr>
      </w:pPr>
      <w:r w:rsidRPr="00645EA2">
        <w:rPr>
          <w:rFonts w:ascii="Verdana" w:hAnsi="Verdana"/>
          <w:bCs/>
          <w:sz w:val="22"/>
          <w:szCs w:val="22"/>
          <w:lang w:val="es-ES" w:eastAsia="es-ES"/>
        </w:rPr>
        <w:t>31.3</w:t>
      </w:r>
      <w:r w:rsidRPr="00645EA2">
        <w:rPr>
          <w:rFonts w:ascii="Verdana" w:hAnsi="Verdana"/>
          <w:bCs/>
          <w:sz w:val="22"/>
          <w:szCs w:val="22"/>
          <w:lang w:val="es-ES" w:eastAsia="es-ES"/>
        </w:rPr>
        <w:tab/>
      </w:r>
      <w:r w:rsidRPr="00645EA2">
        <w:rPr>
          <w:rFonts w:ascii="Verdana" w:hAnsi="Verdana"/>
          <w:bCs/>
          <w:sz w:val="22"/>
          <w:szCs w:val="22"/>
          <w:u w:val="single"/>
          <w:lang w:val="es-ES" w:eastAsia="es-ES"/>
        </w:rPr>
        <w:t>Obligaciones de los Apoderados</w:t>
      </w:r>
      <w:r w:rsidRPr="00645EA2">
        <w:rPr>
          <w:rFonts w:ascii="Verdana" w:hAnsi="Verdana"/>
          <w:bCs/>
          <w:sz w:val="22"/>
          <w:szCs w:val="22"/>
          <w:lang w:val="es-ES" w:eastAsia="es-ES"/>
        </w:rPr>
        <w:t>. Cualesquiera poderes que el Fiduciario llegase a otorgar de conformidad con el presente Fideicomiso, causará las siguientes obligaciones a los apoderados:</w:t>
      </w:r>
    </w:p>
    <w:p w:rsidR="000B1FA9" w:rsidRPr="00645EA2" w:rsidRDefault="000B1FA9" w:rsidP="000B1FA9">
      <w:pPr>
        <w:tabs>
          <w:tab w:val="left" w:pos="1134"/>
        </w:tabs>
        <w:autoSpaceDE/>
        <w:autoSpaceDN/>
        <w:adjustRightInd/>
        <w:jc w:val="both"/>
        <w:rPr>
          <w:rFonts w:ascii="Verdana" w:hAnsi="Verdana"/>
          <w:sz w:val="22"/>
          <w:szCs w:val="22"/>
          <w:lang w:val="es-MX" w:eastAsia="es-ES"/>
        </w:rPr>
      </w:pPr>
    </w:p>
    <w:p w:rsidR="000B1FA9" w:rsidRPr="00645EA2" w:rsidRDefault="000B1FA9" w:rsidP="000B1FA9">
      <w:pPr>
        <w:numPr>
          <w:ilvl w:val="4"/>
          <w:numId w:val="62"/>
        </w:numPr>
        <w:tabs>
          <w:tab w:val="left" w:pos="1134"/>
        </w:tabs>
        <w:autoSpaceDE/>
        <w:autoSpaceDN/>
        <w:adjustRightInd/>
        <w:ind w:left="1134" w:hanging="425"/>
        <w:jc w:val="both"/>
        <w:rPr>
          <w:rFonts w:ascii="Verdana" w:hAnsi="Verdana"/>
          <w:color w:val="000000"/>
          <w:sz w:val="22"/>
          <w:szCs w:val="22"/>
          <w:lang w:val="es-ES" w:eastAsia="es-ES"/>
        </w:rPr>
      </w:pPr>
      <w:r w:rsidRPr="00645EA2">
        <w:rPr>
          <w:rFonts w:ascii="Verdana" w:hAnsi="Verdana"/>
          <w:color w:val="000000"/>
          <w:sz w:val="22"/>
          <w:szCs w:val="22"/>
          <w:lang w:val="es-ES" w:eastAsia="es-ES"/>
        </w:rPr>
        <w:t>Se señalará que los apoderados comparecerán en todos aquellos actos jurídicos en los que intervengan, exclusivamente en carácter de apoderado del Fiduciario respecto del Fideicomiso, bajo ninguna circunstancia podrá considerárseles como delegados fiduciarios.</w:t>
      </w:r>
    </w:p>
    <w:p w:rsidR="000B1FA9" w:rsidRPr="00645EA2" w:rsidRDefault="000B1FA9" w:rsidP="000B1FA9">
      <w:pPr>
        <w:tabs>
          <w:tab w:val="left" w:pos="1134"/>
        </w:tabs>
        <w:autoSpaceDE/>
        <w:autoSpaceDN/>
        <w:adjustRightInd/>
        <w:ind w:left="709"/>
        <w:jc w:val="both"/>
        <w:rPr>
          <w:rFonts w:ascii="Verdana" w:hAnsi="Verdana"/>
          <w:sz w:val="22"/>
          <w:szCs w:val="22"/>
          <w:lang w:val="es-ES" w:eastAsia="es-ES"/>
        </w:rPr>
      </w:pPr>
    </w:p>
    <w:p w:rsidR="000B1FA9" w:rsidRPr="00645EA2" w:rsidRDefault="000B1FA9" w:rsidP="000B1FA9">
      <w:pPr>
        <w:numPr>
          <w:ilvl w:val="4"/>
          <w:numId w:val="62"/>
        </w:numPr>
        <w:tabs>
          <w:tab w:val="left" w:pos="1134"/>
        </w:tabs>
        <w:autoSpaceDE/>
        <w:autoSpaceDN/>
        <w:adjustRightInd/>
        <w:ind w:left="1134" w:hanging="425"/>
        <w:jc w:val="both"/>
        <w:rPr>
          <w:rFonts w:ascii="Verdana" w:hAnsi="Verdana"/>
          <w:sz w:val="22"/>
          <w:szCs w:val="22"/>
          <w:lang w:val="es-ES" w:eastAsia="es-ES"/>
        </w:rPr>
      </w:pPr>
      <w:r w:rsidRPr="00645EA2">
        <w:rPr>
          <w:rFonts w:ascii="Verdana" w:hAnsi="Verdana"/>
          <w:spacing w:val="-3"/>
          <w:sz w:val="22"/>
          <w:szCs w:val="22"/>
          <w:lang w:val="es-ES" w:eastAsia="es-ES"/>
        </w:rPr>
        <w:t xml:space="preserve">Los apoderados estarán obligados a revisar todos y cada uno de los documentos y trámites que se lleven a cabo en términos del poder que se le otorgue, así como de </w:t>
      </w:r>
      <w:r w:rsidRPr="00645EA2">
        <w:rPr>
          <w:rFonts w:ascii="Verdana" w:hAnsi="Verdana"/>
          <w:sz w:val="22"/>
          <w:szCs w:val="22"/>
          <w:lang w:val="es-ES" w:eastAsia="es-ES"/>
        </w:rPr>
        <w:t>informarle mensualmente por escrito al Fiduciario sobre los actos celebrados y formalizados, derivados del ejercicio del poder que para dichos efectos se le haya otorgado.</w:t>
      </w:r>
    </w:p>
    <w:p w:rsidR="000B1FA9" w:rsidRPr="00645EA2" w:rsidRDefault="000B1FA9" w:rsidP="000B1FA9">
      <w:pPr>
        <w:tabs>
          <w:tab w:val="left" w:pos="1134"/>
        </w:tabs>
        <w:autoSpaceDE/>
        <w:autoSpaceDN/>
        <w:adjustRightInd/>
        <w:ind w:left="709"/>
        <w:jc w:val="both"/>
        <w:rPr>
          <w:rFonts w:ascii="Verdana" w:hAnsi="Verdana"/>
          <w:sz w:val="22"/>
          <w:szCs w:val="22"/>
          <w:lang w:val="es-ES" w:eastAsia="es-ES"/>
        </w:rPr>
      </w:pPr>
    </w:p>
    <w:p w:rsidR="000B1FA9" w:rsidRPr="00645EA2" w:rsidRDefault="000B1FA9" w:rsidP="000B1FA9">
      <w:pPr>
        <w:numPr>
          <w:ilvl w:val="4"/>
          <w:numId w:val="62"/>
        </w:numPr>
        <w:tabs>
          <w:tab w:val="left" w:pos="1134"/>
        </w:tabs>
        <w:autoSpaceDE/>
        <w:autoSpaceDN/>
        <w:adjustRightInd/>
        <w:ind w:left="1134" w:hanging="425"/>
        <w:jc w:val="both"/>
        <w:rPr>
          <w:rFonts w:ascii="Verdana" w:hAnsi="Verdana"/>
          <w:spacing w:val="-3"/>
          <w:sz w:val="22"/>
          <w:szCs w:val="22"/>
          <w:lang w:val="es-ES" w:eastAsia="es-ES"/>
        </w:rPr>
      </w:pPr>
      <w:r w:rsidRPr="00645EA2">
        <w:rPr>
          <w:rFonts w:ascii="Verdana" w:hAnsi="Verdana"/>
          <w:spacing w:val="-3"/>
          <w:sz w:val="22"/>
          <w:szCs w:val="22"/>
          <w:lang w:val="es-ES" w:eastAsia="es-ES"/>
        </w:rPr>
        <w:lastRenderedPageBreak/>
        <w:t>Se deberá transcribir en cualquier instrumento en el que se otorgue algún poder, así como en aquellos en los que posteriormente se ejercite,</w:t>
      </w:r>
      <w:r w:rsidRPr="00645EA2">
        <w:rPr>
          <w:rFonts w:ascii="Verdana" w:hAnsi="Verdana"/>
          <w:sz w:val="22"/>
          <w:szCs w:val="22"/>
          <w:lang w:val="es-ES" w:eastAsia="es-ES"/>
        </w:rPr>
        <w:t xml:space="preserve"> la siguiente obligación del apoderado: “</w:t>
      </w:r>
      <w:r w:rsidRPr="00645EA2">
        <w:rPr>
          <w:rFonts w:ascii="Verdana" w:hAnsi="Verdana"/>
          <w:i/>
          <w:sz w:val="22"/>
          <w:szCs w:val="22"/>
          <w:lang w:val="es-ES" w:eastAsia="es-ES"/>
        </w:rPr>
        <w:t xml:space="preserve">El apoderado se obliga a sacar en paz y a salvo al Fiduciario, así como a sus Delegados Fiduciarios, empleados y apoderados de toda y cualquier responsabilidad, daño, obligación, demanda, sentencia, transacción, requerimiento, gastos y/o costas de cualquier naturaleza, incluyendo los honorarios de abogados, originados en las reclamaciones o acciones ejercitadas por terceros que se deriven o relacionen con el otorgamiento o ejercicio del poder. La obligación de indemnizar se dispara únicamente cuando sea determinado por autoridad competente en sentencia ejecutoriada, elevada a rango de cosa juzgada”. </w:t>
      </w:r>
    </w:p>
    <w:p w:rsidR="000B1FA9" w:rsidRPr="00645EA2" w:rsidRDefault="000B1FA9" w:rsidP="000B1FA9">
      <w:pPr>
        <w:tabs>
          <w:tab w:val="left" w:pos="1134"/>
        </w:tabs>
        <w:autoSpaceDE/>
        <w:autoSpaceDN/>
        <w:adjustRightInd/>
        <w:jc w:val="both"/>
        <w:rPr>
          <w:rFonts w:ascii="Verdana" w:hAnsi="Verdana"/>
          <w:spacing w:val="-3"/>
          <w:sz w:val="22"/>
          <w:szCs w:val="22"/>
          <w:lang w:val="es-ES" w:eastAsia="es-ES"/>
        </w:rPr>
      </w:pPr>
    </w:p>
    <w:p w:rsidR="000B1FA9" w:rsidRPr="00645EA2" w:rsidRDefault="000B1FA9" w:rsidP="000B1FA9">
      <w:pPr>
        <w:numPr>
          <w:ilvl w:val="4"/>
          <w:numId w:val="62"/>
        </w:numPr>
        <w:tabs>
          <w:tab w:val="left" w:pos="1134"/>
        </w:tabs>
        <w:autoSpaceDE/>
        <w:autoSpaceDN/>
        <w:adjustRightInd/>
        <w:ind w:left="1134" w:hanging="425"/>
        <w:jc w:val="both"/>
        <w:rPr>
          <w:rFonts w:ascii="Verdana" w:hAnsi="Verdana"/>
          <w:sz w:val="22"/>
          <w:szCs w:val="22"/>
          <w:lang w:val="es-ES" w:eastAsia="es-ES"/>
        </w:rPr>
      </w:pPr>
      <w:r w:rsidRPr="00645EA2">
        <w:rPr>
          <w:rFonts w:ascii="Verdana" w:hAnsi="Verdana"/>
          <w:sz w:val="22"/>
          <w:szCs w:val="22"/>
          <w:lang w:val="es-ES" w:eastAsia="es-ES"/>
        </w:rPr>
        <w:t xml:space="preserve">Se señalará expresamente la limitación de que el apoderado </w:t>
      </w:r>
      <w:r w:rsidRPr="00645EA2">
        <w:rPr>
          <w:rFonts w:ascii="Verdana" w:hAnsi="Verdana"/>
          <w:bCs/>
          <w:sz w:val="22"/>
          <w:szCs w:val="22"/>
          <w:lang w:val="es-ES" w:eastAsia="es-ES"/>
        </w:rPr>
        <w:t>no podrá</w:t>
      </w:r>
      <w:r w:rsidRPr="00645EA2">
        <w:rPr>
          <w:rFonts w:ascii="Verdana" w:hAnsi="Verdana"/>
          <w:sz w:val="22"/>
          <w:szCs w:val="22"/>
          <w:lang w:val="es-ES" w:eastAsia="es-ES"/>
        </w:rPr>
        <w:t xml:space="preserve"> delegar ni sustituir los poderes que se le otorguen.</w:t>
      </w:r>
    </w:p>
    <w:p w:rsidR="000B1FA9" w:rsidRPr="00645EA2" w:rsidRDefault="000B1FA9" w:rsidP="000B1FA9">
      <w:pPr>
        <w:tabs>
          <w:tab w:val="left" w:pos="1134"/>
        </w:tabs>
        <w:autoSpaceDE/>
        <w:autoSpaceDN/>
        <w:adjustRightInd/>
        <w:jc w:val="both"/>
        <w:rPr>
          <w:rFonts w:ascii="Verdana" w:hAnsi="Verdana"/>
          <w:sz w:val="22"/>
          <w:szCs w:val="22"/>
          <w:lang w:val="es-ES" w:eastAsia="es-ES"/>
        </w:rPr>
      </w:pPr>
    </w:p>
    <w:p w:rsidR="000B1FA9" w:rsidRPr="00645EA2" w:rsidRDefault="000B1FA9" w:rsidP="000B1FA9">
      <w:pPr>
        <w:numPr>
          <w:ilvl w:val="4"/>
          <w:numId w:val="62"/>
        </w:numPr>
        <w:tabs>
          <w:tab w:val="left" w:pos="1134"/>
        </w:tabs>
        <w:autoSpaceDE/>
        <w:autoSpaceDN/>
        <w:adjustRightInd/>
        <w:ind w:left="1134" w:hanging="425"/>
        <w:jc w:val="both"/>
        <w:rPr>
          <w:rFonts w:ascii="Verdana" w:hAnsi="Verdana"/>
          <w:sz w:val="22"/>
          <w:szCs w:val="22"/>
          <w:lang w:val="es-ES" w:eastAsia="es-ES"/>
        </w:rPr>
      </w:pPr>
      <w:r w:rsidRPr="00645EA2">
        <w:rPr>
          <w:rFonts w:ascii="Verdana" w:hAnsi="Verdana"/>
          <w:sz w:val="22"/>
          <w:szCs w:val="22"/>
          <w:lang w:val="es-ES" w:eastAsia="es-ES"/>
        </w:rPr>
        <w:t>Se deberá transcribir en cualquier instrumento en donde se otorgue algún poder o en aquellos en donde se ejercite, la estipulación expresa de que todos los pagos de gastos generados por el otorgamiento del poder respectivo serán con cargo al Patrimonio del Fideicomiso, y hasta por el monto que éste alcance y baste, sin que ello genere una responsabilidad para el Fiduciario, considerando los mismos como Gastos de Mantenimiento.</w:t>
      </w:r>
    </w:p>
    <w:p w:rsidR="000B1FA9" w:rsidRPr="00645EA2" w:rsidRDefault="000B1FA9" w:rsidP="000B1FA9">
      <w:pPr>
        <w:tabs>
          <w:tab w:val="left" w:pos="1134"/>
        </w:tabs>
        <w:autoSpaceDE/>
        <w:autoSpaceDN/>
        <w:adjustRightInd/>
        <w:jc w:val="both"/>
        <w:rPr>
          <w:rFonts w:ascii="Verdana" w:hAnsi="Verdana"/>
          <w:sz w:val="22"/>
          <w:szCs w:val="22"/>
          <w:lang w:val="es-ES" w:eastAsia="es-ES"/>
        </w:rPr>
      </w:pPr>
    </w:p>
    <w:p w:rsidR="000B1FA9" w:rsidRPr="00645EA2" w:rsidRDefault="000B1FA9" w:rsidP="000B1FA9">
      <w:pPr>
        <w:numPr>
          <w:ilvl w:val="4"/>
          <w:numId w:val="62"/>
        </w:numPr>
        <w:tabs>
          <w:tab w:val="left" w:pos="1134"/>
        </w:tabs>
        <w:autoSpaceDE/>
        <w:autoSpaceDN/>
        <w:adjustRightInd/>
        <w:ind w:left="1134" w:hanging="425"/>
        <w:jc w:val="both"/>
        <w:rPr>
          <w:rFonts w:ascii="Verdana" w:hAnsi="Verdana"/>
          <w:sz w:val="22"/>
          <w:szCs w:val="22"/>
          <w:lang w:val="es-MX" w:eastAsia="es-ES"/>
        </w:rPr>
      </w:pPr>
      <w:r w:rsidRPr="00645EA2">
        <w:rPr>
          <w:rFonts w:ascii="Verdana" w:hAnsi="Verdana"/>
          <w:sz w:val="22"/>
          <w:szCs w:val="22"/>
          <w:lang w:val="es-MX" w:eastAsia="es-ES"/>
        </w:rPr>
        <w:t>En el supuesto de que se llegasen a otorgar poderes generales o especiales con facultades para pleitos y cobranzas para ser ejercitados frente a autoridades jurisdiccionales, se deberá de establecer que para el ejercicio del respectivo poder, el apoderado deberá de contar previamente con una carta de autorización para dichos efectos, en el cual se indicará y se detallará la persona contra la cual se ejercitará el poder. A su vez, el apoderado quedará obligado de informar mensualmente al Fiduciario el estado del juicio correspondiente, indicando la autoridad competente ante la cual se está llevando a cabo.</w:t>
      </w:r>
    </w:p>
    <w:p w:rsidR="000B1FA9" w:rsidRPr="00645EA2" w:rsidRDefault="000B1FA9" w:rsidP="000B1FA9">
      <w:pPr>
        <w:tabs>
          <w:tab w:val="left" w:pos="1134"/>
        </w:tabs>
        <w:autoSpaceDE/>
        <w:autoSpaceDN/>
        <w:adjustRightInd/>
        <w:jc w:val="both"/>
        <w:rPr>
          <w:rFonts w:ascii="Verdana" w:hAnsi="Verdana"/>
          <w:sz w:val="22"/>
          <w:szCs w:val="22"/>
          <w:lang w:val="es-MX" w:eastAsia="es-ES"/>
        </w:rPr>
      </w:pPr>
    </w:p>
    <w:p w:rsidR="000B1FA9" w:rsidRPr="00645EA2" w:rsidRDefault="000B1FA9" w:rsidP="000B1FA9">
      <w:pPr>
        <w:numPr>
          <w:ilvl w:val="4"/>
          <w:numId w:val="62"/>
        </w:numPr>
        <w:tabs>
          <w:tab w:val="left" w:pos="1134"/>
        </w:tabs>
        <w:autoSpaceDE/>
        <w:autoSpaceDN/>
        <w:adjustRightInd/>
        <w:ind w:left="1134" w:hanging="425"/>
        <w:jc w:val="both"/>
        <w:rPr>
          <w:rFonts w:ascii="Verdana" w:hAnsi="Verdana"/>
          <w:sz w:val="22"/>
          <w:szCs w:val="22"/>
          <w:lang w:val="es-MX" w:eastAsia="es-ES"/>
        </w:rPr>
      </w:pPr>
      <w:r w:rsidRPr="00645EA2">
        <w:rPr>
          <w:rFonts w:ascii="Verdana" w:hAnsi="Verdana"/>
          <w:sz w:val="22"/>
          <w:szCs w:val="22"/>
          <w:lang w:val="es-ES" w:eastAsia="es-ES"/>
        </w:rPr>
        <w:t>El incumplimiento de cualquiera de las obligaciones imputables a los apoderados, establecidas en ésta Cláusula, podrá dar lugar a que el Fiduciario revoque unilateralmente los poderes otorgados en las escrituras públicas correspondientes.</w:t>
      </w:r>
      <w:bookmarkStart w:id="222" w:name="_Toc273661452"/>
      <w:bookmarkStart w:id="223" w:name="_Toc275814606"/>
    </w:p>
    <w:p w:rsidR="000B1FA9" w:rsidRPr="00645EA2" w:rsidRDefault="000B1FA9" w:rsidP="000B1FA9">
      <w:pPr>
        <w:autoSpaceDE/>
        <w:autoSpaceDN/>
        <w:adjustRightInd/>
        <w:ind w:left="709"/>
        <w:jc w:val="both"/>
        <w:rPr>
          <w:rFonts w:ascii="Verdana" w:hAnsi="Verdana"/>
          <w:sz w:val="22"/>
          <w:szCs w:val="22"/>
          <w:lang w:val="es-MX" w:eastAsia="es-ES"/>
        </w:rPr>
      </w:pPr>
    </w:p>
    <w:p w:rsidR="000B1FA9" w:rsidRPr="00645EA2" w:rsidRDefault="000B1FA9" w:rsidP="000B1FA9">
      <w:pPr>
        <w:keepNext/>
        <w:autoSpaceDE/>
        <w:autoSpaceDN/>
        <w:adjustRightInd/>
        <w:outlineLvl w:val="1"/>
        <w:rPr>
          <w:rFonts w:ascii="Verdana" w:hAnsi="Verdana"/>
          <w:b/>
          <w:bCs/>
          <w:sz w:val="22"/>
          <w:szCs w:val="22"/>
          <w:lang w:val="es-MX" w:eastAsia="es-ES"/>
        </w:rPr>
      </w:pPr>
      <w:bookmarkStart w:id="224" w:name="_Toc282235100"/>
      <w:bookmarkStart w:id="225" w:name="_Toc281922451"/>
      <w:bookmarkStart w:id="226" w:name="_Toc276982444"/>
      <w:bookmarkStart w:id="227" w:name="_Toc275902314"/>
      <w:r w:rsidRPr="00645EA2">
        <w:rPr>
          <w:rFonts w:ascii="Verdana" w:hAnsi="Verdana"/>
          <w:b/>
          <w:bCs/>
          <w:sz w:val="22"/>
          <w:szCs w:val="22"/>
          <w:lang w:val="es-MX" w:eastAsia="es-ES"/>
        </w:rPr>
        <w:t xml:space="preserve">TRIGÉSIMA SEGUNDA. INTERCAMBIO DE INFORMACIÓN </w:t>
      </w:r>
      <w:bookmarkEnd w:id="222"/>
      <w:bookmarkEnd w:id="223"/>
      <w:bookmarkEnd w:id="224"/>
      <w:bookmarkEnd w:id="225"/>
      <w:bookmarkEnd w:id="226"/>
      <w:bookmarkEnd w:id="227"/>
    </w:p>
    <w:p w:rsidR="000B1FA9" w:rsidRPr="00645EA2" w:rsidRDefault="000B1FA9" w:rsidP="000B1FA9">
      <w:pPr>
        <w:keepNext/>
        <w:autoSpaceDE/>
        <w:autoSpaceDN/>
        <w:adjustRightInd/>
        <w:outlineLvl w:val="1"/>
        <w:rPr>
          <w:rFonts w:ascii="Verdana" w:hAnsi="Verdana"/>
          <w:b/>
          <w:bCs/>
          <w:sz w:val="22"/>
          <w:szCs w:val="22"/>
          <w:lang w:val="es-MX" w:eastAsia="es-ES"/>
        </w:rPr>
      </w:pPr>
    </w:p>
    <w:p w:rsidR="00610032" w:rsidRPr="00645EA2" w:rsidRDefault="000B1FA9" w:rsidP="003B1FFF">
      <w:pPr>
        <w:keepNext/>
        <w:autoSpaceDE/>
        <w:autoSpaceDN/>
        <w:adjustRightInd/>
        <w:spacing w:before="240" w:after="60"/>
        <w:ind w:left="709" w:hanging="709"/>
        <w:jc w:val="both"/>
        <w:outlineLvl w:val="1"/>
        <w:rPr>
          <w:rFonts w:ascii="Verdana" w:hAnsi="Verdana"/>
          <w:sz w:val="22"/>
          <w:szCs w:val="22"/>
          <w:lang w:val="es-MX" w:eastAsia="es-ES"/>
        </w:rPr>
      </w:pPr>
      <w:r w:rsidRPr="00645EA2">
        <w:rPr>
          <w:rFonts w:ascii="Verdana" w:hAnsi="Verdana"/>
          <w:sz w:val="22"/>
          <w:szCs w:val="22"/>
          <w:lang w:val="es-MX" w:eastAsia="es-ES"/>
        </w:rPr>
        <w:t>32.1</w:t>
      </w:r>
      <w:r w:rsidRPr="00645EA2">
        <w:rPr>
          <w:rFonts w:ascii="Verdana" w:hAnsi="Verdana"/>
          <w:sz w:val="22"/>
          <w:szCs w:val="22"/>
          <w:lang w:val="es-MX" w:eastAsia="es-ES"/>
        </w:rPr>
        <w:tab/>
        <w:t xml:space="preserve">De conformidad con el artículo 106, fracción XX de la Ley de Instituciones de Crédito, las partes, en este acto autoriza expresamente al Representante Común a dar a conocer, compartir y/o proporcionar información relativa a las Partes del presente Fideicomiso, tanto sus datos personales y/o documentos de identificación, con la casa matriz, subsidiarias, oficinas de representación, filiales, agentes, </w:t>
      </w:r>
      <w:r w:rsidRPr="00645EA2">
        <w:rPr>
          <w:rFonts w:ascii="Verdana" w:hAnsi="Verdana"/>
          <w:sz w:val="22"/>
          <w:szCs w:val="22"/>
          <w:lang w:val="es-MX" w:eastAsia="es-ES"/>
        </w:rPr>
        <w:lastRenderedPageBreak/>
        <w:t xml:space="preserve">comisionistas, autoridades y terceras personas con las que esté relacionado el propio Representante Común, en cualquier lugar en los que estén situadas cada una de las personas referidas, incluso aquella información necesaria relativa a la prestación de servicios para el cumplimiento de obligaciones conforme a la legislación que resulte aplicable, políticas internas, fines estadísticos,  procesamiento de datos y análisis de riesgo. </w:t>
      </w:r>
    </w:p>
    <w:p w:rsidR="000B1FA9" w:rsidRPr="00645EA2" w:rsidRDefault="000B1FA9" w:rsidP="003B1FFF">
      <w:pPr>
        <w:keepNext/>
        <w:autoSpaceDE/>
        <w:autoSpaceDN/>
        <w:adjustRightInd/>
        <w:spacing w:before="240" w:after="60"/>
        <w:ind w:left="709" w:hanging="709"/>
        <w:jc w:val="both"/>
        <w:outlineLvl w:val="1"/>
        <w:rPr>
          <w:rFonts w:ascii="Verdana" w:hAnsi="Verdana"/>
          <w:b/>
          <w:bCs/>
          <w:sz w:val="22"/>
          <w:szCs w:val="22"/>
          <w:lang w:val="es-MX" w:eastAsia="es-ES"/>
        </w:rPr>
      </w:pPr>
      <w:r w:rsidRPr="00645EA2">
        <w:rPr>
          <w:rFonts w:ascii="Verdana" w:hAnsi="Verdana"/>
          <w:b/>
          <w:bCs/>
          <w:sz w:val="22"/>
          <w:szCs w:val="22"/>
          <w:lang w:val="es-MX" w:eastAsia="es-ES"/>
        </w:rPr>
        <w:t>TRIGÉSIMA TERCERA. INTEGRIDAD Y DIVISIÓN.</w:t>
      </w:r>
    </w:p>
    <w:p w:rsidR="000B1FA9" w:rsidRPr="00645EA2" w:rsidRDefault="000B1FA9" w:rsidP="000B1FA9">
      <w:pPr>
        <w:autoSpaceDE/>
        <w:autoSpaceDN/>
        <w:adjustRightInd/>
        <w:jc w:val="both"/>
        <w:rPr>
          <w:rFonts w:ascii="Verdana" w:hAnsi="Verdana"/>
          <w:b/>
          <w:sz w:val="22"/>
          <w:szCs w:val="22"/>
          <w:lang w:val="es-MX" w:eastAsia="es-ES"/>
        </w:rPr>
      </w:pPr>
    </w:p>
    <w:p w:rsidR="000B1FA9" w:rsidRPr="00645EA2" w:rsidRDefault="000B1FA9" w:rsidP="000B1FA9">
      <w:pPr>
        <w:autoSpaceDE/>
        <w:autoSpaceDN/>
        <w:adjustRightInd/>
        <w:ind w:left="705" w:hanging="705"/>
        <w:jc w:val="both"/>
        <w:rPr>
          <w:rFonts w:ascii="Verdana" w:hAnsi="Verdana"/>
          <w:sz w:val="22"/>
          <w:szCs w:val="22"/>
          <w:lang w:val="es-MX" w:eastAsia="es-ES"/>
        </w:rPr>
      </w:pPr>
      <w:r w:rsidRPr="00645EA2">
        <w:rPr>
          <w:rFonts w:ascii="Verdana" w:hAnsi="Verdana"/>
          <w:sz w:val="22"/>
          <w:szCs w:val="22"/>
          <w:lang w:val="es-MX" w:eastAsia="es-ES"/>
        </w:rPr>
        <w:t>33.1</w:t>
      </w:r>
      <w:r w:rsidRPr="00645EA2">
        <w:rPr>
          <w:rFonts w:ascii="Verdana" w:hAnsi="Verdana"/>
          <w:sz w:val="22"/>
          <w:szCs w:val="22"/>
          <w:lang w:val="es-MX" w:eastAsia="es-ES"/>
        </w:rPr>
        <w:tab/>
      </w:r>
      <w:r w:rsidRPr="00645EA2">
        <w:rPr>
          <w:rFonts w:ascii="Verdana" w:hAnsi="Verdana"/>
          <w:sz w:val="22"/>
          <w:szCs w:val="22"/>
          <w:u w:val="single"/>
          <w:lang w:val="es-MX" w:eastAsia="es-ES"/>
        </w:rPr>
        <w:t>Integridad y División</w:t>
      </w:r>
      <w:r w:rsidRPr="00645EA2">
        <w:rPr>
          <w:rFonts w:ascii="Verdana" w:hAnsi="Verdana"/>
          <w:sz w:val="22"/>
          <w:szCs w:val="22"/>
          <w:lang w:val="es-MX" w:eastAsia="es-ES"/>
        </w:rPr>
        <w:t>. Si cualquier disposición del presente Fideicomiso es declarada nula o inválida, las demás disposiciones permanecerán válidas y exigibles, tal y como si la disposición declarada nula o inválida no hubiese sido incluida.</w:t>
      </w:r>
    </w:p>
    <w:p w:rsidR="000B1FA9" w:rsidRPr="00645EA2" w:rsidRDefault="000B1FA9" w:rsidP="000B1FA9">
      <w:pPr>
        <w:keepNext/>
        <w:autoSpaceDE/>
        <w:autoSpaceDN/>
        <w:adjustRightInd/>
        <w:spacing w:before="240" w:after="60"/>
        <w:outlineLvl w:val="1"/>
        <w:rPr>
          <w:rFonts w:ascii="Verdana" w:hAnsi="Verdana"/>
          <w:b/>
          <w:bCs/>
          <w:sz w:val="22"/>
          <w:szCs w:val="22"/>
          <w:lang w:val="es-MX" w:eastAsia="es-ES"/>
        </w:rPr>
      </w:pPr>
      <w:bookmarkStart w:id="228" w:name="_Toc273661454"/>
      <w:bookmarkStart w:id="229" w:name="_Toc275814608"/>
      <w:bookmarkStart w:id="230" w:name="_Toc282235102"/>
      <w:bookmarkStart w:id="231" w:name="_Toc281922453"/>
      <w:bookmarkStart w:id="232" w:name="_Toc276982446"/>
      <w:bookmarkStart w:id="233" w:name="_Toc275902316"/>
      <w:r w:rsidRPr="00645EA2">
        <w:rPr>
          <w:rFonts w:ascii="Verdana" w:hAnsi="Verdana"/>
          <w:b/>
          <w:bCs/>
          <w:sz w:val="22"/>
          <w:szCs w:val="22"/>
          <w:lang w:val="es-MX" w:eastAsia="es-ES"/>
        </w:rPr>
        <w:t>TRIGÉSIMA CUARTA. ENCABEZADOS.</w:t>
      </w:r>
      <w:bookmarkEnd w:id="228"/>
      <w:bookmarkEnd w:id="229"/>
      <w:bookmarkEnd w:id="230"/>
      <w:bookmarkEnd w:id="231"/>
      <w:bookmarkEnd w:id="232"/>
      <w:bookmarkEnd w:id="233"/>
      <w:r w:rsidRPr="00645EA2">
        <w:rPr>
          <w:rFonts w:ascii="Verdana" w:hAnsi="Verdana"/>
          <w:b/>
          <w:bCs/>
          <w:sz w:val="22"/>
          <w:szCs w:val="22"/>
          <w:lang w:val="es-MX" w:eastAsia="es-ES"/>
        </w:rPr>
        <w:t xml:space="preserve"> </w:t>
      </w:r>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autoSpaceDE/>
        <w:autoSpaceDN/>
        <w:adjustRightInd/>
        <w:ind w:left="705" w:hanging="705"/>
        <w:jc w:val="both"/>
        <w:rPr>
          <w:rFonts w:ascii="Verdana" w:hAnsi="Verdana"/>
          <w:sz w:val="22"/>
          <w:szCs w:val="22"/>
          <w:u w:val="single"/>
          <w:lang w:val="es-MX" w:eastAsia="es-ES"/>
        </w:rPr>
      </w:pPr>
      <w:r w:rsidRPr="00645EA2">
        <w:rPr>
          <w:rFonts w:ascii="Verdana" w:hAnsi="Verdana"/>
          <w:sz w:val="22"/>
          <w:szCs w:val="22"/>
          <w:lang w:val="es-MX" w:eastAsia="es-ES"/>
        </w:rPr>
        <w:t>34.1</w:t>
      </w:r>
      <w:r w:rsidRPr="00645EA2">
        <w:rPr>
          <w:rFonts w:ascii="Verdana" w:hAnsi="Verdana"/>
          <w:sz w:val="22"/>
          <w:szCs w:val="22"/>
          <w:lang w:val="es-MX" w:eastAsia="es-ES"/>
        </w:rPr>
        <w:tab/>
      </w:r>
      <w:r w:rsidRPr="00645EA2">
        <w:rPr>
          <w:rFonts w:ascii="Verdana" w:hAnsi="Verdana"/>
          <w:sz w:val="22"/>
          <w:szCs w:val="22"/>
          <w:u w:val="single"/>
          <w:lang w:val="es-MX" w:eastAsia="es-ES"/>
        </w:rPr>
        <w:t>Encabezados</w:t>
      </w:r>
      <w:r w:rsidRPr="00645EA2">
        <w:rPr>
          <w:rFonts w:ascii="Verdana" w:hAnsi="Verdana"/>
          <w:sz w:val="22"/>
          <w:szCs w:val="22"/>
          <w:lang w:val="es-MX" w:eastAsia="es-ES"/>
        </w:rPr>
        <w:t>. Los encabezados utilizados al principio de cada una de las Cláusulas, las secciones e incisos constituyen solamente la referencia de las mismas y no afectarán su contenido o interpretación. Asimismo, cuando se haga referencia a un Anexo, se tendrá el mismo por reproducido como si a la letra se insertase.</w:t>
      </w:r>
    </w:p>
    <w:p w:rsidR="000B1FA9" w:rsidRPr="00645EA2" w:rsidRDefault="000B1FA9" w:rsidP="000B1FA9">
      <w:pPr>
        <w:autoSpaceDE/>
        <w:autoSpaceDN/>
        <w:adjustRightInd/>
        <w:ind w:left="705" w:hanging="705"/>
        <w:jc w:val="both"/>
        <w:rPr>
          <w:rFonts w:ascii="Verdana" w:hAnsi="Verdana"/>
          <w:sz w:val="22"/>
          <w:szCs w:val="22"/>
          <w:lang w:val="es-MX" w:eastAsia="es-ES"/>
        </w:rPr>
      </w:pPr>
      <w:r w:rsidRPr="00645EA2">
        <w:rPr>
          <w:rFonts w:ascii="Verdana" w:hAnsi="Verdana"/>
          <w:sz w:val="22"/>
          <w:szCs w:val="22"/>
          <w:lang w:val="es-MX" w:eastAsia="es-ES"/>
        </w:rPr>
        <w:t xml:space="preserve"> </w:t>
      </w:r>
    </w:p>
    <w:p w:rsidR="000B1FA9" w:rsidRPr="00645EA2" w:rsidRDefault="000B1FA9" w:rsidP="000B1FA9">
      <w:pPr>
        <w:autoSpaceDE/>
        <w:autoSpaceDN/>
        <w:adjustRightInd/>
        <w:ind w:left="705" w:hanging="705"/>
        <w:jc w:val="both"/>
        <w:rPr>
          <w:rFonts w:ascii="Verdana" w:hAnsi="Verdana"/>
          <w:b/>
          <w:sz w:val="22"/>
          <w:szCs w:val="22"/>
          <w:lang w:val="es-MX" w:eastAsia="es-ES"/>
        </w:rPr>
      </w:pPr>
      <w:r w:rsidRPr="00645EA2">
        <w:rPr>
          <w:rFonts w:ascii="Verdana" w:hAnsi="Verdana"/>
          <w:b/>
          <w:sz w:val="22"/>
          <w:szCs w:val="22"/>
          <w:lang w:val="es-MX" w:eastAsia="es-ES"/>
        </w:rPr>
        <w:t>TRIGÉSIMA QUINTA.</w:t>
      </w:r>
      <w:r w:rsidRPr="00645EA2">
        <w:rPr>
          <w:rFonts w:ascii="Verdana" w:hAnsi="Verdana"/>
          <w:sz w:val="22"/>
          <w:szCs w:val="22"/>
          <w:lang w:val="es-MX" w:eastAsia="es-ES"/>
        </w:rPr>
        <w:t xml:space="preserve"> </w:t>
      </w:r>
      <w:r w:rsidRPr="00645EA2">
        <w:rPr>
          <w:rFonts w:ascii="Verdana" w:hAnsi="Verdana"/>
          <w:b/>
          <w:sz w:val="22"/>
          <w:szCs w:val="22"/>
          <w:lang w:val="es-MX" w:eastAsia="es-ES"/>
        </w:rPr>
        <w:t>LEY APLICABLE Y JURISDICCIÓN.</w:t>
      </w:r>
    </w:p>
    <w:p w:rsidR="000B1FA9" w:rsidRPr="00645EA2" w:rsidRDefault="000B1FA9" w:rsidP="000B1FA9">
      <w:pPr>
        <w:autoSpaceDE/>
        <w:autoSpaceDN/>
        <w:adjustRightInd/>
        <w:ind w:left="705" w:hanging="705"/>
        <w:jc w:val="both"/>
        <w:rPr>
          <w:rFonts w:ascii="Verdana" w:hAnsi="Verdana"/>
          <w:sz w:val="22"/>
          <w:szCs w:val="22"/>
          <w:lang w:val="es-MX" w:eastAsia="es-ES"/>
        </w:rPr>
      </w:pPr>
    </w:p>
    <w:p w:rsidR="000B1FA9" w:rsidRPr="00645EA2" w:rsidRDefault="000B1FA9" w:rsidP="000B1FA9">
      <w:pPr>
        <w:autoSpaceDE/>
        <w:autoSpaceDN/>
        <w:adjustRightInd/>
        <w:ind w:left="705" w:hanging="705"/>
        <w:jc w:val="both"/>
        <w:rPr>
          <w:rFonts w:ascii="Verdana" w:hAnsi="Verdana"/>
          <w:sz w:val="22"/>
          <w:szCs w:val="22"/>
          <w:lang w:val="es-MX" w:eastAsia="es-ES"/>
        </w:rPr>
      </w:pPr>
      <w:r w:rsidRPr="00645EA2">
        <w:rPr>
          <w:rFonts w:ascii="Verdana" w:hAnsi="Verdana"/>
          <w:sz w:val="22"/>
          <w:szCs w:val="22"/>
          <w:lang w:val="es-MX" w:eastAsia="es-ES"/>
        </w:rPr>
        <w:t>34.1</w:t>
      </w:r>
      <w:r w:rsidRPr="00645EA2">
        <w:rPr>
          <w:rFonts w:ascii="Verdana" w:hAnsi="Verdana"/>
          <w:sz w:val="22"/>
          <w:szCs w:val="22"/>
          <w:lang w:val="es-MX" w:eastAsia="es-ES"/>
        </w:rPr>
        <w:tab/>
      </w:r>
      <w:r w:rsidRPr="00645EA2">
        <w:rPr>
          <w:rFonts w:ascii="Verdana" w:hAnsi="Verdana"/>
          <w:sz w:val="22"/>
          <w:szCs w:val="22"/>
          <w:u w:val="single"/>
          <w:lang w:val="es-MX" w:eastAsia="es-ES"/>
        </w:rPr>
        <w:t>Legislación y Jurisdicción</w:t>
      </w:r>
      <w:r w:rsidRPr="00645EA2">
        <w:rPr>
          <w:rFonts w:ascii="Verdana" w:hAnsi="Verdana"/>
          <w:sz w:val="22"/>
          <w:szCs w:val="22"/>
          <w:lang w:val="es-MX" w:eastAsia="es-ES"/>
        </w:rPr>
        <w:t>. Para todo lo relacionado con la interpretación y cumplimiento del presente Fideicomiso, las Partes se someten a las leyes federales de México. Las Partes igualmente de manera expresa e irrevocable, acuerdan someter cualquier controversia que se derive de interpretación o incumplimiento del presente Fideicomiso a los tribunales competentes en la Ciudad de México, Distrito Federal. Las Partes renuncian a cualquier jurisdicción o fuero que les pudiera corresponder por virtud de su lugar de residencia o domicilio, presente o futuro.</w:t>
      </w:r>
    </w:p>
    <w:p w:rsidR="000B1FA9" w:rsidRPr="00645EA2" w:rsidRDefault="000B1FA9" w:rsidP="000B1FA9">
      <w:pPr>
        <w:autoSpaceDE/>
        <w:autoSpaceDN/>
        <w:adjustRightInd/>
        <w:jc w:val="both"/>
        <w:rPr>
          <w:rFonts w:ascii="Verdana" w:hAnsi="Verdana"/>
          <w:sz w:val="22"/>
          <w:szCs w:val="22"/>
          <w:u w:val="single"/>
          <w:lang w:val="es-MX" w:eastAsia="es-ES"/>
        </w:rPr>
      </w:pPr>
      <w:bookmarkStart w:id="234" w:name="_DV_M50"/>
      <w:bookmarkEnd w:id="234"/>
    </w:p>
    <w:p w:rsidR="000B1FA9" w:rsidRPr="00645EA2" w:rsidRDefault="000B1FA9" w:rsidP="000B1FA9">
      <w:pPr>
        <w:autoSpaceDE/>
        <w:autoSpaceDN/>
        <w:adjustRightInd/>
        <w:jc w:val="both"/>
        <w:rPr>
          <w:rFonts w:ascii="Verdana" w:hAnsi="Verdana"/>
          <w:sz w:val="22"/>
          <w:szCs w:val="22"/>
          <w:u w:val="single"/>
          <w:lang w:val="es-MX" w:eastAsia="es-ES"/>
        </w:rPr>
      </w:pPr>
    </w:p>
    <w:p w:rsidR="000B1FA9" w:rsidRPr="00645EA2" w:rsidRDefault="000B1FA9" w:rsidP="000B1FA9">
      <w:pPr>
        <w:autoSpaceDE/>
        <w:autoSpaceDN/>
        <w:adjustRightInd/>
        <w:jc w:val="both"/>
        <w:rPr>
          <w:rFonts w:ascii="Verdana" w:hAnsi="Verdana"/>
          <w:sz w:val="22"/>
          <w:szCs w:val="22"/>
          <w:u w:val="single"/>
          <w:lang w:val="es-MX" w:eastAsia="es-ES"/>
        </w:rPr>
      </w:pPr>
    </w:p>
    <w:p w:rsidR="000B1FA9" w:rsidRPr="00645EA2" w:rsidRDefault="000B1FA9" w:rsidP="000B1FA9">
      <w:pPr>
        <w:autoSpaceDE/>
        <w:autoSpaceDN/>
        <w:adjustRightInd/>
        <w:jc w:val="both"/>
        <w:rPr>
          <w:rFonts w:ascii="Verdana" w:hAnsi="Verdana"/>
          <w:sz w:val="22"/>
          <w:szCs w:val="22"/>
          <w:u w:val="single"/>
          <w:lang w:val="es-MX" w:eastAsia="es-ES"/>
        </w:rPr>
      </w:pPr>
    </w:p>
    <w:p w:rsidR="000B1FA9" w:rsidRPr="00645EA2" w:rsidRDefault="000B1FA9" w:rsidP="000B1FA9">
      <w:pPr>
        <w:autoSpaceDE/>
        <w:autoSpaceDN/>
        <w:adjustRightInd/>
        <w:jc w:val="both"/>
        <w:rPr>
          <w:rFonts w:ascii="Verdana" w:hAnsi="Verdana"/>
          <w:sz w:val="22"/>
          <w:szCs w:val="22"/>
          <w:u w:val="single"/>
          <w:lang w:val="es-MX" w:eastAsia="es-ES"/>
        </w:rPr>
      </w:pPr>
    </w:p>
    <w:p w:rsidR="000B1FA9" w:rsidRPr="00645EA2" w:rsidRDefault="000B1FA9" w:rsidP="000B1FA9">
      <w:pPr>
        <w:autoSpaceDE/>
        <w:autoSpaceDN/>
        <w:adjustRightInd/>
        <w:jc w:val="both"/>
        <w:rPr>
          <w:rFonts w:ascii="Verdana" w:hAnsi="Verdana"/>
          <w:sz w:val="22"/>
          <w:szCs w:val="22"/>
          <w:u w:val="single"/>
          <w:lang w:val="es-MX" w:eastAsia="es-ES"/>
        </w:rPr>
      </w:pPr>
    </w:p>
    <w:p w:rsidR="009821EC" w:rsidRPr="00645EA2" w:rsidRDefault="009821EC" w:rsidP="000B1FA9">
      <w:pPr>
        <w:autoSpaceDE/>
        <w:autoSpaceDN/>
        <w:adjustRightInd/>
        <w:jc w:val="both"/>
        <w:rPr>
          <w:rFonts w:ascii="Verdana" w:hAnsi="Verdana"/>
          <w:sz w:val="22"/>
          <w:szCs w:val="22"/>
          <w:u w:val="single"/>
          <w:lang w:val="es-MX" w:eastAsia="es-ES"/>
        </w:rPr>
      </w:pPr>
      <w:r w:rsidRPr="00645EA2">
        <w:rPr>
          <w:rFonts w:ascii="Verdana" w:hAnsi="Verdana"/>
          <w:sz w:val="22"/>
          <w:szCs w:val="22"/>
          <w:u w:val="single"/>
          <w:lang w:val="es-MX" w:eastAsia="es-ES"/>
        </w:rPr>
        <w:br w:type="page"/>
      </w:r>
    </w:p>
    <w:p w:rsidR="000B1FA9" w:rsidRPr="00645EA2" w:rsidRDefault="000B1FA9" w:rsidP="000B1FA9">
      <w:pPr>
        <w:autoSpaceDE/>
        <w:autoSpaceDN/>
        <w:adjustRightInd/>
        <w:jc w:val="both"/>
        <w:rPr>
          <w:rFonts w:ascii="Verdana" w:hAnsi="Verdana"/>
          <w:sz w:val="22"/>
          <w:szCs w:val="22"/>
          <w:u w:val="single"/>
          <w:lang w:val="es-MX" w:eastAsia="es-ES"/>
        </w:rPr>
      </w:pPr>
    </w:p>
    <w:p w:rsidR="000B1FA9" w:rsidRPr="00645EA2" w:rsidRDefault="000B1FA9" w:rsidP="000B1FA9">
      <w:pPr>
        <w:autoSpaceDE/>
        <w:autoSpaceDN/>
        <w:adjustRightInd/>
        <w:spacing w:before="216"/>
        <w:jc w:val="center"/>
        <w:rPr>
          <w:rFonts w:ascii="Verdana" w:hAnsi="Verdana"/>
          <w:sz w:val="22"/>
          <w:szCs w:val="22"/>
          <w:lang w:val="es-MX" w:eastAsia="es-ES"/>
        </w:rPr>
      </w:pPr>
      <w:r w:rsidRPr="00645EA2">
        <w:rPr>
          <w:rFonts w:ascii="Verdana" w:hAnsi="Verdana"/>
          <w:b/>
          <w:sz w:val="22"/>
          <w:szCs w:val="22"/>
          <w:u w:val="single"/>
          <w:lang w:val="es-MX" w:eastAsia="es-ES"/>
        </w:rPr>
        <w:t>Anexo “A”</w:t>
      </w:r>
    </w:p>
    <w:p w:rsidR="000B1FA9" w:rsidRPr="00645EA2" w:rsidRDefault="000B1FA9" w:rsidP="000B1FA9">
      <w:pPr>
        <w:autoSpaceDE/>
        <w:autoSpaceDN/>
        <w:adjustRightInd/>
        <w:ind w:left="2127" w:hanging="2127"/>
        <w:jc w:val="center"/>
        <w:rPr>
          <w:rFonts w:ascii="Verdana" w:hAnsi="Verdana"/>
          <w:b/>
          <w:sz w:val="22"/>
          <w:szCs w:val="22"/>
          <w:u w:val="single"/>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r w:rsidRPr="00645EA2">
        <w:rPr>
          <w:rFonts w:ascii="Verdana" w:hAnsi="Verdana"/>
          <w:b/>
          <w:sz w:val="22"/>
          <w:szCs w:val="22"/>
          <w:lang w:val="es-MX" w:eastAsia="es-ES"/>
        </w:rPr>
        <w:t>Relación de Bienes Inmuebles Adquiridos.</w:t>
      </w: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rPr>
          <w:rFonts w:ascii="Verdana" w:hAnsi="Verdana"/>
          <w:sz w:val="22"/>
          <w:szCs w:val="22"/>
          <w:lang w:val="es-MX"/>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60"/>
        <w:gridCol w:w="3116"/>
        <w:gridCol w:w="3258"/>
        <w:gridCol w:w="1700"/>
      </w:tblGrid>
      <w:tr w:rsidR="000B1FA9" w:rsidRPr="00645EA2" w:rsidTr="00DA34F1">
        <w:tc>
          <w:tcPr>
            <w:tcW w:w="10485" w:type="dxa"/>
            <w:gridSpan w:val="5"/>
            <w:tcBorders>
              <w:top w:val="single" w:sz="4" w:space="0" w:color="auto"/>
              <w:left w:val="single" w:sz="4" w:space="0" w:color="auto"/>
              <w:bottom w:val="single" w:sz="4" w:space="0" w:color="auto"/>
              <w:right w:val="single" w:sz="4" w:space="0" w:color="auto"/>
            </w:tcBorders>
            <w:shd w:val="clear" w:color="auto" w:fill="000000"/>
          </w:tcPr>
          <w:p w:rsidR="000B1FA9" w:rsidRPr="00645EA2" w:rsidRDefault="000B1FA9" w:rsidP="00DA34F1">
            <w:pPr>
              <w:jc w:val="center"/>
              <w:rPr>
                <w:rFonts w:ascii="Verdana" w:hAnsi="Verdana"/>
                <w:b/>
                <w:color w:val="FFFFFF"/>
                <w:sz w:val="22"/>
                <w:szCs w:val="22"/>
              </w:rPr>
            </w:pPr>
            <w:r w:rsidRPr="00645EA2">
              <w:rPr>
                <w:rFonts w:ascii="Verdana" w:hAnsi="Verdana"/>
                <w:b/>
                <w:color w:val="FFFFFF"/>
                <w:sz w:val="22"/>
                <w:szCs w:val="22"/>
              </w:rPr>
              <w:t>Relación de Bienes Inmuebles Aportados</w:t>
            </w:r>
          </w:p>
          <w:p w:rsidR="000B1FA9" w:rsidRPr="00645EA2" w:rsidRDefault="000B1FA9" w:rsidP="00DA34F1">
            <w:pPr>
              <w:ind w:firstLine="708"/>
              <w:rPr>
                <w:rFonts w:ascii="Verdana" w:hAnsi="Verdana"/>
                <w:b/>
                <w:color w:val="FFFFFF"/>
                <w:sz w:val="22"/>
                <w:szCs w:val="22"/>
              </w:rPr>
            </w:pPr>
          </w:p>
          <w:p w:rsidR="000B1FA9" w:rsidRPr="00645EA2" w:rsidRDefault="000B1FA9" w:rsidP="00DA34F1">
            <w:pPr>
              <w:rPr>
                <w:rFonts w:ascii="Verdana" w:hAnsi="Verdana"/>
                <w:b/>
                <w:color w:val="FFFFFF"/>
                <w:sz w:val="22"/>
                <w:szCs w:val="22"/>
              </w:rPr>
            </w:pPr>
          </w:p>
        </w:tc>
      </w:tr>
      <w:tr w:rsidR="000B1FA9" w:rsidRPr="00645EA2" w:rsidTr="00DA34F1">
        <w:tc>
          <w:tcPr>
            <w:tcW w:w="851" w:type="dxa"/>
            <w:tcBorders>
              <w:top w:val="single" w:sz="4" w:space="0" w:color="auto"/>
              <w:left w:val="single" w:sz="4" w:space="0" w:color="auto"/>
              <w:bottom w:val="single" w:sz="4" w:space="0" w:color="auto"/>
              <w:right w:val="single" w:sz="4" w:space="0" w:color="auto"/>
            </w:tcBorders>
            <w:shd w:val="clear" w:color="auto" w:fill="A6A6A6"/>
            <w:hideMark/>
          </w:tcPr>
          <w:p w:rsidR="000B1FA9" w:rsidRPr="00645EA2" w:rsidRDefault="000B1FA9" w:rsidP="00DA34F1">
            <w:pPr>
              <w:jc w:val="center"/>
              <w:rPr>
                <w:rFonts w:ascii="Verdana" w:hAnsi="Verdana"/>
                <w:b/>
                <w:sz w:val="22"/>
                <w:szCs w:val="22"/>
              </w:rPr>
            </w:pPr>
            <w:r w:rsidRPr="00645EA2">
              <w:rPr>
                <w:rFonts w:ascii="Verdana" w:hAnsi="Verdana"/>
                <w:b/>
                <w:sz w:val="22"/>
                <w:szCs w:val="22"/>
              </w:rPr>
              <w:t>No</w:t>
            </w:r>
          </w:p>
        </w:tc>
        <w:tc>
          <w:tcPr>
            <w:tcW w:w="1560" w:type="dxa"/>
            <w:tcBorders>
              <w:top w:val="single" w:sz="4" w:space="0" w:color="auto"/>
              <w:left w:val="single" w:sz="4" w:space="0" w:color="auto"/>
              <w:bottom w:val="single" w:sz="4" w:space="0" w:color="auto"/>
              <w:right w:val="single" w:sz="4" w:space="0" w:color="auto"/>
            </w:tcBorders>
            <w:shd w:val="clear" w:color="auto" w:fill="A6A6A6"/>
            <w:hideMark/>
          </w:tcPr>
          <w:p w:rsidR="000B1FA9" w:rsidRPr="00645EA2" w:rsidRDefault="000B1FA9" w:rsidP="00DA34F1">
            <w:pPr>
              <w:jc w:val="center"/>
              <w:rPr>
                <w:rFonts w:ascii="Verdana" w:hAnsi="Verdana"/>
                <w:b/>
                <w:sz w:val="22"/>
                <w:szCs w:val="22"/>
              </w:rPr>
            </w:pPr>
            <w:r w:rsidRPr="00645EA2">
              <w:rPr>
                <w:rFonts w:ascii="Verdana" w:hAnsi="Verdana"/>
                <w:b/>
                <w:sz w:val="22"/>
                <w:szCs w:val="22"/>
              </w:rPr>
              <w:t>Nombre</w:t>
            </w:r>
          </w:p>
        </w:tc>
        <w:tc>
          <w:tcPr>
            <w:tcW w:w="3116" w:type="dxa"/>
            <w:tcBorders>
              <w:top w:val="single" w:sz="4" w:space="0" w:color="auto"/>
              <w:left w:val="single" w:sz="4" w:space="0" w:color="auto"/>
              <w:bottom w:val="single" w:sz="4" w:space="0" w:color="auto"/>
              <w:right w:val="single" w:sz="4" w:space="0" w:color="auto"/>
            </w:tcBorders>
            <w:shd w:val="clear" w:color="auto" w:fill="A6A6A6"/>
            <w:hideMark/>
          </w:tcPr>
          <w:p w:rsidR="000B1FA9" w:rsidRPr="00645EA2" w:rsidRDefault="000B1FA9" w:rsidP="00DA34F1">
            <w:pPr>
              <w:jc w:val="center"/>
              <w:rPr>
                <w:rFonts w:ascii="Verdana" w:hAnsi="Verdana"/>
                <w:b/>
                <w:sz w:val="22"/>
                <w:szCs w:val="22"/>
              </w:rPr>
            </w:pPr>
            <w:r w:rsidRPr="00645EA2">
              <w:rPr>
                <w:rFonts w:ascii="Verdana" w:hAnsi="Verdana"/>
                <w:b/>
                <w:sz w:val="22"/>
                <w:szCs w:val="22"/>
              </w:rPr>
              <w:t>Ubicación</w:t>
            </w:r>
          </w:p>
        </w:tc>
        <w:tc>
          <w:tcPr>
            <w:tcW w:w="3258" w:type="dxa"/>
            <w:tcBorders>
              <w:top w:val="single" w:sz="4" w:space="0" w:color="auto"/>
              <w:left w:val="single" w:sz="4" w:space="0" w:color="auto"/>
              <w:bottom w:val="single" w:sz="4" w:space="0" w:color="auto"/>
              <w:right w:val="single" w:sz="4" w:space="0" w:color="auto"/>
            </w:tcBorders>
            <w:shd w:val="clear" w:color="auto" w:fill="A6A6A6"/>
            <w:hideMark/>
          </w:tcPr>
          <w:p w:rsidR="000B1FA9" w:rsidRPr="00645EA2" w:rsidRDefault="000B1FA9" w:rsidP="00DA34F1">
            <w:pPr>
              <w:jc w:val="both"/>
              <w:rPr>
                <w:rFonts w:ascii="Verdana" w:hAnsi="Verdana"/>
                <w:b/>
                <w:sz w:val="22"/>
                <w:szCs w:val="22"/>
              </w:rPr>
            </w:pPr>
            <w:r w:rsidRPr="00645EA2">
              <w:rPr>
                <w:rFonts w:ascii="Verdana" w:hAnsi="Verdana"/>
                <w:b/>
                <w:sz w:val="22"/>
                <w:szCs w:val="22"/>
              </w:rPr>
              <w:t>Descripción de Lote(s)</w:t>
            </w:r>
          </w:p>
        </w:tc>
        <w:tc>
          <w:tcPr>
            <w:tcW w:w="1700" w:type="dxa"/>
            <w:tcBorders>
              <w:top w:val="single" w:sz="4" w:space="0" w:color="auto"/>
              <w:left w:val="single" w:sz="4" w:space="0" w:color="auto"/>
              <w:bottom w:val="single" w:sz="4" w:space="0" w:color="auto"/>
              <w:right w:val="single" w:sz="4" w:space="0" w:color="auto"/>
            </w:tcBorders>
            <w:shd w:val="clear" w:color="auto" w:fill="A6A6A6"/>
          </w:tcPr>
          <w:p w:rsidR="000B1FA9" w:rsidRPr="00645EA2" w:rsidRDefault="000B1FA9" w:rsidP="00DA34F1">
            <w:pPr>
              <w:jc w:val="center"/>
              <w:rPr>
                <w:rFonts w:ascii="Verdana" w:hAnsi="Verdana"/>
                <w:b/>
                <w:sz w:val="22"/>
                <w:szCs w:val="22"/>
              </w:rPr>
            </w:pPr>
            <w:r w:rsidRPr="00645EA2">
              <w:rPr>
                <w:rFonts w:ascii="Verdana" w:hAnsi="Verdana"/>
                <w:b/>
                <w:sz w:val="22"/>
                <w:szCs w:val="22"/>
              </w:rPr>
              <w:t>Superficie</w:t>
            </w:r>
          </w:p>
          <w:p w:rsidR="000B1FA9" w:rsidRPr="00645EA2" w:rsidRDefault="000B1FA9" w:rsidP="00DA34F1">
            <w:pPr>
              <w:jc w:val="center"/>
              <w:rPr>
                <w:rFonts w:ascii="Verdana" w:hAnsi="Verdana"/>
                <w:b/>
                <w:sz w:val="22"/>
                <w:szCs w:val="22"/>
              </w:rPr>
            </w:pPr>
          </w:p>
        </w:tc>
      </w:tr>
      <w:tr w:rsidR="000B1FA9" w:rsidRPr="00645EA2" w:rsidTr="00DA34F1">
        <w:tc>
          <w:tcPr>
            <w:tcW w:w="851"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hAnsi="Verdana"/>
                <w:b/>
                <w:sz w:val="22"/>
                <w:szCs w:val="22"/>
              </w:rPr>
            </w:pPr>
            <w:r w:rsidRPr="00645EA2">
              <w:rPr>
                <w:rFonts w:ascii="Verdana" w:hAnsi="Verdana"/>
                <w:b/>
                <w:sz w:val="22"/>
                <w:szCs w:val="22"/>
              </w:rPr>
              <w:t>1</w:t>
            </w:r>
          </w:p>
        </w:tc>
        <w:tc>
          <w:tcPr>
            <w:tcW w:w="1560"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eastAsia="SimSun" w:hAnsi="Verdana" w:cs="Tahoma"/>
                <w:sz w:val="22"/>
                <w:szCs w:val="22"/>
                <w:lang w:eastAsia="zh-CN" w:bidi="he-IL"/>
              </w:rPr>
            </w:pPr>
            <w:r w:rsidRPr="00645EA2">
              <w:rPr>
                <w:rFonts w:ascii="Verdana" w:eastAsia="SimSun" w:hAnsi="Verdana" w:cs="Tahoma"/>
                <w:sz w:val="22"/>
                <w:szCs w:val="22"/>
                <w:lang w:eastAsia="zh-CN" w:bidi="he-IL"/>
              </w:rPr>
              <w:t>Fiesta Inn Aguascalientes</w:t>
            </w:r>
          </w:p>
        </w:tc>
        <w:tc>
          <w:tcPr>
            <w:tcW w:w="3116"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pStyle w:val="Prrafodelista"/>
              <w:ind w:left="0"/>
              <w:rPr>
                <w:rFonts w:ascii="Verdana" w:hAnsi="Verdana"/>
                <w:sz w:val="22"/>
                <w:szCs w:val="22"/>
                <w:lang w:val="es-MX"/>
              </w:rPr>
            </w:pPr>
            <w:r w:rsidRPr="00645EA2">
              <w:rPr>
                <w:rFonts w:ascii="Verdana" w:hAnsi="Verdana"/>
                <w:sz w:val="22"/>
                <w:szCs w:val="22"/>
                <w:lang w:val="es-MX"/>
              </w:rPr>
              <w:t>Calle Mahatma Gandhi 302 Sur Col. Prados Villasunción CP 20280 Aguascalientes, Ags.</w:t>
            </w:r>
          </w:p>
          <w:p w:rsidR="000B1FA9" w:rsidRPr="00645EA2" w:rsidRDefault="000B1FA9" w:rsidP="00DA34F1">
            <w:pPr>
              <w:pStyle w:val="Prrafodelista"/>
              <w:ind w:left="0"/>
              <w:rPr>
                <w:rFonts w:ascii="Verdana" w:hAnsi="Verdana"/>
                <w:sz w:val="22"/>
                <w:szCs w:val="22"/>
                <w:lang w:val="es-MX"/>
              </w:rPr>
            </w:pPr>
          </w:p>
        </w:tc>
        <w:tc>
          <w:tcPr>
            <w:tcW w:w="3258"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pStyle w:val="Prrafodelista"/>
              <w:ind w:left="0"/>
              <w:jc w:val="both"/>
              <w:rPr>
                <w:rFonts w:ascii="Verdana" w:hAnsi="Verdana" w:cs="Verdana"/>
                <w:sz w:val="22"/>
                <w:szCs w:val="22"/>
                <w:lang w:val="es-MX"/>
              </w:rPr>
            </w:pPr>
            <w:r w:rsidRPr="00645EA2">
              <w:rPr>
                <w:rFonts w:ascii="Verdana" w:hAnsi="Verdana" w:cs="Verdana"/>
                <w:sz w:val="22"/>
                <w:szCs w:val="22"/>
                <w:lang w:val="es-MX"/>
              </w:rPr>
              <w:t>Fracción de terreno de la reserva al sur del Centro Comercial Villasunción, al sur de la Cd de Aguascalientes.</w:t>
            </w:r>
          </w:p>
          <w:p w:rsidR="000B1FA9" w:rsidRPr="00645EA2" w:rsidRDefault="000B1FA9" w:rsidP="00DA34F1">
            <w:pPr>
              <w:jc w:val="both"/>
              <w:rPr>
                <w:rFonts w:ascii="Verdana" w:hAnsi="Verdana"/>
                <w:sz w:val="22"/>
                <w:szCs w:val="22"/>
                <w:lang w:val="es-MX"/>
              </w:rPr>
            </w:pPr>
          </w:p>
        </w:tc>
        <w:tc>
          <w:tcPr>
            <w:tcW w:w="1700"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jc w:val="both"/>
              <w:rPr>
                <w:rFonts w:ascii="Verdana" w:hAnsi="Verdana"/>
                <w:sz w:val="22"/>
                <w:szCs w:val="22"/>
              </w:rPr>
            </w:pPr>
            <w:r w:rsidRPr="00645EA2">
              <w:rPr>
                <w:rFonts w:ascii="Verdana" w:hAnsi="Verdana"/>
                <w:sz w:val="22"/>
                <w:szCs w:val="22"/>
              </w:rPr>
              <w:t>7,300 M2</w:t>
            </w:r>
          </w:p>
        </w:tc>
      </w:tr>
      <w:tr w:rsidR="000B1FA9" w:rsidRPr="00645EA2" w:rsidTr="00DA34F1">
        <w:tc>
          <w:tcPr>
            <w:tcW w:w="851"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hAnsi="Verdana"/>
                <w:b/>
                <w:sz w:val="22"/>
                <w:szCs w:val="22"/>
              </w:rPr>
            </w:pPr>
            <w:r w:rsidRPr="00645EA2">
              <w:rPr>
                <w:rFonts w:ascii="Verdana" w:hAnsi="Verdana"/>
                <w:b/>
                <w:sz w:val="22"/>
                <w:szCs w:val="22"/>
              </w:rPr>
              <w:t>2</w:t>
            </w:r>
          </w:p>
        </w:tc>
        <w:tc>
          <w:tcPr>
            <w:tcW w:w="1560"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eastAsia="SimSun" w:hAnsi="Verdana" w:cs="Tahoma"/>
                <w:sz w:val="22"/>
                <w:szCs w:val="22"/>
                <w:lang w:eastAsia="zh-CN" w:bidi="he-IL"/>
              </w:rPr>
            </w:pPr>
            <w:r w:rsidRPr="00645EA2">
              <w:rPr>
                <w:rFonts w:ascii="Verdana" w:eastAsia="SimSun" w:hAnsi="Verdana" w:cs="Tahoma"/>
                <w:sz w:val="22"/>
                <w:szCs w:val="22"/>
                <w:lang w:eastAsia="zh-CN" w:bidi="he-IL"/>
              </w:rPr>
              <w:t>Fiesta Inn Ciudad Juárez</w:t>
            </w:r>
          </w:p>
        </w:tc>
        <w:tc>
          <w:tcPr>
            <w:tcW w:w="3116"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rPr>
                <w:rFonts w:ascii="Verdana" w:hAnsi="Verdana"/>
                <w:sz w:val="22"/>
                <w:szCs w:val="22"/>
              </w:rPr>
            </w:pPr>
            <w:r w:rsidRPr="00645EA2">
              <w:rPr>
                <w:rFonts w:ascii="Verdana" w:hAnsi="Verdana"/>
                <w:sz w:val="22"/>
                <w:szCs w:val="22"/>
                <w:lang w:val="es-MX"/>
              </w:rPr>
              <w:t xml:space="preserve">Paseo Triunfo de la República No. 3451 Col. Circuito Pronaf Cd. </w:t>
            </w:r>
            <w:r w:rsidRPr="00645EA2">
              <w:rPr>
                <w:rFonts w:ascii="Verdana" w:hAnsi="Verdana"/>
                <w:sz w:val="22"/>
                <w:szCs w:val="22"/>
              </w:rPr>
              <w:t>Juárez, Chihuahua.</w:t>
            </w:r>
          </w:p>
          <w:p w:rsidR="000B1FA9" w:rsidRPr="00645EA2" w:rsidRDefault="000B1FA9" w:rsidP="00DA34F1">
            <w:pPr>
              <w:rPr>
                <w:rFonts w:ascii="Verdana" w:hAnsi="Verdana"/>
                <w:sz w:val="22"/>
                <w:szCs w:val="22"/>
              </w:rPr>
            </w:pPr>
          </w:p>
        </w:tc>
        <w:tc>
          <w:tcPr>
            <w:tcW w:w="3258"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jc w:val="both"/>
              <w:rPr>
                <w:rFonts w:ascii="Verdana" w:hAnsi="Verdana"/>
                <w:sz w:val="22"/>
                <w:szCs w:val="22"/>
                <w:lang w:val="es-MX"/>
              </w:rPr>
            </w:pPr>
            <w:r w:rsidRPr="00645EA2">
              <w:rPr>
                <w:rFonts w:ascii="Verdana" w:hAnsi="Verdana"/>
                <w:sz w:val="22"/>
                <w:szCs w:val="22"/>
                <w:lang w:val="es-MX"/>
              </w:rPr>
              <w:t>Fracción “A” de terreno urbano identificado como “Lote R-1” (área Pronaf, de Ciudad Juárez, Chihuahua)</w:t>
            </w:r>
          </w:p>
        </w:tc>
        <w:tc>
          <w:tcPr>
            <w:tcW w:w="1700"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jc w:val="both"/>
              <w:rPr>
                <w:rFonts w:ascii="Verdana" w:hAnsi="Verdana"/>
                <w:sz w:val="22"/>
                <w:szCs w:val="22"/>
              </w:rPr>
            </w:pPr>
            <w:r w:rsidRPr="00645EA2">
              <w:rPr>
                <w:rFonts w:ascii="Verdana" w:hAnsi="Verdana"/>
                <w:sz w:val="22"/>
                <w:szCs w:val="22"/>
              </w:rPr>
              <w:t>4,774.99  M2</w:t>
            </w:r>
          </w:p>
        </w:tc>
      </w:tr>
      <w:tr w:rsidR="000B1FA9" w:rsidRPr="00645EA2" w:rsidTr="00DA34F1">
        <w:tc>
          <w:tcPr>
            <w:tcW w:w="851"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hAnsi="Verdana"/>
                <w:b/>
                <w:sz w:val="22"/>
                <w:szCs w:val="22"/>
              </w:rPr>
            </w:pPr>
            <w:r w:rsidRPr="00645EA2">
              <w:rPr>
                <w:rFonts w:ascii="Verdana" w:hAnsi="Verdana"/>
                <w:b/>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eastAsia="SimSun" w:hAnsi="Verdana" w:cs="Tahoma"/>
                <w:sz w:val="22"/>
                <w:szCs w:val="22"/>
                <w:lang w:eastAsia="zh-CN" w:bidi="he-IL"/>
              </w:rPr>
            </w:pPr>
            <w:r w:rsidRPr="00645EA2">
              <w:rPr>
                <w:rFonts w:ascii="Verdana" w:eastAsia="SimSun" w:hAnsi="Verdana" w:cs="Tahoma"/>
                <w:sz w:val="22"/>
                <w:szCs w:val="22"/>
                <w:lang w:eastAsia="zh-CN" w:bidi="he-IL"/>
              </w:rPr>
              <w:t xml:space="preserve">Fiesta Inn Chihuahua </w:t>
            </w:r>
          </w:p>
        </w:tc>
        <w:tc>
          <w:tcPr>
            <w:tcW w:w="3116"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rPr>
                <w:rFonts w:ascii="Verdana" w:hAnsi="Verdana"/>
                <w:sz w:val="22"/>
                <w:szCs w:val="22"/>
                <w:lang w:val="es-MX"/>
              </w:rPr>
            </w:pPr>
            <w:r w:rsidRPr="00645EA2">
              <w:rPr>
                <w:rFonts w:ascii="Verdana" w:hAnsi="Verdana"/>
                <w:sz w:val="22"/>
                <w:szCs w:val="22"/>
                <w:lang w:val="es-MX"/>
              </w:rPr>
              <w:t>Calle Minesota y Lateral Periférico Ortiz Mena, del Fraccionamiento Quintas Del Sol de la Cd. de Chihuahua</w:t>
            </w:r>
          </w:p>
          <w:p w:rsidR="000B1FA9" w:rsidRPr="00645EA2" w:rsidRDefault="000B1FA9" w:rsidP="00DA34F1">
            <w:pPr>
              <w:rPr>
                <w:rFonts w:ascii="Verdana" w:hAnsi="Verdana"/>
                <w:sz w:val="22"/>
                <w:szCs w:val="22"/>
                <w:lang w:val="es-MX"/>
              </w:rPr>
            </w:pPr>
          </w:p>
        </w:tc>
        <w:tc>
          <w:tcPr>
            <w:tcW w:w="3258"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jc w:val="both"/>
              <w:rPr>
                <w:rFonts w:ascii="Verdana" w:hAnsi="Verdana"/>
                <w:sz w:val="22"/>
                <w:szCs w:val="22"/>
                <w:lang w:val="es-MX"/>
              </w:rPr>
            </w:pPr>
            <w:r w:rsidRPr="00645EA2">
              <w:rPr>
                <w:rFonts w:ascii="Verdana" w:hAnsi="Verdana"/>
                <w:sz w:val="22"/>
                <w:szCs w:val="22"/>
                <w:lang w:val="es-MX"/>
              </w:rPr>
              <w:t>Fracción de lote de terreno número 1 de la manzana 26.</w:t>
            </w:r>
          </w:p>
        </w:tc>
        <w:tc>
          <w:tcPr>
            <w:tcW w:w="1700"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jc w:val="both"/>
              <w:rPr>
                <w:rFonts w:ascii="Verdana" w:hAnsi="Verdana"/>
                <w:sz w:val="22"/>
                <w:szCs w:val="22"/>
              </w:rPr>
            </w:pPr>
            <w:r w:rsidRPr="00645EA2">
              <w:rPr>
                <w:rFonts w:ascii="Verdana" w:hAnsi="Verdana"/>
                <w:sz w:val="22"/>
                <w:szCs w:val="22"/>
              </w:rPr>
              <w:t>2,000.00 M2</w:t>
            </w:r>
          </w:p>
        </w:tc>
      </w:tr>
      <w:tr w:rsidR="000B1FA9" w:rsidRPr="00C66081" w:rsidTr="00DA34F1">
        <w:tc>
          <w:tcPr>
            <w:tcW w:w="851"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hAnsi="Verdana"/>
                <w:b/>
                <w:sz w:val="22"/>
                <w:szCs w:val="22"/>
              </w:rPr>
            </w:pPr>
            <w:r w:rsidRPr="00645EA2">
              <w:rPr>
                <w:rFonts w:ascii="Verdana" w:hAnsi="Verdana"/>
                <w:b/>
                <w:sz w:val="22"/>
                <w:szCs w:val="22"/>
              </w:rPr>
              <w:t>4</w:t>
            </w:r>
          </w:p>
        </w:tc>
        <w:tc>
          <w:tcPr>
            <w:tcW w:w="1560"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rPr>
                <w:rFonts w:ascii="Verdana" w:eastAsia="SimSun" w:hAnsi="Verdana" w:cs="Tahoma"/>
                <w:sz w:val="22"/>
                <w:szCs w:val="22"/>
                <w:lang w:eastAsia="zh-CN" w:bidi="he-IL"/>
              </w:rPr>
            </w:pPr>
            <w:r w:rsidRPr="00645EA2">
              <w:rPr>
                <w:rFonts w:ascii="Verdana" w:eastAsia="SimSun" w:hAnsi="Verdana" w:cs="Tahoma"/>
                <w:sz w:val="22"/>
                <w:szCs w:val="22"/>
                <w:lang w:eastAsia="zh-CN" w:bidi="he-IL"/>
              </w:rPr>
              <w:t>Fiesta Inn Guadalajara</w:t>
            </w:r>
          </w:p>
          <w:p w:rsidR="000B1FA9" w:rsidRPr="00645EA2" w:rsidRDefault="000B1FA9" w:rsidP="00DA34F1">
            <w:pPr>
              <w:rPr>
                <w:rFonts w:ascii="Verdana" w:eastAsia="SimSun" w:hAnsi="Verdana" w:cs="Tahoma"/>
                <w:sz w:val="22"/>
                <w:szCs w:val="22"/>
                <w:lang w:eastAsia="zh-CN" w:bidi="he-IL"/>
              </w:rPr>
            </w:pPr>
          </w:p>
        </w:tc>
        <w:tc>
          <w:tcPr>
            <w:tcW w:w="3116"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hAnsi="Verdana"/>
                <w:sz w:val="22"/>
                <w:szCs w:val="22"/>
                <w:lang w:val="es-MX"/>
              </w:rPr>
            </w:pPr>
            <w:r w:rsidRPr="00645EA2">
              <w:rPr>
                <w:rFonts w:ascii="Verdana" w:hAnsi="Verdana"/>
                <w:sz w:val="22"/>
                <w:szCs w:val="22"/>
                <w:lang w:val="es-MX"/>
              </w:rPr>
              <w:t>Av. Mariano Otero No. 1550 Colonia Rinconada del Sol</w:t>
            </w:r>
          </w:p>
          <w:p w:rsidR="000B1FA9" w:rsidRPr="00645EA2" w:rsidRDefault="000B1FA9" w:rsidP="00DA34F1">
            <w:pPr>
              <w:rPr>
                <w:rFonts w:ascii="Verdana" w:hAnsi="Verdana"/>
                <w:sz w:val="22"/>
                <w:szCs w:val="22"/>
              </w:rPr>
            </w:pPr>
            <w:r w:rsidRPr="00645EA2">
              <w:rPr>
                <w:rFonts w:ascii="Verdana" w:hAnsi="Verdana"/>
                <w:sz w:val="22"/>
                <w:szCs w:val="22"/>
              </w:rPr>
              <w:t>CP 45055 Guadalajara, Jalisco</w:t>
            </w:r>
          </w:p>
        </w:tc>
        <w:tc>
          <w:tcPr>
            <w:tcW w:w="3258"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jc w:val="both"/>
              <w:rPr>
                <w:rFonts w:ascii="Verdana" w:hAnsi="Verdana"/>
                <w:sz w:val="22"/>
                <w:szCs w:val="22"/>
                <w:lang w:val="es-MX"/>
              </w:rPr>
            </w:pPr>
            <w:r w:rsidRPr="00645EA2">
              <w:rPr>
                <w:rFonts w:ascii="Verdana" w:hAnsi="Verdana"/>
                <w:sz w:val="22"/>
                <w:szCs w:val="22"/>
                <w:lang w:val="es-MX"/>
              </w:rPr>
              <w:t>(i)Lote de terreno no. 194, ubicado en lo que formó parte de la Ex Hacienda de Santa Eduwiges, situada al suroeste de la Ciudad de Guadalajara superficie aproximada 1,233.48 m2</w:t>
            </w:r>
          </w:p>
          <w:p w:rsidR="000B1FA9" w:rsidRPr="00645EA2" w:rsidRDefault="000B1FA9" w:rsidP="00DA34F1">
            <w:pPr>
              <w:jc w:val="both"/>
              <w:rPr>
                <w:rFonts w:ascii="Verdana" w:hAnsi="Verdana"/>
                <w:sz w:val="22"/>
                <w:szCs w:val="22"/>
                <w:lang w:val="es-MX"/>
              </w:rPr>
            </w:pPr>
          </w:p>
          <w:p w:rsidR="000B1FA9" w:rsidRPr="00645EA2" w:rsidRDefault="000B1FA9" w:rsidP="00DA34F1">
            <w:pPr>
              <w:jc w:val="both"/>
              <w:rPr>
                <w:rFonts w:ascii="Verdana" w:hAnsi="Verdana"/>
                <w:sz w:val="22"/>
                <w:szCs w:val="22"/>
                <w:lang w:val="es-MX"/>
              </w:rPr>
            </w:pPr>
            <w:r w:rsidRPr="00645EA2">
              <w:rPr>
                <w:rFonts w:ascii="Verdana" w:hAnsi="Verdana"/>
                <w:sz w:val="22"/>
                <w:szCs w:val="22"/>
                <w:lang w:val="es-MX"/>
              </w:rPr>
              <w:t>(ii)Lote de terreno no. 195, segregado de la Antigua Hacienda Santa Eduwiges, en de Guadalajara, superficie aproximada 1,428.75 m2</w:t>
            </w:r>
          </w:p>
          <w:p w:rsidR="000B1FA9" w:rsidRPr="00645EA2" w:rsidRDefault="000B1FA9" w:rsidP="00DA34F1">
            <w:pPr>
              <w:jc w:val="both"/>
              <w:rPr>
                <w:rFonts w:ascii="Verdana" w:hAnsi="Verdana"/>
                <w:sz w:val="22"/>
                <w:szCs w:val="22"/>
                <w:lang w:val="es-MX"/>
              </w:rPr>
            </w:pPr>
          </w:p>
          <w:p w:rsidR="000B1FA9" w:rsidRPr="00645EA2" w:rsidRDefault="000B1FA9" w:rsidP="00DA34F1">
            <w:pPr>
              <w:jc w:val="both"/>
              <w:rPr>
                <w:rFonts w:ascii="Verdana" w:hAnsi="Verdana"/>
                <w:sz w:val="22"/>
                <w:szCs w:val="22"/>
                <w:lang w:val="es-MX"/>
              </w:rPr>
            </w:pPr>
            <w:r w:rsidRPr="00645EA2">
              <w:rPr>
                <w:rFonts w:ascii="Verdana" w:hAnsi="Verdana"/>
                <w:sz w:val="22"/>
                <w:szCs w:val="22"/>
                <w:lang w:val="es-MX"/>
              </w:rPr>
              <w:t>(iii)Predio segregado de la Antigua Hacienda Santa Eduwiges en Guadalajara superficie aproximada 702 m2</w:t>
            </w:r>
          </w:p>
        </w:tc>
        <w:tc>
          <w:tcPr>
            <w:tcW w:w="1700"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jc w:val="both"/>
              <w:rPr>
                <w:rFonts w:ascii="Verdana" w:hAnsi="Verdana"/>
                <w:sz w:val="22"/>
                <w:szCs w:val="22"/>
                <w:lang w:val="es-MX"/>
              </w:rPr>
            </w:pPr>
          </w:p>
        </w:tc>
      </w:tr>
      <w:tr w:rsidR="000B1FA9" w:rsidRPr="00C66081" w:rsidTr="00DA34F1">
        <w:tc>
          <w:tcPr>
            <w:tcW w:w="851"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hAnsi="Verdana"/>
                <w:b/>
                <w:sz w:val="22"/>
                <w:szCs w:val="22"/>
              </w:rPr>
            </w:pPr>
            <w:r w:rsidRPr="00645EA2">
              <w:rPr>
                <w:rFonts w:ascii="Verdana" w:hAnsi="Verdana"/>
                <w:b/>
                <w:sz w:val="22"/>
                <w:szCs w:val="22"/>
              </w:rPr>
              <w:lastRenderedPageBreak/>
              <w:t>5</w:t>
            </w:r>
          </w:p>
        </w:tc>
        <w:tc>
          <w:tcPr>
            <w:tcW w:w="1560"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rPr>
                <w:rFonts w:ascii="Verdana" w:eastAsia="SimSun" w:hAnsi="Verdana" w:cs="Tahoma"/>
                <w:sz w:val="22"/>
                <w:szCs w:val="22"/>
                <w:lang w:eastAsia="zh-CN" w:bidi="he-IL"/>
              </w:rPr>
            </w:pPr>
            <w:r w:rsidRPr="00645EA2">
              <w:rPr>
                <w:rFonts w:ascii="Verdana" w:eastAsia="SimSun" w:hAnsi="Verdana" w:cs="Tahoma"/>
                <w:sz w:val="22"/>
                <w:szCs w:val="22"/>
                <w:lang w:eastAsia="zh-CN" w:bidi="he-IL"/>
              </w:rPr>
              <w:t>Fiesta Inn Mexicali</w:t>
            </w:r>
          </w:p>
          <w:p w:rsidR="000B1FA9" w:rsidRPr="00645EA2" w:rsidRDefault="000B1FA9" w:rsidP="00DA34F1">
            <w:pPr>
              <w:rPr>
                <w:rFonts w:ascii="Verdana" w:eastAsia="SimSun" w:hAnsi="Verdana" w:cs="Tahoma"/>
                <w:sz w:val="22"/>
                <w:szCs w:val="22"/>
                <w:lang w:eastAsia="zh-CN" w:bidi="he-IL"/>
              </w:rPr>
            </w:pPr>
          </w:p>
        </w:tc>
        <w:tc>
          <w:tcPr>
            <w:tcW w:w="3116"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rPr>
                <w:rFonts w:ascii="Verdana" w:hAnsi="Verdana"/>
                <w:sz w:val="22"/>
                <w:szCs w:val="22"/>
                <w:lang w:val="es-MX"/>
              </w:rPr>
            </w:pPr>
          </w:p>
          <w:p w:rsidR="000B1FA9" w:rsidRPr="00645EA2" w:rsidRDefault="000B1FA9" w:rsidP="00DA34F1">
            <w:pPr>
              <w:rPr>
                <w:rFonts w:ascii="Verdana" w:hAnsi="Verdana"/>
                <w:sz w:val="22"/>
                <w:szCs w:val="22"/>
                <w:lang w:val="es-MX"/>
              </w:rPr>
            </w:pPr>
            <w:r w:rsidRPr="00645EA2">
              <w:rPr>
                <w:rFonts w:ascii="Verdana" w:hAnsi="Verdana"/>
                <w:sz w:val="22"/>
                <w:szCs w:val="22"/>
                <w:lang w:val="es-MX"/>
              </w:rPr>
              <w:t>Calz. Adolfo López Mateos No. 1029 Col. Industrial Centro Cívico, CP 21000</w:t>
            </w:r>
          </w:p>
          <w:p w:rsidR="000B1FA9" w:rsidRPr="00645EA2" w:rsidRDefault="000B1FA9" w:rsidP="00DA34F1">
            <w:pPr>
              <w:rPr>
                <w:rFonts w:ascii="Verdana" w:hAnsi="Verdana"/>
                <w:sz w:val="22"/>
                <w:szCs w:val="22"/>
              </w:rPr>
            </w:pPr>
            <w:r w:rsidRPr="00645EA2">
              <w:rPr>
                <w:rFonts w:ascii="Verdana" w:hAnsi="Verdana"/>
                <w:sz w:val="22"/>
                <w:szCs w:val="22"/>
              </w:rPr>
              <w:t>Mexicali, Baja California Norte</w:t>
            </w:r>
          </w:p>
        </w:tc>
        <w:tc>
          <w:tcPr>
            <w:tcW w:w="3258"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jc w:val="both"/>
              <w:rPr>
                <w:rFonts w:ascii="Verdana" w:hAnsi="Verdana"/>
                <w:sz w:val="22"/>
                <w:szCs w:val="22"/>
                <w:lang w:val="es-MX"/>
              </w:rPr>
            </w:pPr>
            <w:r w:rsidRPr="00645EA2">
              <w:rPr>
                <w:rFonts w:ascii="Verdana" w:hAnsi="Verdana"/>
                <w:sz w:val="22"/>
                <w:szCs w:val="22"/>
                <w:lang w:val="es-MX"/>
              </w:rPr>
              <w:t>Fracción “A” segregado de los lotes 14 y 15 de la manzana 4, sección segunda, zona industrial de Mexicali, Baja California. Superficie 4,592.00M2</w:t>
            </w:r>
          </w:p>
          <w:p w:rsidR="000B1FA9" w:rsidRPr="00645EA2" w:rsidRDefault="000B1FA9" w:rsidP="00DA34F1">
            <w:pPr>
              <w:jc w:val="both"/>
              <w:rPr>
                <w:rFonts w:ascii="Verdana" w:hAnsi="Verdana"/>
                <w:sz w:val="22"/>
                <w:szCs w:val="22"/>
                <w:lang w:val="es-MX"/>
              </w:rPr>
            </w:pPr>
            <w:r w:rsidRPr="00645EA2">
              <w:rPr>
                <w:rFonts w:ascii="Verdana" w:hAnsi="Verdana"/>
                <w:sz w:val="22"/>
                <w:szCs w:val="22"/>
                <w:lang w:val="es-MX"/>
              </w:rPr>
              <w:t xml:space="preserve"> </w:t>
            </w:r>
          </w:p>
          <w:p w:rsidR="000B1FA9" w:rsidRPr="00645EA2" w:rsidRDefault="000B1FA9" w:rsidP="00DA34F1">
            <w:pPr>
              <w:jc w:val="both"/>
              <w:rPr>
                <w:rFonts w:ascii="Verdana" w:hAnsi="Verdana"/>
                <w:sz w:val="22"/>
                <w:szCs w:val="22"/>
                <w:lang w:val="es-MX"/>
              </w:rPr>
            </w:pPr>
            <w:r w:rsidRPr="00645EA2">
              <w:rPr>
                <w:rFonts w:ascii="Verdana" w:hAnsi="Verdana"/>
                <w:sz w:val="22"/>
                <w:szCs w:val="22"/>
                <w:lang w:val="es-MX"/>
              </w:rPr>
              <w:t xml:space="preserve">Fracción “C” segregado de los lotes 14 y 15 de la manzana cuatro, sección segunda, zona industrial en Mexicali, de Baja California superficie 1,891.50 M2 </w:t>
            </w:r>
          </w:p>
          <w:p w:rsidR="000B1FA9" w:rsidRPr="00645EA2" w:rsidRDefault="000B1FA9" w:rsidP="00DA34F1">
            <w:pPr>
              <w:jc w:val="both"/>
              <w:rPr>
                <w:rFonts w:ascii="Verdana" w:hAnsi="Verdana"/>
                <w:sz w:val="22"/>
                <w:szCs w:val="22"/>
                <w:lang w:val="es-MX"/>
              </w:rPr>
            </w:pPr>
          </w:p>
          <w:p w:rsidR="000B1FA9" w:rsidRPr="00645EA2" w:rsidRDefault="000B1FA9" w:rsidP="00DA34F1">
            <w:pPr>
              <w:jc w:val="both"/>
              <w:rPr>
                <w:rFonts w:ascii="Verdana" w:hAnsi="Verdana"/>
                <w:sz w:val="22"/>
                <w:szCs w:val="22"/>
                <w:lang w:val="es-MX"/>
              </w:rPr>
            </w:pPr>
            <w:r w:rsidRPr="00645EA2">
              <w:rPr>
                <w:rFonts w:ascii="Verdana" w:hAnsi="Verdana"/>
                <w:sz w:val="22"/>
                <w:szCs w:val="22"/>
                <w:lang w:val="es-MX"/>
              </w:rPr>
              <w:t>La fracción rescatada al Boulevard Adolfo López Mateos ubicada al noroeste segregado de los lotes 14 y 15 de la manzana cuatro, zona industrial Mexicali, Baja California superficie de 509.25 M2</w:t>
            </w:r>
          </w:p>
          <w:p w:rsidR="000B1FA9" w:rsidRPr="00645EA2" w:rsidRDefault="000B1FA9" w:rsidP="00DA34F1">
            <w:pPr>
              <w:rPr>
                <w:rFonts w:ascii="Verdana" w:hAnsi="Verdana"/>
                <w:sz w:val="22"/>
                <w:szCs w:val="22"/>
                <w:lang w:val="es-MX"/>
              </w:rPr>
            </w:pPr>
          </w:p>
        </w:tc>
        <w:tc>
          <w:tcPr>
            <w:tcW w:w="1700"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jc w:val="both"/>
              <w:rPr>
                <w:rFonts w:ascii="Verdana" w:hAnsi="Verdana"/>
                <w:sz w:val="22"/>
                <w:szCs w:val="22"/>
                <w:lang w:val="es-MX"/>
              </w:rPr>
            </w:pPr>
          </w:p>
        </w:tc>
      </w:tr>
      <w:tr w:rsidR="000B1FA9" w:rsidRPr="00645EA2" w:rsidTr="00DA34F1">
        <w:tc>
          <w:tcPr>
            <w:tcW w:w="851"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hAnsi="Verdana"/>
                <w:b/>
                <w:sz w:val="22"/>
                <w:szCs w:val="22"/>
              </w:rPr>
            </w:pPr>
            <w:r w:rsidRPr="00645EA2">
              <w:rPr>
                <w:rFonts w:ascii="Verdana" w:hAnsi="Verdana"/>
                <w:b/>
                <w:sz w:val="22"/>
                <w:szCs w:val="22"/>
              </w:rPr>
              <w:t>6</w:t>
            </w:r>
          </w:p>
        </w:tc>
        <w:tc>
          <w:tcPr>
            <w:tcW w:w="1560"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rPr>
                <w:rFonts w:ascii="Verdana" w:eastAsia="SimSun" w:hAnsi="Verdana" w:cs="Tahoma"/>
                <w:sz w:val="22"/>
                <w:szCs w:val="22"/>
                <w:lang w:eastAsia="zh-CN" w:bidi="he-IL"/>
              </w:rPr>
            </w:pPr>
            <w:r w:rsidRPr="00645EA2">
              <w:rPr>
                <w:rFonts w:ascii="Verdana" w:eastAsia="SimSun" w:hAnsi="Verdana" w:cs="Tahoma"/>
                <w:sz w:val="22"/>
                <w:szCs w:val="22"/>
                <w:lang w:eastAsia="zh-CN" w:bidi="he-IL"/>
              </w:rPr>
              <w:t>Fiesta Inn Monterrey</w:t>
            </w:r>
          </w:p>
          <w:p w:rsidR="000B1FA9" w:rsidRPr="00645EA2" w:rsidRDefault="000B1FA9" w:rsidP="00DA34F1">
            <w:pPr>
              <w:rPr>
                <w:rFonts w:ascii="Verdana" w:eastAsia="SimSun" w:hAnsi="Verdana" w:cs="Tahoma"/>
                <w:sz w:val="22"/>
                <w:szCs w:val="22"/>
                <w:lang w:eastAsia="zh-CN" w:bidi="he-IL"/>
              </w:rPr>
            </w:pPr>
          </w:p>
        </w:tc>
        <w:tc>
          <w:tcPr>
            <w:tcW w:w="3116"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rPr>
                <w:rFonts w:ascii="Verdana" w:hAnsi="Verdana"/>
                <w:sz w:val="22"/>
                <w:szCs w:val="22"/>
                <w:lang w:val="es-MX"/>
              </w:rPr>
            </w:pPr>
            <w:r w:rsidRPr="00645EA2">
              <w:rPr>
                <w:rFonts w:ascii="Verdana" w:hAnsi="Verdana"/>
                <w:sz w:val="22"/>
                <w:szCs w:val="22"/>
                <w:lang w:val="es-MX"/>
              </w:rPr>
              <w:t>Carretera Miguel Alemán km 105 Col. La Fe CP 66486</w:t>
            </w:r>
          </w:p>
          <w:p w:rsidR="000B1FA9" w:rsidRPr="00645EA2" w:rsidRDefault="000B1FA9" w:rsidP="00DA34F1">
            <w:pPr>
              <w:rPr>
                <w:rFonts w:ascii="Verdana" w:hAnsi="Verdana"/>
                <w:sz w:val="22"/>
                <w:szCs w:val="22"/>
                <w:lang w:val="es-MX"/>
              </w:rPr>
            </w:pPr>
            <w:r w:rsidRPr="00645EA2">
              <w:rPr>
                <w:rFonts w:ascii="Verdana" w:hAnsi="Verdana"/>
                <w:sz w:val="22"/>
                <w:szCs w:val="22"/>
                <w:lang w:val="es-MX"/>
              </w:rPr>
              <w:t>San Nicolás de los Garza Nuevo León.</w:t>
            </w:r>
          </w:p>
          <w:p w:rsidR="000B1FA9" w:rsidRPr="00645EA2" w:rsidRDefault="000B1FA9" w:rsidP="00DA34F1">
            <w:pPr>
              <w:rPr>
                <w:rFonts w:ascii="Verdana" w:hAnsi="Verdana"/>
                <w:sz w:val="22"/>
                <w:szCs w:val="22"/>
                <w:lang w:val="es-MX"/>
              </w:rPr>
            </w:pPr>
          </w:p>
          <w:p w:rsidR="000B1FA9" w:rsidRPr="00645EA2" w:rsidRDefault="000B1FA9" w:rsidP="00DA34F1">
            <w:pPr>
              <w:rPr>
                <w:rFonts w:ascii="Verdana" w:hAnsi="Verdana"/>
                <w:sz w:val="22"/>
                <w:szCs w:val="22"/>
                <w:lang w:val="es-MX"/>
              </w:rPr>
            </w:pPr>
          </w:p>
          <w:p w:rsidR="000B1FA9" w:rsidRPr="00645EA2" w:rsidRDefault="000B1FA9" w:rsidP="00DA34F1">
            <w:pPr>
              <w:rPr>
                <w:rFonts w:ascii="Verdana" w:hAnsi="Verdana"/>
                <w:sz w:val="22"/>
                <w:szCs w:val="22"/>
                <w:lang w:val="es-MX"/>
              </w:rPr>
            </w:pPr>
          </w:p>
          <w:p w:rsidR="000B1FA9" w:rsidRPr="00645EA2" w:rsidRDefault="000B1FA9" w:rsidP="00DA34F1">
            <w:pPr>
              <w:rPr>
                <w:rFonts w:ascii="Verdana" w:hAnsi="Verdana"/>
                <w:sz w:val="22"/>
                <w:szCs w:val="22"/>
                <w:lang w:val="es-ES"/>
              </w:rPr>
            </w:pPr>
          </w:p>
        </w:tc>
        <w:tc>
          <w:tcPr>
            <w:tcW w:w="3258"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jc w:val="both"/>
              <w:rPr>
                <w:rFonts w:ascii="Verdana" w:hAnsi="Verdana"/>
                <w:sz w:val="22"/>
                <w:szCs w:val="22"/>
                <w:lang w:val="es-ES"/>
              </w:rPr>
            </w:pPr>
            <w:r w:rsidRPr="00645EA2">
              <w:rPr>
                <w:rFonts w:ascii="Verdana" w:hAnsi="Verdana"/>
                <w:sz w:val="22"/>
                <w:szCs w:val="22"/>
                <w:lang w:val="es-ES"/>
              </w:rPr>
              <w:t>Lote de terreno marcado con el número (1) uno de la parcelación del polígono número (4)</w:t>
            </w:r>
          </w:p>
          <w:p w:rsidR="000B1FA9" w:rsidRPr="00645EA2" w:rsidRDefault="000B1FA9" w:rsidP="00DA34F1">
            <w:pPr>
              <w:jc w:val="both"/>
              <w:rPr>
                <w:rFonts w:ascii="Verdana" w:hAnsi="Verdana"/>
                <w:sz w:val="22"/>
                <w:szCs w:val="22"/>
                <w:lang w:val="es-ES"/>
              </w:rPr>
            </w:pPr>
          </w:p>
          <w:p w:rsidR="000B1FA9" w:rsidRPr="00645EA2" w:rsidRDefault="000B1FA9" w:rsidP="00DA34F1">
            <w:pPr>
              <w:jc w:val="both"/>
              <w:rPr>
                <w:rFonts w:ascii="Verdana" w:hAnsi="Verdana"/>
                <w:sz w:val="22"/>
                <w:szCs w:val="22"/>
                <w:lang w:val="es-ES"/>
              </w:rPr>
            </w:pPr>
            <w:r w:rsidRPr="00645EA2">
              <w:rPr>
                <w:rFonts w:ascii="Verdana" w:hAnsi="Verdana"/>
                <w:sz w:val="22"/>
                <w:szCs w:val="22"/>
                <w:lang w:val="es-MX"/>
              </w:rPr>
              <w:t>L</w:t>
            </w:r>
            <w:r w:rsidRPr="00645EA2">
              <w:rPr>
                <w:rFonts w:ascii="Verdana" w:hAnsi="Verdana"/>
                <w:sz w:val="22"/>
                <w:szCs w:val="22"/>
                <w:lang w:val="es-ES"/>
              </w:rPr>
              <w:t xml:space="preserve">localizado en la manzana circundada por las siguientes calles: Calle sin nombre al Norte, Avenida Las Torres al Sur, Carretera Miguel Alemán al Oriente y Avenida Félix </w:t>
            </w:r>
            <w:r w:rsidRPr="00645EA2">
              <w:rPr>
                <w:rFonts w:ascii="Verdana" w:hAnsi="Verdana"/>
                <w:sz w:val="22"/>
                <w:szCs w:val="22"/>
                <w:lang w:val="es-ES"/>
              </w:rPr>
              <w:lastRenderedPageBreak/>
              <w:t>Galván, al Poniente, Municipio de San Nicolás de los Garza, Nuevo León.</w:t>
            </w:r>
          </w:p>
          <w:p w:rsidR="000B1FA9" w:rsidRPr="00645EA2" w:rsidRDefault="000B1FA9" w:rsidP="00DA34F1">
            <w:pPr>
              <w:rPr>
                <w:rFonts w:ascii="Verdana" w:hAnsi="Verdana"/>
                <w:sz w:val="22"/>
                <w:szCs w:val="22"/>
                <w:lang w:val="es-MX"/>
              </w:rPr>
            </w:pPr>
          </w:p>
        </w:tc>
        <w:tc>
          <w:tcPr>
            <w:tcW w:w="1700"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jc w:val="both"/>
              <w:rPr>
                <w:rFonts w:ascii="Verdana" w:hAnsi="Verdana"/>
                <w:sz w:val="22"/>
                <w:szCs w:val="22"/>
              </w:rPr>
            </w:pPr>
            <w:r w:rsidRPr="00645EA2">
              <w:rPr>
                <w:rFonts w:ascii="Verdana" w:hAnsi="Verdana"/>
                <w:sz w:val="22"/>
                <w:szCs w:val="22"/>
                <w:lang w:val="es-ES"/>
              </w:rPr>
              <w:lastRenderedPageBreak/>
              <w:t>10,000 M2</w:t>
            </w:r>
          </w:p>
        </w:tc>
      </w:tr>
      <w:tr w:rsidR="000B1FA9" w:rsidRPr="00645EA2" w:rsidTr="00DA34F1">
        <w:tc>
          <w:tcPr>
            <w:tcW w:w="851"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hAnsi="Verdana"/>
                <w:b/>
                <w:sz w:val="22"/>
                <w:szCs w:val="22"/>
              </w:rPr>
            </w:pPr>
            <w:r w:rsidRPr="00645EA2">
              <w:rPr>
                <w:rFonts w:ascii="Verdana" w:hAnsi="Verdana"/>
                <w:b/>
                <w:sz w:val="22"/>
                <w:szCs w:val="22"/>
              </w:rPr>
              <w:lastRenderedPageBreak/>
              <w:t>7</w:t>
            </w:r>
          </w:p>
        </w:tc>
        <w:tc>
          <w:tcPr>
            <w:tcW w:w="1560"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rPr>
                <w:rFonts w:ascii="Verdana" w:eastAsia="SimSun" w:hAnsi="Verdana" w:cs="Tahoma"/>
                <w:sz w:val="22"/>
                <w:szCs w:val="22"/>
                <w:lang w:eastAsia="zh-CN" w:bidi="he-IL"/>
              </w:rPr>
            </w:pPr>
            <w:r w:rsidRPr="00645EA2">
              <w:rPr>
                <w:rFonts w:ascii="Verdana" w:eastAsia="SimSun" w:hAnsi="Verdana" w:cs="Tahoma"/>
                <w:sz w:val="22"/>
                <w:szCs w:val="22"/>
                <w:lang w:eastAsia="zh-CN" w:bidi="he-IL"/>
              </w:rPr>
              <w:t>Fiesta Inn Querétaro</w:t>
            </w:r>
          </w:p>
          <w:p w:rsidR="000B1FA9" w:rsidRPr="00645EA2" w:rsidRDefault="000B1FA9" w:rsidP="00DA34F1">
            <w:pPr>
              <w:rPr>
                <w:rFonts w:ascii="Verdana" w:eastAsia="SimSun" w:hAnsi="Verdana" w:cs="Tahoma"/>
                <w:sz w:val="22"/>
                <w:szCs w:val="22"/>
                <w:lang w:eastAsia="zh-CN" w:bidi="he-IL"/>
              </w:rPr>
            </w:pPr>
          </w:p>
        </w:tc>
        <w:tc>
          <w:tcPr>
            <w:tcW w:w="3116"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rPr>
                <w:rFonts w:ascii="Verdana" w:hAnsi="Verdana"/>
                <w:sz w:val="22"/>
                <w:szCs w:val="22"/>
                <w:lang w:val="es-MX"/>
              </w:rPr>
            </w:pPr>
            <w:r w:rsidRPr="00645EA2">
              <w:rPr>
                <w:rFonts w:ascii="Verdana" w:hAnsi="Verdana"/>
                <w:sz w:val="22"/>
                <w:szCs w:val="22"/>
                <w:lang w:val="es-MX"/>
              </w:rPr>
              <w:t xml:space="preserve">Av. 5 de Febrero No. 108 Col. Niños Héroes CP. 76010 Querétaro, Qro. </w:t>
            </w:r>
            <w:r w:rsidRPr="00645EA2">
              <w:rPr>
                <w:rFonts w:ascii="Verdana" w:hAnsi="Verdana"/>
                <w:sz w:val="22"/>
                <w:szCs w:val="22"/>
                <w:lang w:val="es-MX"/>
              </w:rPr>
              <w:br/>
            </w:r>
          </w:p>
          <w:p w:rsidR="000B1FA9" w:rsidRPr="00645EA2" w:rsidRDefault="000B1FA9" w:rsidP="00DA34F1">
            <w:pPr>
              <w:rPr>
                <w:rFonts w:ascii="Verdana" w:hAnsi="Verdana"/>
                <w:sz w:val="22"/>
                <w:szCs w:val="22"/>
                <w:lang w:val="es-MX"/>
              </w:rPr>
            </w:pPr>
          </w:p>
          <w:p w:rsidR="000B1FA9" w:rsidRPr="00645EA2" w:rsidRDefault="000B1FA9" w:rsidP="00DA34F1">
            <w:pPr>
              <w:rPr>
                <w:rFonts w:ascii="Verdana" w:hAnsi="Verdana"/>
                <w:sz w:val="22"/>
                <w:szCs w:val="22"/>
                <w:lang w:val="es-MX"/>
              </w:rPr>
            </w:pPr>
          </w:p>
        </w:tc>
        <w:tc>
          <w:tcPr>
            <w:tcW w:w="3258"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rPr>
                <w:rFonts w:ascii="Verdana" w:hAnsi="Verdana"/>
                <w:sz w:val="22"/>
                <w:szCs w:val="22"/>
                <w:lang w:val="es-MX"/>
              </w:rPr>
            </w:pPr>
          </w:p>
        </w:tc>
        <w:tc>
          <w:tcPr>
            <w:tcW w:w="1700"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jc w:val="both"/>
              <w:rPr>
                <w:rFonts w:ascii="Verdana" w:hAnsi="Verdana"/>
                <w:sz w:val="22"/>
                <w:szCs w:val="22"/>
              </w:rPr>
            </w:pPr>
            <w:r w:rsidRPr="00645EA2">
              <w:rPr>
                <w:rFonts w:ascii="Verdana" w:hAnsi="Verdana"/>
                <w:sz w:val="22"/>
                <w:szCs w:val="22"/>
              </w:rPr>
              <w:t xml:space="preserve">12,658.55 M2 </w:t>
            </w:r>
          </w:p>
        </w:tc>
      </w:tr>
      <w:tr w:rsidR="000B1FA9" w:rsidRPr="00645EA2" w:rsidTr="00DA34F1">
        <w:tc>
          <w:tcPr>
            <w:tcW w:w="851"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hAnsi="Verdana"/>
                <w:b/>
                <w:sz w:val="22"/>
                <w:szCs w:val="22"/>
              </w:rPr>
            </w:pPr>
            <w:r w:rsidRPr="00645EA2">
              <w:rPr>
                <w:rFonts w:ascii="Verdana" w:hAnsi="Verdana"/>
                <w:b/>
                <w:sz w:val="22"/>
                <w:szCs w:val="22"/>
              </w:rPr>
              <w:t>8</w:t>
            </w:r>
          </w:p>
        </w:tc>
        <w:tc>
          <w:tcPr>
            <w:tcW w:w="1560"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rPr>
                <w:rFonts w:ascii="Verdana" w:eastAsia="SimSun" w:hAnsi="Verdana" w:cs="Tahoma"/>
                <w:sz w:val="22"/>
                <w:szCs w:val="22"/>
                <w:lang w:eastAsia="zh-CN" w:bidi="he-IL"/>
              </w:rPr>
            </w:pPr>
            <w:r w:rsidRPr="00645EA2">
              <w:rPr>
                <w:rFonts w:ascii="Verdana" w:eastAsia="SimSun" w:hAnsi="Verdana" w:cs="Tahoma"/>
                <w:sz w:val="22"/>
                <w:szCs w:val="22"/>
                <w:lang w:eastAsia="zh-CN" w:bidi="he-IL"/>
              </w:rPr>
              <w:t>Fiesta Inn Saltillo</w:t>
            </w:r>
          </w:p>
          <w:p w:rsidR="000B1FA9" w:rsidRPr="00645EA2" w:rsidRDefault="000B1FA9" w:rsidP="00DA34F1">
            <w:pPr>
              <w:rPr>
                <w:rFonts w:ascii="Verdana" w:eastAsia="SimSun" w:hAnsi="Verdana" w:cs="Tahoma"/>
                <w:sz w:val="22"/>
                <w:szCs w:val="22"/>
                <w:lang w:eastAsia="zh-CN" w:bidi="he-IL"/>
              </w:rPr>
            </w:pPr>
          </w:p>
        </w:tc>
        <w:tc>
          <w:tcPr>
            <w:tcW w:w="3116"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rPr>
                <w:rFonts w:ascii="Verdana" w:hAnsi="Verdana"/>
                <w:sz w:val="22"/>
                <w:szCs w:val="22"/>
                <w:lang w:val="es-MX"/>
              </w:rPr>
            </w:pPr>
            <w:r w:rsidRPr="00645EA2">
              <w:rPr>
                <w:rFonts w:ascii="Verdana" w:hAnsi="Verdana"/>
                <w:sz w:val="22"/>
                <w:szCs w:val="22"/>
                <w:lang w:val="es-MX"/>
              </w:rPr>
              <w:t>Carretera Saltillo-Monterrey No 6607 Col. Zona Industrial CP. 25270 Saltillo, Coahuila</w:t>
            </w:r>
          </w:p>
          <w:p w:rsidR="000B1FA9" w:rsidRPr="00645EA2" w:rsidRDefault="000B1FA9" w:rsidP="00DA34F1">
            <w:pPr>
              <w:rPr>
                <w:rFonts w:ascii="Verdana" w:hAnsi="Verdana"/>
                <w:sz w:val="22"/>
                <w:szCs w:val="22"/>
                <w:lang w:val="es-MX"/>
              </w:rPr>
            </w:pPr>
          </w:p>
          <w:p w:rsidR="000B1FA9" w:rsidRPr="00645EA2" w:rsidRDefault="000B1FA9" w:rsidP="00DA34F1">
            <w:pPr>
              <w:rPr>
                <w:rFonts w:ascii="Verdana" w:hAnsi="Verdana"/>
                <w:sz w:val="22"/>
                <w:szCs w:val="22"/>
                <w:lang w:val="es-MX"/>
              </w:rPr>
            </w:pPr>
          </w:p>
        </w:tc>
        <w:tc>
          <w:tcPr>
            <w:tcW w:w="3258"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jc w:val="both"/>
              <w:rPr>
                <w:rFonts w:ascii="Verdana" w:hAnsi="Verdana"/>
                <w:sz w:val="22"/>
                <w:szCs w:val="22"/>
                <w:lang w:val="es-MX"/>
              </w:rPr>
            </w:pPr>
            <w:r w:rsidRPr="00645EA2">
              <w:rPr>
                <w:rFonts w:ascii="Verdana" w:hAnsi="Verdana"/>
                <w:sz w:val="22"/>
                <w:szCs w:val="22"/>
                <w:lang w:val="es-MX"/>
              </w:rPr>
              <w:t>Al norte de la Ciudad de Saltillo entre la carretera Saltillo-Monterrey y el Boulevard Isidro López Zertuche.</w:t>
            </w:r>
          </w:p>
        </w:tc>
        <w:tc>
          <w:tcPr>
            <w:tcW w:w="1700"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jc w:val="both"/>
              <w:rPr>
                <w:rFonts w:ascii="Verdana" w:hAnsi="Verdana"/>
                <w:sz w:val="22"/>
                <w:szCs w:val="22"/>
              </w:rPr>
            </w:pPr>
            <w:r w:rsidRPr="00645EA2">
              <w:rPr>
                <w:rFonts w:ascii="Verdana" w:hAnsi="Verdana"/>
                <w:sz w:val="22"/>
                <w:szCs w:val="22"/>
              </w:rPr>
              <w:t xml:space="preserve">7,750 M2 </w:t>
            </w:r>
          </w:p>
        </w:tc>
      </w:tr>
      <w:tr w:rsidR="000B1FA9" w:rsidRPr="00645EA2" w:rsidTr="00DA34F1">
        <w:tc>
          <w:tcPr>
            <w:tcW w:w="851"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hAnsi="Verdana"/>
                <w:b/>
                <w:sz w:val="22"/>
                <w:szCs w:val="22"/>
              </w:rPr>
            </w:pPr>
            <w:r w:rsidRPr="00645EA2">
              <w:rPr>
                <w:rFonts w:ascii="Verdana" w:hAnsi="Verdana"/>
                <w:b/>
                <w:sz w:val="22"/>
                <w:szCs w:val="22"/>
              </w:rPr>
              <w:t>9</w:t>
            </w:r>
          </w:p>
        </w:tc>
        <w:tc>
          <w:tcPr>
            <w:tcW w:w="1560"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rPr>
                <w:rFonts w:ascii="Verdana" w:eastAsia="SimSun" w:hAnsi="Verdana" w:cs="Tahoma"/>
                <w:sz w:val="22"/>
                <w:szCs w:val="22"/>
                <w:lang w:eastAsia="zh-CN" w:bidi="he-IL"/>
              </w:rPr>
            </w:pPr>
            <w:r w:rsidRPr="00645EA2">
              <w:rPr>
                <w:rFonts w:ascii="Verdana" w:eastAsia="SimSun" w:hAnsi="Verdana" w:cs="Tahoma"/>
                <w:sz w:val="22"/>
                <w:szCs w:val="22"/>
                <w:lang w:eastAsia="zh-CN" w:bidi="he-IL"/>
              </w:rPr>
              <w:t>Fiesta Inn León</w:t>
            </w:r>
          </w:p>
          <w:p w:rsidR="000B1FA9" w:rsidRPr="00645EA2" w:rsidRDefault="000B1FA9" w:rsidP="00DA34F1">
            <w:pPr>
              <w:rPr>
                <w:rFonts w:ascii="Verdana" w:eastAsia="SimSun" w:hAnsi="Verdana" w:cs="Tahoma"/>
                <w:sz w:val="22"/>
                <w:szCs w:val="22"/>
                <w:lang w:eastAsia="zh-CN" w:bidi="he-IL"/>
              </w:rPr>
            </w:pPr>
          </w:p>
        </w:tc>
        <w:tc>
          <w:tcPr>
            <w:tcW w:w="3116"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hAnsi="Verdana"/>
                <w:sz w:val="22"/>
                <w:szCs w:val="22"/>
              </w:rPr>
            </w:pPr>
            <w:r w:rsidRPr="00645EA2">
              <w:rPr>
                <w:rFonts w:ascii="Verdana" w:hAnsi="Verdana"/>
                <w:sz w:val="22"/>
                <w:szCs w:val="22"/>
                <w:lang w:val="es-MX"/>
              </w:rPr>
              <w:t xml:space="preserve">Boulevard Adolfo López Mateos No.2502 Oriente. </w:t>
            </w:r>
            <w:r w:rsidRPr="00645EA2">
              <w:rPr>
                <w:rFonts w:ascii="Verdana" w:hAnsi="Verdana"/>
                <w:sz w:val="22"/>
                <w:szCs w:val="22"/>
              </w:rPr>
              <w:t>León, Guanajuato.</w:t>
            </w:r>
          </w:p>
        </w:tc>
        <w:tc>
          <w:tcPr>
            <w:tcW w:w="3258"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jc w:val="both"/>
              <w:rPr>
                <w:rFonts w:ascii="Verdana" w:hAnsi="Verdana"/>
                <w:sz w:val="22"/>
                <w:szCs w:val="22"/>
              </w:rPr>
            </w:pPr>
            <w:r w:rsidRPr="00645EA2">
              <w:rPr>
                <w:rFonts w:ascii="Verdana" w:hAnsi="Verdana"/>
                <w:sz w:val="22"/>
                <w:szCs w:val="22"/>
                <w:lang w:val="es-MX"/>
              </w:rPr>
              <w:t xml:space="preserve">Dicha fracción de terreno formó parte del predio “El Nacimiento” de la Cd. </w:t>
            </w:r>
            <w:r w:rsidRPr="00645EA2">
              <w:rPr>
                <w:rFonts w:ascii="Verdana" w:hAnsi="Verdana"/>
                <w:sz w:val="22"/>
                <w:szCs w:val="22"/>
              </w:rPr>
              <w:t>De León, Gto.</w:t>
            </w:r>
          </w:p>
          <w:p w:rsidR="000B1FA9" w:rsidRPr="00645EA2" w:rsidRDefault="000B1FA9" w:rsidP="00DA34F1">
            <w:pPr>
              <w:jc w:val="both"/>
              <w:rPr>
                <w:rFonts w:ascii="Verdana" w:hAnsi="Verdana"/>
                <w:sz w:val="22"/>
                <w:szCs w:val="22"/>
              </w:rPr>
            </w:pPr>
          </w:p>
        </w:tc>
        <w:tc>
          <w:tcPr>
            <w:tcW w:w="1700"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jc w:val="both"/>
              <w:rPr>
                <w:rFonts w:ascii="Verdana" w:hAnsi="Verdana"/>
                <w:sz w:val="22"/>
                <w:szCs w:val="22"/>
              </w:rPr>
            </w:pPr>
          </w:p>
          <w:p w:rsidR="000B1FA9" w:rsidRPr="00645EA2" w:rsidRDefault="000B1FA9" w:rsidP="00DA34F1">
            <w:pPr>
              <w:jc w:val="both"/>
              <w:rPr>
                <w:rFonts w:ascii="Verdana" w:hAnsi="Verdana"/>
                <w:sz w:val="22"/>
                <w:szCs w:val="22"/>
              </w:rPr>
            </w:pPr>
            <w:r w:rsidRPr="00645EA2">
              <w:rPr>
                <w:rFonts w:ascii="Verdana" w:hAnsi="Verdana"/>
                <w:sz w:val="22"/>
                <w:szCs w:val="22"/>
              </w:rPr>
              <w:t xml:space="preserve">3,626.00 M2 </w:t>
            </w:r>
          </w:p>
        </w:tc>
      </w:tr>
      <w:tr w:rsidR="000B1FA9" w:rsidRPr="00645EA2" w:rsidTr="00DA34F1">
        <w:tc>
          <w:tcPr>
            <w:tcW w:w="851"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hAnsi="Verdana"/>
                <w:b/>
                <w:sz w:val="22"/>
                <w:szCs w:val="22"/>
              </w:rPr>
            </w:pPr>
            <w:r w:rsidRPr="00645EA2">
              <w:rPr>
                <w:rFonts w:ascii="Verdana" w:hAnsi="Verdana"/>
                <w:b/>
                <w:sz w:val="22"/>
                <w:szCs w:val="22"/>
              </w:rPr>
              <w:t>10</w:t>
            </w:r>
          </w:p>
        </w:tc>
        <w:tc>
          <w:tcPr>
            <w:tcW w:w="1560"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rPr>
                <w:rFonts w:ascii="Verdana" w:eastAsia="SimSun" w:hAnsi="Verdana" w:cs="Tahoma"/>
                <w:sz w:val="22"/>
                <w:szCs w:val="22"/>
                <w:lang w:eastAsia="zh-CN" w:bidi="he-IL"/>
              </w:rPr>
            </w:pPr>
            <w:r w:rsidRPr="00645EA2">
              <w:rPr>
                <w:rFonts w:ascii="Verdana" w:eastAsia="SimSun" w:hAnsi="Verdana" w:cs="Tahoma"/>
                <w:sz w:val="22"/>
                <w:szCs w:val="22"/>
                <w:lang w:eastAsia="zh-CN" w:bidi="he-IL"/>
              </w:rPr>
              <w:t>Fiesta Inn Monclova</w:t>
            </w:r>
          </w:p>
          <w:p w:rsidR="000B1FA9" w:rsidRPr="00645EA2" w:rsidRDefault="000B1FA9" w:rsidP="00DA34F1">
            <w:pPr>
              <w:rPr>
                <w:rFonts w:ascii="Verdana" w:eastAsia="SimSun" w:hAnsi="Verdana" w:cs="Tahoma"/>
                <w:sz w:val="22"/>
                <w:szCs w:val="22"/>
                <w:lang w:eastAsia="zh-CN" w:bidi="he-IL"/>
              </w:rPr>
            </w:pPr>
          </w:p>
        </w:tc>
        <w:tc>
          <w:tcPr>
            <w:tcW w:w="3116"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pStyle w:val="Prrafodelista"/>
              <w:ind w:left="0"/>
              <w:jc w:val="both"/>
              <w:rPr>
                <w:rFonts w:ascii="Verdana" w:hAnsi="Verdana"/>
                <w:sz w:val="22"/>
                <w:szCs w:val="22"/>
                <w:lang w:val="es-MX" w:eastAsia="es-MX"/>
              </w:rPr>
            </w:pPr>
            <w:r w:rsidRPr="00645EA2">
              <w:rPr>
                <w:rFonts w:ascii="Verdana" w:hAnsi="Verdana"/>
                <w:sz w:val="22"/>
                <w:szCs w:val="22"/>
                <w:lang w:val="es-MX" w:eastAsia="es-MX"/>
              </w:rPr>
              <w:t>Blvd. Harold R. Pape No. 1909 Col. Jardines de la Salle CP. 25730 Monclova, Coahuila.</w:t>
            </w:r>
          </w:p>
          <w:p w:rsidR="000B1FA9" w:rsidRPr="00645EA2" w:rsidRDefault="000B1FA9" w:rsidP="00DA34F1">
            <w:pPr>
              <w:pStyle w:val="Prrafodelista"/>
              <w:ind w:left="0"/>
              <w:jc w:val="both"/>
              <w:rPr>
                <w:rFonts w:ascii="Verdana" w:hAnsi="Verdana"/>
                <w:sz w:val="22"/>
                <w:szCs w:val="22"/>
                <w:lang w:val="es-MX" w:eastAsia="es-MX"/>
              </w:rPr>
            </w:pPr>
          </w:p>
          <w:p w:rsidR="000B1FA9" w:rsidRPr="00645EA2" w:rsidRDefault="000B1FA9" w:rsidP="00DA34F1">
            <w:pPr>
              <w:pStyle w:val="Prrafodelista"/>
              <w:ind w:left="0"/>
              <w:jc w:val="both"/>
              <w:rPr>
                <w:rFonts w:ascii="Verdana" w:hAnsi="Verdana"/>
                <w:sz w:val="22"/>
                <w:szCs w:val="22"/>
                <w:lang w:val="es-MX" w:eastAsia="es-MX"/>
              </w:rPr>
            </w:pPr>
          </w:p>
          <w:p w:rsidR="000B1FA9" w:rsidRPr="00645EA2" w:rsidRDefault="000B1FA9" w:rsidP="00DA34F1">
            <w:pPr>
              <w:pStyle w:val="Prrafodelista"/>
              <w:ind w:left="0"/>
              <w:jc w:val="both"/>
              <w:rPr>
                <w:rFonts w:ascii="Verdana" w:hAnsi="Verdana"/>
                <w:sz w:val="22"/>
                <w:szCs w:val="22"/>
                <w:lang w:val="es-MX" w:eastAsia="es-MX"/>
              </w:rPr>
            </w:pPr>
          </w:p>
          <w:p w:rsidR="000B1FA9" w:rsidRPr="00645EA2" w:rsidRDefault="000B1FA9" w:rsidP="00DA34F1">
            <w:pPr>
              <w:pStyle w:val="Prrafodelista"/>
              <w:ind w:left="0"/>
              <w:jc w:val="both"/>
              <w:rPr>
                <w:rFonts w:ascii="Verdana" w:hAnsi="Verdana"/>
                <w:sz w:val="22"/>
                <w:szCs w:val="22"/>
                <w:lang w:val="es-MX"/>
              </w:rPr>
            </w:pPr>
          </w:p>
        </w:tc>
        <w:tc>
          <w:tcPr>
            <w:tcW w:w="3258"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jc w:val="both"/>
              <w:rPr>
                <w:rFonts w:ascii="Verdana" w:hAnsi="Verdana"/>
                <w:sz w:val="22"/>
                <w:szCs w:val="22"/>
                <w:lang w:val="es-MX"/>
              </w:rPr>
            </w:pPr>
            <w:r w:rsidRPr="00645EA2">
              <w:rPr>
                <w:rFonts w:ascii="Verdana" w:hAnsi="Verdana"/>
                <w:sz w:val="22"/>
                <w:szCs w:val="22"/>
                <w:lang w:val="es-ES"/>
              </w:rPr>
              <w:t>F</w:t>
            </w:r>
            <w:r w:rsidRPr="00645EA2">
              <w:rPr>
                <w:rFonts w:ascii="Verdana" w:hAnsi="Verdana"/>
                <w:sz w:val="22"/>
                <w:szCs w:val="22"/>
                <w:lang w:val="es-MX"/>
              </w:rPr>
              <w:t>orman parte de los terrenos conocidos anteriormente como “Puertas Coloradas” (hoy fraccionamiento “Jardines de la Salle) en Monclova, Coahuila</w:t>
            </w:r>
          </w:p>
          <w:p w:rsidR="000B1FA9" w:rsidRPr="00645EA2" w:rsidRDefault="000B1FA9" w:rsidP="00DA34F1">
            <w:pPr>
              <w:jc w:val="both"/>
              <w:rPr>
                <w:rFonts w:ascii="Verdana" w:hAnsi="Verdana"/>
                <w:sz w:val="22"/>
                <w:szCs w:val="22"/>
                <w:lang w:val="es-MX"/>
              </w:rPr>
            </w:pPr>
          </w:p>
          <w:p w:rsidR="000B1FA9" w:rsidRPr="00645EA2" w:rsidRDefault="000B1FA9" w:rsidP="00DA34F1">
            <w:pPr>
              <w:jc w:val="both"/>
              <w:rPr>
                <w:rFonts w:ascii="Verdana" w:hAnsi="Verdana"/>
                <w:sz w:val="22"/>
                <w:szCs w:val="22"/>
                <w:lang w:val="es-MX"/>
              </w:rPr>
            </w:pPr>
            <w:r w:rsidRPr="00645EA2">
              <w:rPr>
                <w:rFonts w:ascii="Verdana" w:hAnsi="Verdana"/>
                <w:sz w:val="22"/>
                <w:szCs w:val="22"/>
                <w:lang w:val="es-MX"/>
              </w:rPr>
              <w:t xml:space="preserve">Fracción de terreno ubicada dentro del lote número dos y fracción del lote número cuatro </w:t>
            </w:r>
          </w:p>
          <w:p w:rsidR="000B1FA9" w:rsidRPr="00645EA2" w:rsidRDefault="000B1FA9" w:rsidP="00DA34F1">
            <w:pPr>
              <w:jc w:val="both"/>
              <w:rPr>
                <w:rFonts w:ascii="Verdana" w:hAnsi="Verdana"/>
                <w:sz w:val="22"/>
                <w:szCs w:val="22"/>
                <w:lang w:val="es-ES"/>
              </w:rPr>
            </w:pPr>
          </w:p>
        </w:tc>
        <w:tc>
          <w:tcPr>
            <w:tcW w:w="1700"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jc w:val="both"/>
              <w:rPr>
                <w:rFonts w:ascii="Verdana" w:hAnsi="Verdana"/>
                <w:sz w:val="22"/>
                <w:szCs w:val="22"/>
              </w:rPr>
            </w:pPr>
            <w:r w:rsidRPr="00645EA2">
              <w:rPr>
                <w:rFonts w:ascii="Verdana" w:hAnsi="Verdana"/>
                <w:sz w:val="22"/>
                <w:szCs w:val="22"/>
              </w:rPr>
              <w:t>7,000 M2</w:t>
            </w:r>
          </w:p>
        </w:tc>
      </w:tr>
      <w:tr w:rsidR="000B1FA9" w:rsidRPr="00645EA2" w:rsidTr="00DA34F1">
        <w:tc>
          <w:tcPr>
            <w:tcW w:w="851"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hAnsi="Verdana"/>
                <w:b/>
                <w:sz w:val="22"/>
                <w:szCs w:val="22"/>
              </w:rPr>
            </w:pPr>
            <w:r w:rsidRPr="00645EA2">
              <w:rPr>
                <w:rFonts w:ascii="Verdana" w:hAnsi="Verdana"/>
                <w:b/>
                <w:sz w:val="22"/>
                <w:szCs w:val="22"/>
              </w:rPr>
              <w:t>11</w:t>
            </w:r>
          </w:p>
        </w:tc>
        <w:tc>
          <w:tcPr>
            <w:tcW w:w="1560"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rPr>
                <w:rFonts w:ascii="Verdana" w:eastAsia="SimSun" w:hAnsi="Verdana" w:cs="Tahoma"/>
                <w:sz w:val="22"/>
                <w:szCs w:val="22"/>
                <w:lang w:eastAsia="zh-CN" w:bidi="he-IL"/>
              </w:rPr>
            </w:pPr>
            <w:r w:rsidRPr="00645EA2">
              <w:rPr>
                <w:rFonts w:ascii="Verdana" w:eastAsia="SimSun" w:hAnsi="Verdana" w:cs="Tahoma"/>
                <w:sz w:val="22"/>
                <w:szCs w:val="22"/>
                <w:lang w:eastAsia="zh-CN" w:bidi="he-IL"/>
              </w:rPr>
              <w:t>Fiesta Inn Torreón</w:t>
            </w:r>
          </w:p>
          <w:p w:rsidR="000B1FA9" w:rsidRPr="00645EA2" w:rsidRDefault="000B1FA9" w:rsidP="00DA34F1">
            <w:pPr>
              <w:rPr>
                <w:rFonts w:ascii="Verdana" w:eastAsia="SimSun" w:hAnsi="Verdana" w:cs="Tahoma"/>
                <w:sz w:val="22"/>
                <w:szCs w:val="22"/>
                <w:lang w:eastAsia="zh-CN" w:bidi="he-IL"/>
              </w:rPr>
            </w:pPr>
          </w:p>
        </w:tc>
        <w:tc>
          <w:tcPr>
            <w:tcW w:w="3116"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rPr>
                <w:rFonts w:ascii="Verdana" w:hAnsi="Verdana"/>
                <w:sz w:val="22"/>
                <w:szCs w:val="22"/>
                <w:lang w:val="es-MX"/>
              </w:rPr>
            </w:pPr>
            <w:r w:rsidRPr="00645EA2">
              <w:rPr>
                <w:rFonts w:ascii="Verdana" w:hAnsi="Verdana"/>
                <w:sz w:val="22"/>
                <w:szCs w:val="22"/>
                <w:lang w:val="es-MX"/>
              </w:rPr>
              <w:t>Periférico Raúl López Sánchez No. 6000, esquina Boulevard Independencia, Torreón, Coahuila.</w:t>
            </w:r>
          </w:p>
          <w:p w:rsidR="000B1FA9" w:rsidRPr="00645EA2" w:rsidRDefault="000B1FA9" w:rsidP="00DA34F1">
            <w:pPr>
              <w:rPr>
                <w:rFonts w:ascii="Verdana" w:hAnsi="Verdana"/>
                <w:sz w:val="22"/>
                <w:szCs w:val="22"/>
                <w:lang w:val="es-MX"/>
              </w:rPr>
            </w:pPr>
          </w:p>
        </w:tc>
        <w:tc>
          <w:tcPr>
            <w:tcW w:w="3258"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jc w:val="both"/>
              <w:rPr>
                <w:rFonts w:ascii="Verdana" w:hAnsi="Verdana"/>
                <w:sz w:val="22"/>
                <w:szCs w:val="22"/>
                <w:lang w:val="es-MX"/>
              </w:rPr>
            </w:pPr>
            <w:r w:rsidRPr="00645EA2">
              <w:rPr>
                <w:rFonts w:ascii="Verdana" w:hAnsi="Verdana"/>
                <w:sz w:val="22"/>
                <w:szCs w:val="22"/>
                <w:lang w:val="es-MX"/>
              </w:rPr>
              <w:t xml:space="preserve">Ancla III-B con superficie de terreno en 2 plantas </w:t>
            </w:r>
          </w:p>
        </w:tc>
        <w:tc>
          <w:tcPr>
            <w:tcW w:w="1700"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hAnsi="Verdana"/>
                <w:sz w:val="22"/>
                <w:szCs w:val="22"/>
              </w:rPr>
            </w:pPr>
            <w:r w:rsidRPr="00645EA2">
              <w:rPr>
                <w:rFonts w:ascii="Verdana" w:hAnsi="Verdana"/>
                <w:sz w:val="22"/>
                <w:szCs w:val="22"/>
              </w:rPr>
              <w:t xml:space="preserve">5,375.00 M2 </w:t>
            </w:r>
          </w:p>
        </w:tc>
      </w:tr>
      <w:tr w:rsidR="000B1FA9" w:rsidRPr="00645EA2" w:rsidTr="00DA34F1">
        <w:tc>
          <w:tcPr>
            <w:tcW w:w="851"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hAnsi="Verdana"/>
                <w:b/>
                <w:sz w:val="22"/>
                <w:szCs w:val="22"/>
              </w:rPr>
            </w:pPr>
            <w:r w:rsidRPr="00645EA2">
              <w:rPr>
                <w:rFonts w:ascii="Verdana" w:hAnsi="Verdana"/>
                <w:b/>
                <w:sz w:val="22"/>
                <w:szCs w:val="22"/>
              </w:rPr>
              <w:t>12</w:t>
            </w:r>
          </w:p>
        </w:tc>
        <w:tc>
          <w:tcPr>
            <w:tcW w:w="1560"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rPr>
                <w:rFonts w:ascii="Verdana" w:eastAsia="SimSun" w:hAnsi="Verdana" w:cs="Tahoma"/>
                <w:sz w:val="22"/>
                <w:szCs w:val="22"/>
                <w:lang w:eastAsia="zh-CN" w:bidi="he-IL"/>
              </w:rPr>
            </w:pPr>
            <w:r w:rsidRPr="00645EA2">
              <w:rPr>
                <w:rFonts w:ascii="Verdana" w:eastAsia="SimSun" w:hAnsi="Verdana" w:cs="Tahoma"/>
                <w:sz w:val="22"/>
                <w:szCs w:val="22"/>
                <w:lang w:eastAsia="zh-CN" w:bidi="he-IL"/>
              </w:rPr>
              <w:t>One Querétaro</w:t>
            </w:r>
          </w:p>
          <w:p w:rsidR="000B1FA9" w:rsidRPr="00645EA2" w:rsidRDefault="000B1FA9" w:rsidP="00DA34F1">
            <w:pPr>
              <w:rPr>
                <w:rFonts w:ascii="Verdana" w:eastAsia="SimSun" w:hAnsi="Verdana" w:cs="Tahoma"/>
                <w:sz w:val="22"/>
                <w:szCs w:val="22"/>
                <w:lang w:eastAsia="zh-CN" w:bidi="he-IL"/>
              </w:rPr>
            </w:pPr>
          </w:p>
        </w:tc>
        <w:tc>
          <w:tcPr>
            <w:tcW w:w="3116"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hAnsi="Verdana"/>
                <w:sz w:val="22"/>
                <w:szCs w:val="22"/>
              </w:rPr>
            </w:pPr>
            <w:r w:rsidRPr="00645EA2">
              <w:rPr>
                <w:rFonts w:ascii="Verdana" w:hAnsi="Verdana"/>
                <w:sz w:val="22"/>
                <w:szCs w:val="22"/>
                <w:lang w:val="es-MX"/>
              </w:rPr>
              <w:t xml:space="preserve">Av. 5 de Febrero No. 108 A Col. Niños Héroes. </w:t>
            </w:r>
            <w:r w:rsidRPr="00645EA2">
              <w:rPr>
                <w:rFonts w:ascii="Verdana" w:hAnsi="Verdana"/>
                <w:sz w:val="22"/>
                <w:szCs w:val="22"/>
              </w:rPr>
              <w:t>Querétaro, Qro.</w:t>
            </w:r>
          </w:p>
        </w:tc>
        <w:tc>
          <w:tcPr>
            <w:tcW w:w="3258"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jc w:val="both"/>
              <w:rPr>
                <w:rFonts w:ascii="Verdana" w:hAnsi="Verdana"/>
                <w:sz w:val="22"/>
                <w:szCs w:val="22"/>
                <w:lang w:val="es-MX"/>
              </w:rPr>
            </w:pPr>
            <w:r w:rsidRPr="00645EA2">
              <w:rPr>
                <w:rFonts w:ascii="Verdana" w:hAnsi="Verdana"/>
                <w:sz w:val="22"/>
                <w:szCs w:val="22"/>
                <w:lang w:val="es-MX"/>
              </w:rPr>
              <w:t xml:space="preserve">Fracción Uno resultante de la subdivisión del predio a su vez resultante de la </w:t>
            </w:r>
            <w:r w:rsidRPr="00645EA2">
              <w:rPr>
                <w:rFonts w:ascii="Verdana" w:hAnsi="Verdana"/>
                <w:sz w:val="22"/>
                <w:szCs w:val="22"/>
                <w:lang w:val="es-MX"/>
              </w:rPr>
              <w:lastRenderedPageBreak/>
              <w:t>fusión de los siguientes inmuebles:</w:t>
            </w:r>
          </w:p>
          <w:p w:rsidR="000B1FA9" w:rsidRPr="00645EA2" w:rsidRDefault="000B1FA9" w:rsidP="00DA34F1">
            <w:pPr>
              <w:jc w:val="both"/>
              <w:rPr>
                <w:rFonts w:ascii="Verdana" w:hAnsi="Verdana"/>
                <w:sz w:val="22"/>
                <w:szCs w:val="22"/>
                <w:lang w:val="es-MX"/>
              </w:rPr>
            </w:pPr>
          </w:p>
          <w:p w:rsidR="000B1FA9" w:rsidRPr="00645EA2" w:rsidRDefault="000B1FA9" w:rsidP="00DA34F1">
            <w:pPr>
              <w:jc w:val="both"/>
              <w:rPr>
                <w:rFonts w:ascii="Verdana" w:hAnsi="Verdana"/>
                <w:sz w:val="22"/>
                <w:szCs w:val="22"/>
                <w:lang w:val="es-MX"/>
              </w:rPr>
            </w:pPr>
            <w:r w:rsidRPr="00645EA2">
              <w:rPr>
                <w:rFonts w:ascii="Verdana" w:hAnsi="Verdana"/>
                <w:sz w:val="22"/>
                <w:szCs w:val="22"/>
                <w:lang w:val="es-MX"/>
              </w:rPr>
              <w:t>(a)Predio ubicado en la Av. Zaragoza sin número identificado como lote 7. Querétaro, Qro.</w:t>
            </w:r>
          </w:p>
          <w:p w:rsidR="000B1FA9" w:rsidRPr="00645EA2" w:rsidRDefault="000B1FA9" w:rsidP="00DA34F1">
            <w:pPr>
              <w:jc w:val="both"/>
              <w:rPr>
                <w:rFonts w:ascii="Verdana" w:hAnsi="Verdana"/>
                <w:sz w:val="22"/>
                <w:szCs w:val="22"/>
                <w:lang w:val="es-MX"/>
              </w:rPr>
            </w:pPr>
            <w:r w:rsidRPr="00645EA2">
              <w:rPr>
                <w:rFonts w:ascii="Verdana" w:hAnsi="Verdana"/>
                <w:sz w:val="22"/>
                <w:szCs w:val="22"/>
                <w:lang w:val="es-MX"/>
              </w:rPr>
              <w:t>(b)Predio ubicado en la carretera Constitución sin número, identificado como lote 4, en Querétaro, Qro.</w:t>
            </w:r>
          </w:p>
          <w:p w:rsidR="000B1FA9" w:rsidRPr="00645EA2" w:rsidRDefault="000B1FA9" w:rsidP="00DA34F1">
            <w:pPr>
              <w:jc w:val="both"/>
              <w:rPr>
                <w:rFonts w:ascii="Verdana" w:hAnsi="Verdana"/>
                <w:sz w:val="22"/>
                <w:szCs w:val="22"/>
                <w:lang w:val="es-MX"/>
              </w:rPr>
            </w:pPr>
            <w:r w:rsidRPr="00645EA2">
              <w:rPr>
                <w:rFonts w:ascii="Verdana" w:hAnsi="Verdana"/>
                <w:sz w:val="22"/>
                <w:szCs w:val="22"/>
                <w:lang w:val="es-MX"/>
              </w:rPr>
              <w:t>(c)Predio ubicado en la carretera Constitución sin número, identificado como lote 5, en Querétaro, Qro.</w:t>
            </w:r>
          </w:p>
          <w:p w:rsidR="000B1FA9" w:rsidRPr="00645EA2" w:rsidRDefault="000B1FA9" w:rsidP="00DA34F1">
            <w:pPr>
              <w:rPr>
                <w:rFonts w:ascii="Verdana" w:hAnsi="Verdana"/>
                <w:sz w:val="22"/>
                <w:szCs w:val="22"/>
                <w:lang w:val="es-MX"/>
              </w:rPr>
            </w:pPr>
          </w:p>
        </w:tc>
        <w:tc>
          <w:tcPr>
            <w:tcW w:w="1700"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hAnsi="Verdana"/>
                <w:sz w:val="22"/>
                <w:szCs w:val="22"/>
              </w:rPr>
            </w:pPr>
            <w:r w:rsidRPr="00645EA2">
              <w:rPr>
                <w:rFonts w:ascii="Verdana" w:hAnsi="Verdana"/>
                <w:sz w:val="22"/>
                <w:szCs w:val="22"/>
              </w:rPr>
              <w:lastRenderedPageBreak/>
              <w:t xml:space="preserve">2,212 M2 </w:t>
            </w:r>
          </w:p>
        </w:tc>
      </w:tr>
      <w:tr w:rsidR="000B1FA9" w:rsidRPr="00645EA2" w:rsidTr="00DA34F1">
        <w:tc>
          <w:tcPr>
            <w:tcW w:w="851"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hAnsi="Verdana"/>
                <w:b/>
                <w:sz w:val="22"/>
                <w:szCs w:val="22"/>
              </w:rPr>
            </w:pPr>
            <w:r w:rsidRPr="00645EA2">
              <w:rPr>
                <w:rFonts w:ascii="Verdana" w:hAnsi="Verdana"/>
                <w:b/>
                <w:sz w:val="22"/>
                <w:szCs w:val="22"/>
              </w:rPr>
              <w:lastRenderedPageBreak/>
              <w:t>13</w:t>
            </w:r>
          </w:p>
        </w:tc>
        <w:tc>
          <w:tcPr>
            <w:tcW w:w="1560"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rPr>
                <w:rFonts w:ascii="Verdana" w:eastAsia="SimSun" w:hAnsi="Verdana" w:cs="Tahoma"/>
                <w:sz w:val="22"/>
                <w:szCs w:val="22"/>
                <w:lang w:eastAsia="zh-CN" w:bidi="he-IL"/>
              </w:rPr>
            </w:pPr>
            <w:r w:rsidRPr="00645EA2">
              <w:rPr>
                <w:rFonts w:ascii="Verdana" w:eastAsia="SimSun" w:hAnsi="Verdana" w:cs="Tahoma"/>
                <w:sz w:val="22"/>
                <w:szCs w:val="22"/>
                <w:lang w:eastAsia="zh-CN" w:bidi="he-IL"/>
              </w:rPr>
              <w:t>One Patriotismo</w:t>
            </w:r>
          </w:p>
          <w:p w:rsidR="000B1FA9" w:rsidRPr="00645EA2" w:rsidRDefault="000B1FA9" w:rsidP="00DA34F1">
            <w:pPr>
              <w:rPr>
                <w:rFonts w:ascii="Verdana" w:eastAsia="SimSun" w:hAnsi="Verdana" w:cs="Tahoma"/>
                <w:sz w:val="22"/>
                <w:szCs w:val="22"/>
                <w:lang w:eastAsia="zh-CN" w:bidi="he-IL"/>
              </w:rPr>
            </w:pPr>
          </w:p>
        </w:tc>
        <w:tc>
          <w:tcPr>
            <w:tcW w:w="3116"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hAnsi="Verdana"/>
                <w:sz w:val="22"/>
                <w:szCs w:val="22"/>
                <w:lang w:val="es-MX"/>
              </w:rPr>
            </w:pPr>
            <w:r w:rsidRPr="00645EA2">
              <w:rPr>
                <w:rFonts w:ascii="Verdana" w:hAnsi="Verdana"/>
                <w:sz w:val="22"/>
                <w:szCs w:val="22"/>
                <w:lang w:val="es-MX"/>
              </w:rPr>
              <w:t xml:space="preserve">Avenida Patriotismo No.229.  </w:t>
            </w:r>
          </w:p>
          <w:p w:rsidR="000B1FA9" w:rsidRPr="00645EA2" w:rsidRDefault="000B1FA9" w:rsidP="00DA34F1">
            <w:pPr>
              <w:rPr>
                <w:rFonts w:ascii="Verdana" w:hAnsi="Verdana"/>
                <w:sz w:val="22"/>
                <w:szCs w:val="22"/>
                <w:lang w:val="es-MX"/>
              </w:rPr>
            </w:pPr>
            <w:r w:rsidRPr="00645EA2">
              <w:rPr>
                <w:rFonts w:ascii="Verdana" w:hAnsi="Verdana"/>
                <w:sz w:val="22"/>
                <w:szCs w:val="22"/>
                <w:lang w:val="es-MX"/>
              </w:rPr>
              <w:t xml:space="preserve">Avenida Río Becerra, Col. San Pedro de los Pinos, Delegación Benito Juárez, CP 03800, DF. </w:t>
            </w:r>
          </w:p>
        </w:tc>
        <w:tc>
          <w:tcPr>
            <w:tcW w:w="3258" w:type="dxa"/>
            <w:tcBorders>
              <w:top w:val="single" w:sz="4" w:space="0" w:color="auto"/>
              <w:left w:val="single" w:sz="4" w:space="0" w:color="auto"/>
              <w:bottom w:val="single" w:sz="4" w:space="0" w:color="auto"/>
              <w:right w:val="single" w:sz="4" w:space="0" w:color="auto"/>
            </w:tcBorders>
          </w:tcPr>
          <w:p w:rsidR="000B1FA9" w:rsidRPr="00645EA2" w:rsidRDefault="000B1FA9" w:rsidP="00DA34F1">
            <w:pPr>
              <w:jc w:val="both"/>
              <w:rPr>
                <w:rFonts w:ascii="Verdana" w:hAnsi="Verdana"/>
                <w:sz w:val="22"/>
                <w:szCs w:val="22"/>
                <w:lang w:val="es-MX"/>
              </w:rPr>
            </w:pPr>
            <w:r w:rsidRPr="00645EA2">
              <w:rPr>
                <w:rFonts w:ascii="Verdana" w:hAnsi="Verdana"/>
                <w:sz w:val="22"/>
                <w:szCs w:val="22"/>
                <w:lang w:val="es-MX"/>
              </w:rPr>
              <w:t>Unidad de Propiedad Exclusiva conocida identificada como “HOTEL”, incluyendo la parte proporcional del terreno, que representan un porcentaje de indiviso equivalente al  7.48%  del conjunto denominado “CONDOMINIO METROPOLÍ PATRIOTISMO”, sujeto al Régimen de Propiedad en Condominio</w:t>
            </w:r>
          </w:p>
          <w:p w:rsidR="000B1FA9" w:rsidRPr="00645EA2" w:rsidRDefault="000B1FA9" w:rsidP="00DA34F1">
            <w:pPr>
              <w:rPr>
                <w:rFonts w:ascii="Verdana" w:hAnsi="Verdana"/>
                <w:sz w:val="22"/>
                <w:szCs w:val="22"/>
                <w:lang w:val="es-MX"/>
              </w:rPr>
            </w:pPr>
          </w:p>
        </w:tc>
        <w:tc>
          <w:tcPr>
            <w:tcW w:w="1700" w:type="dxa"/>
            <w:tcBorders>
              <w:top w:val="single" w:sz="4" w:space="0" w:color="auto"/>
              <w:left w:val="single" w:sz="4" w:space="0" w:color="auto"/>
              <w:bottom w:val="single" w:sz="4" w:space="0" w:color="auto"/>
              <w:right w:val="single" w:sz="4" w:space="0" w:color="auto"/>
            </w:tcBorders>
            <w:hideMark/>
          </w:tcPr>
          <w:p w:rsidR="000B1FA9" w:rsidRPr="00645EA2" w:rsidRDefault="000B1FA9" w:rsidP="00DA34F1">
            <w:pPr>
              <w:rPr>
                <w:rFonts w:ascii="Verdana" w:hAnsi="Verdana"/>
                <w:sz w:val="22"/>
                <w:szCs w:val="22"/>
              </w:rPr>
            </w:pPr>
            <w:r w:rsidRPr="00645EA2">
              <w:rPr>
                <w:rFonts w:ascii="Verdana" w:hAnsi="Verdana"/>
                <w:sz w:val="22"/>
                <w:szCs w:val="22"/>
              </w:rPr>
              <w:t xml:space="preserve">N/A </w:t>
            </w:r>
          </w:p>
        </w:tc>
      </w:tr>
    </w:tbl>
    <w:p w:rsidR="000B1FA9" w:rsidRPr="00645EA2" w:rsidRDefault="000B1FA9" w:rsidP="000B1FA9">
      <w:pPr>
        <w:rPr>
          <w:rFonts w:ascii="Verdana" w:hAnsi="Verdana"/>
          <w:sz w:val="22"/>
          <w:szCs w:val="22"/>
        </w:rPr>
      </w:pPr>
    </w:p>
    <w:p w:rsidR="000B1FA9" w:rsidRPr="00645EA2" w:rsidRDefault="000B1FA9" w:rsidP="000B1FA9">
      <w:pPr>
        <w:rPr>
          <w:rFonts w:ascii="Verdana" w:hAnsi="Verdana"/>
          <w:sz w:val="22"/>
          <w:szCs w:val="22"/>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u w:val="single"/>
          <w:lang w:val="es-MX" w:eastAsia="es-ES"/>
        </w:rPr>
      </w:pPr>
      <w:r w:rsidRPr="00645EA2">
        <w:rPr>
          <w:rFonts w:ascii="Verdana" w:hAnsi="Verdana"/>
          <w:b/>
          <w:sz w:val="22"/>
          <w:szCs w:val="22"/>
          <w:lang w:val="es-MX" w:eastAsia="es-ES"/>
        </w:rPr>
        <w:br w:type="page"/>
      </w:r>
      <w:r w:rsidRPr="00645EA2">
        <w:rPr>
          <w:rFonts w:ascii="Verdana" w:hAnsi="Verdana"/>
          <w:b/>
          <w:sz w:val="22"/>
          <w:szCs w:val="22"/>
          <w:u w:val="single"/>
          <w:lang w:val="es-MX" w:eastAsia="es-ES"/>
        </w:rPr>
        <w:lastRenderedPageBreak/>
        <w:t>Anexo “B”</w:t>
      </w:r>
    </w:p>
    <w:p w:rsidR="000B1FA9" w:rsidRPr="00645EA2" w:rsidRDefault="000B1FA9" w:rsidP="000B1FA9">
      <w:pPr>
        <w:autoSpaceDE/>
        <w:autoSpaceDN/>
        <w:adjustRightInd/>
        <w:ind w:left="2127" w:hanging="2127"/>
        <w:jc w:val="center"/>
        <w:rPr>
          <w:rFonts w:ascii="Verdana" w:hAnsi="Verdana"/>
          <w:b/>
          <w:sz w:val="22"/>
          <w:szCs w:val="22"/>
          <w:u w:val="single"/>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r w:rsidRPr="00645EA2">
        <w:rPr>
          <w:rFonts w:ascii="Verdana" w:hAnsi="Verdana"/>
          <w:b/>
          <w:sz w:val="22"/>
          <w:szCs w:val="22"/>
          <w:lang w:val="es-MX" w:eastAsia="es-ES"/>
        </w:rPr>
        <w:t xml:space="preserve">Relación de Bienes Inmuebles Aportados. </w:t>
      </w: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both"/>
        <w:rPr>
          <w:rFonts w:ascii="Verdana" w:hAnsi="Verdana"/>
          <w:b/>
          <w:sz w:val="22"/>
          <w:szCs w:val="22"/>
          <w:lang w:val="es-MX" w:eastAsia="es-ES"/>
        </w:rPr>
      </w:pPr>
    </w:p>
    <w:p w:rsidR="000B1FA9" w:rsidRPr="00645EA2" w:rsidRDefault="000B1FA9" w:rsidP="000B1FA9">
      <w:pPr>
        <w:autoSpaceDE/>
        <w:autoSpaceDN/>
        <w:adjustRightInd/>
        <w:spacing w:after="200" w:line="276" w:lineRule="auto"/>
        <w:rPr>
          <w:rFonts w:ascii="Verdana" w:eastAsia="Calibri" w:hAnsi="Verdana"/>
          <w:sz w:val="22"/>
          <w:szCs w:val="22"/>
          <w:lang w:val="es-MX"/>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tblGrid>
      <w:tr w:rsidR="000B1FA9" w:rsidRPr="00C66081" w:rsidTr="00DA34F1">
        <w:trPr>
          <w:trHeight w:val="693"/>
          <w:tblHeader/>
        </w:trPr>
        <w:tc>
          <w:tcPr>
            <w:tcW w:w="8046" w:type="dxa"/>
            <w:shd w:val="clear" w:color="auto" w:fill="000000"/>
          </w:tcPr>
          <w:p w:rsidR="000B1FA9" w:rsidRPr="00645EA2" w:rsidRDefault="000B1FA9" w:rsidP="00DA34F1">
            <w:pPr>
              <w:autoSpaceDE/>
              <w:autoSpaceDN/>
              <w:adjustRightInd/>
              <w:jc w:val="center"/>
              <w:rPr>
                <w:rFonts w:ascii="Verdana" w:eastAsia="Calibri" w:hAnsi="Verdana"/>
                <w:b/>
                <w:sz w:val="22"/>
                <w:szCs w:val="22"/>
                <w:lang w:val="es-MX"/>
              </w:rPr>
            </w:pPr>
            <w:r w:rsidRPr="00645EA2">
              <w:rPr>
                <w:rFonts w:ascii="Verdana" w:eastAsia="Calibri" w:hAnsi="Verdana"/>
                <w:b/>
                <w:sz w:val="22"/>
                <w:szCs w:val="22"/>
                <w:lang w:val="es-MX"/>
              </w:rPr>
              <w:t>Relación de Bienes Inmuebles Aportados</w:t>
            </w:r>
          </w:p>
        </w:tc>
      </w:tr>
    </w:tbl>
    <w:p w:rsidR="000B1FA9" w:rsidRPr="00645EA2" w:rsidRDefault="000B1FA9" w:rsidP="000B1FA9">
      <w:pPr>
        <w:autoSpaceDE/>
        <w:autoSpaceDN/>
        <w:adjustRightInd/>
        <w:rPr>
          <w:rFonts w:ascii="Verdana" w:hAnsi="Verdana"/>
          <w:vanish/>
          <w:sz w:val="22"/>
          <w:szCs w:val="22"/>
          <w:lang w:val="es-ES" w:eastAsia="es-ES"/>
        </w:rPr>
      </w:pPr>
    </w:p>
    <w:tbl>
      <w:tblPr>
        <w:tblpPr w:leftFromText="141" w:rightFromText="141" w:vertAnchor="text" w:tblpY="3"/>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701"/>
        <w:gridCol w:w="2268"/>
        <w:gridCol w:w="1559"/>
      </w:tblGrid>
      <w:tr w:rsidR="000B1FA9" w:rsidRPr="00645EA2" w:rsidTr="00DA34F1">
        <w:trPr>
          <w:tblHeader/>
        </w:trPr>
        <w:tc>
          <w:tcPr>
            <w:tcW w:w="675" w:type="dxa"/>
            <w:shd w:val="clear" w:color="auto" w:fill="D9D9D9"/>
          </w:tcPr>
          <w:p w:rsidR="000B1FA9" w:rsidRPr="00645EA2" w:rsidRDefault="000B1FA9" w:rsidP="00DA34F1">
            <w:pPr>
              <w:autoSpaceDE/>
              <w:autoSpaceDN/>
              <w:adjustRightInd/>
              <w:jc w:val="center"/>
              <w:rPr>
                <w:rFonts w:ascii="Verdana" w:eastAsia="Calibri" w:hAnsi="Verdana"/>
                <w:b/>
                <w:sz w:val="22"/>
                <w:szCs w:val="22"/>
                <w:lang w:val="es-MX"/>
              </w:rPr>
            </w:pPr>
            <w:r w:rsidRPr="00645EA2">
              <w:rPr>
                <w:rFonts w:ascii="Verdana" w:eastAsia="Calibri" w:hAnsi="Verdana"/>
                <w:b/>
                <w:sz w:val="22"/>
                <w:szCs w:val="22"/>
                <w:lang w:val="es-MX"/>
              </w:rPr>
              <w:t>No.</w:t>
            </w:r>
          </w:p>
        </w:tc>
        <w:tc>
          <w:tcPr>
            <w:tcW w:w="1843" w:type="dxa"/>
            <w:shd w:val="clear" w:color="auto" w:fill="D9D9D9"/>
          </w:tcPr>
          <w:p w:rsidR="000B1FA9" w:rsidRPr="00645EA2" w:rsidRDefault="000B1FA9" w:rsidP="00DA34F1">
            <w:pPr>
              <w:autoSpaceDE/>
              <w:autoSpaceDN/>
              <w:adjustRightInd/>
              <w:jc w:val="center"/>
              <w:rPr>
                <w:rFonts w:ascii="Verdana" w:eastAsia="Calibri" w:hAnsi="Verdana"/>
                <w:b/>
                <w:sz w:val="22"/>
                <w:szCs w:val="22"/>
                <w:lang w:val="es-MX"/>
              </w:rPr>
            </w:pPr>
            <w:r w:rsidRPr="00645EA2">
              <w:rPr>
                <w:rFonts w:ascii="Verdana" w:eastAsia="Calibri" w:hAnsi="Verdana"/>
                <w:b/>
                <w:sz w:val="22"/>
                <w:szCs w:val="22"/>
                <w:lang w:val="es-MX"/>
              </w:rPr>
              <w:t xml:space="preserve">Nombre </w:t>
            </w:r>
          </w:p>
        </w:tc>
        <w:tc>
          <w:tcPr>
            <w:tcW w:w="1701" w:type="dxa"/>
            <w:shd w:val="clear" w:color="auto" w:fill="D9D9D9"/>
          </w:tcPr>
          <w:p w:rsidR="000B1FA9" w:rsidRPr="00645EA2" w:rsidRDefault="000B1FA9" w:rsidP="00DA34F1">
            <w:pPr>
              <w:autoSpaceDE/>
              <w:autoSpaceDN/>
              <w:adjustRightInd/>
              <w:jc w:val="center"/>
              <w:rPr>
                <w:rFonts w:ascii="Verdana" w:eastAsia="Calibri" w:hAnsi="Verdana"/>
                <w:b/>
                <w:sz w:val="22"/>
                <w:szCs w:val="22"/>
                <w:lang w:val="es-MX"/>
              </w:rPr>
            </w:pPr>
            <w:r w:rsidRPr="00645EA2">
              <w:rPr>
                <w:rFonts w:ascii="Verdana" w:eastAsia="Calibri" w:hAnsi="Verdana"/>
                <w:b/>
                <w:sz w:val="22"/>
                <w:szCs w:val="22"/>
                <w:lang w:val="es-MX"/>
              </w:rPr>
              <w:t>Ubicación</w:t>
            </w:r>
          </w:p>
        </w:tc>
        <w:tc>
          <w:tcPr>
            <w:tcW w:w="2268" w:type="dxa"/>
            <w:shd w:val="clear" w:color="auto" w:fill="D9D9D9"/>
          </w:tcPr>
          <w:p w:rsidR="000B1FA9" w:rsidRPr="00645EA2" w:rsidRDefault="000B1FA9" w:rsidP="00DA34F1">
            <w:pPr>
              <w:autoSpaceDE/>
              <w:autoSpaceDN/>
              <w:adjustRightInd/>
              <w:jc w:val="center"/>
              <w:rPr>
                <w:rFonts w:ascii="Verdana" w:eastAsia="Calibri" w:hAnsi="Verdana"/>
                <w:b/>
                <w:sz w:val="22"/>
                <w:szCs w:val="22"/>
                <w:lang w:val="es-MX"/>
              </w:rPr>
            </w:pPr>
            <w:r w:rsidRPr="00645EA2">
              <w:rPr>
                <w:rFonts w:ascii="Verdana" w:eastAsia="Calibri" w:hAnsi="Verdana"/>
                <w:b/>
                <w:sz w:val="22"/>
                <w:szCs w:val="22"/>
                <w:lang w:val="es-MX"/>
              </w:rPr>
              <w:t>Descripción del Lote(s)</w:t>
            </w:r>
          </w:p>
        </w:tc>
        <w:tc>
          <w:tcPr>
            <w:tcW w:w="1559" w:type="dxa"/>
            <w:shd w:val="clear" w:color="auto" w:fill="D9D9D9"/>
          </w:tcPr>
          <w:p w:rsidR="000B1FA9" w:rsidRPr="00645EA2" w:rsidRDefault="000B1FA9" w:rsidP="00DA34F1">
            <w:pPr>
              <w:autoSpaceDE/>
              <w:autoSpaceDN/>
              <w:adjustRightInd/>
              <w:jc w:val="center"/>
              <w:rPr>
                <w:rFonts w:ascii="Verdana" w:eastAsia="Calibri" w:hAnsi="Verdana"/>
                <w:b/>
                <w:sz w:val="22"/>
                <w:szCs w:val="22"/>
                <w:lang w:val="es-MX"/>
              </w:rPr>
            </w:pPr>
            <w:r w:rsidRPr="00645EA2">
              <w:rPr>
                <w:rFonts w:ascii="Verdana" w:eastAsia="Calibri" w:hAnsi="Verdana"/>
                <w:b/>
                <w:sz w:val="22"/>
                <w:szCs w:val="22"/>
                <w:lang w:val="es-MX"/>
              </w:rPr>
              <w:t>Superficie</w:t>
            </w:r>
          </w:p>
        </w:tc>
      </w:tr>
      <w:tr w:rsidR="000B1FA9" w:rsidRPr="00645EA2" w:rsidTr="00DA34F1">
        <w:tc>
          <w:tcPr>
            <w:tcW w:w="675" w:type="dxa"/>
            <w:shd w:val="clear" w:color="auto" w:fill="auto"/>
          </w:tcPr>
          <w:p w:rsidR="000B1FA9" w:rsidRPr="00645EA2" w:rsidRDefault="000B1FA9" w:rsidP="000B1FA9">
            <w:pPr>
              <w:numPr>
                <w:ilvl w:val="0"/>
                <w:numId w:val="66"/>
              </w:numPr>
              <w:autoSpaceDE/>
              <w:autoSpaceDN/>
              <w:adjustRightInd/>
              <w:contextualSpacing/>
              <w:jc w:val="both"/>
              <w:rPr>
                <w:rFonts w:ascii="Verdana" w:eastAsia="Calibri" w:hAnsi="Verdana"/>
                <w:sz w:val="22"/>
                <w:szCs w:val="22"/>
                <w:lang w:val="es-MX"/>
              </w:rPr>
            </w:pPr>
          </w:p>
        </w:tc>
        <w:tc>
          <w:tcPr>
            <w:tcW w:w="1843"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Fiesta Inn Naucalpan</w:t>
            </w:r>
          </w:p>
        </w:tc>
        <w:tc>
          <w:tcPr>
            <w:tcW w:w="1701"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 xml:space="preserve">Periférico Norte, esq. Gustavo Baz Naucalpan 53370 </w:t>
            </w: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Fracción  A  de la que se subdividió el lote S/N de los terrenos denominados Lomita o de Rivero, ubicados en el pueblo de Santa María Natividas, calzada de la Naranja, Colonia Alce Blanco Municipio de Naucalpan, Distrito de Tlalnepantla</w:t>
            </w:r>
          </w:p>
        </w:tc>
        <w:tc>
          <w:tcPr>
            <w:tcW w:w="1559"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m2 de terreno.  1,362.00</w:t>
            </w:r>
            <w:r w:rsidRPr="00645EA2">
              <w:rPr>
                <w:rFonts w:ascii="Verdana" w:eastAsia="Calibri" w:hAnsi="Verdana"/>
                <w:sz w:val="22"/>
                <w:szCs w:val="22"/>
                <w:lang w:val="es-MX"/>
              </w:rPr>
              <w:br/>
              <w:t>m2 de construcción.  9,146.00</w:t>
            </w:r>
          </w:p>
        </w:tc>
      </w:tr>
      <w:tr w:rsidR="000B1FA9" w:rsidRPr="00645EA2" w:rsidTr="00DA34F1">
        <w:tc>
          <w:tcPr>
            <w:tcW w:w="675" w:type="dxa"/>
            <w:shd w:val="clear" w:color="auto" w:fill="auto"/>
          </w:tcPr>
          <w:p w:rsidR="000B1FA9" w:rsidRPr="00645EA2" w:rsidRDefault="000B1FA9" w:rsidP="000B1FA9">
            <w:pPr>
              <w:numPr>
                <w:ilvl w:val="0"/>
                <w:numId w:val="66"/>
              </w:numPr>
              <w:autoSpaceDE/>
              <w:autoSpaceDN/>
              <w:adjustRightInd/>
              <w:contextualSpacing/>
              <w:jc w:val="both"/>
              <w:rPr>
                <w:rFonts w:ascii="Verdana" w:eastAsia="Calibri" w:hAnsi="Verdana"/>
                <w:sz w:val="22"/>
                <w:szCs w:val="22"/>
                <w:lang w:val="es-MX"/>
              </w:rPr>
            </w:pPr>
          </w:p>
        </w:tc>
        <w:tc>
          <w:tcPr>
            <w:tcW w:w="1843"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Fiesta Inn Perinorte</w:t>
            </w: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tc>
        <w:tc>
          <w:tcPr>
            <w:tcW w:w="1701"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 xml:space="preserve">Carr. México-Qro. km. 32.5, esq. Ferrocarrilera  Tultitlán </w:t>
            </w: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Lote, 1,ubicados en la carretera Mexico-Cuatitlan S/N en el municipio de Tultitlan, Distrito Cuautitlán</w:t>
            </w:r>
          </w:p>
        </w:tc>
        <w:tc>
          <w:tcPr>
            <w:tcW w:w="1559"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m2 de terreno.  6,580.00</w:t>
            </w:r>
            <w:r w:rsidRPr="00645EA2">
              <w:rPr>
                <w:rFonts w:ascii="Verdana" w:eastAsia="Calibri" w:hAnsi="Verdana"/>
                <w:sz w:val="22"/>
                <w:szCs w:val="22"/>
                <w:lang w:val="es-MX"/>
              </w:rPr>
              <w:br/>
              <w:t>m2 de construcción.  8,850.00</w:t>
            </w:r>
          </w:p>
        </w:tc>
      </w:tr>
      <w:tr w:rsidR="000B1FA9" w:rsidRPr="00645EA2" w:rsidTr="00DA34F1">
        <w:tc>
          <w:tcPr>
            <w:tcW w:w="675" w:type="dxa"/>
            <w:shd w:val="clear" w:color="auto" w:fill="auto"/>
          </w:tcPr>
          <w:p w:rsidR="000B1FA9" w:rsidRPr="00645EA2" w:rsidRDefault="000B1FA9" w:rsidP="000B1FA9">
            <w:pPr>
              <w:numPr>
                <w:ilvl w:val="0"/>
                <w:numId w:val="66"/>
              </w:numPr>
              <w:autoSpaceDE/>
              <w:autoSpaceDN/>
              <w:adjustRightInd/>
              <w:contextualSpacing/>
              <w:jc w:val="both"/>
              <w:rPr>
                <w:rFonts w:ascii="Verdana" w:eastAsia="Calibri" w:hAnsi="Verdana"/>
                <w:sz w:val="22"/>
                <w:szCs w:val="22"/>
                <w:lang w:val="es-MX"/>
              </w:rPr>
            </w:pPr>
          </w:p>
        </w:tc>
        <w:tc>
          <w:tcPr>
            <w:tcW w:w="1843"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Fiesta Inn Perisur</w:t>
            </w: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tc>
        <w:tc>
          <w:tcPr>
            <w:tcW w:w="1701"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Periférico Sur No. 5530 Col. Pedregal de Carrasco Ciudad de México 04700</w:t>
            </w: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 xml:space="preserve">Fracción 1 y 2 del Lote 41,ubicado en Pedregal de Carrasco , Delegación Coyoacán y los Lotes 17,18 y 19 de la Manzana 18, </w:t>
            </w:r>
            <w:r w:rsidRPr="00645EA2">
              <w:rPr>
                <w:rFonts w:ascii="Verdana" w:eastAsia="Calibri" w:hAnsi="Verdana"/>
                <w:sz w:val="22"/>
                <w:szCs w:val="22"/>
                <w:lang w:val="es-MX"/>
              </w:rPr>
              <w:lastRenderedPageBreak/>
              <w:t>Lotes 1 y 2,19 y 20 de la Manzana 19, del Fraccionamiento Pedregal de Carrasco</w:t>
            </w:r>
          </w:p>
        </w:tc>
        <w:tc>
          <w:tcPr>
            <w:tcW w:w="1559"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lastRenderedPageBreak/>
              <w:t>m2 de terreno. 4,345.10</w:t>
            </w:r>
            <w:r w:rsidRPr="00645EA2">
              <w:rPr>
                <w:rFonts w:ascii="Verdana" w:eastAsia="Calibri" w:hAnsi="Verdana"/>
                <w:sz w:val="22"/>
                <w:szCs w:val="22"/>
                <w:lang w:val="es-MX"/>
              </w:rPr>
              <w:br/>
              <w:t>m2 de construcción. 19,252.00</w:t>
            </w:r>
          </w:p>
        </w:tc>
      </w:tr>
      <w:tr w:rsidR="000B1FA9" w:rsidRPr="00645EA2" w:rsidTr="00DA34F1">
        <w:tc>
          <w:tcPr>
            <w:tcW w:w="675" w:type="dxa"/>
            <w:shd w:val="clear" w:color="auto" w:fill="auto"/>
          </w:tcPr>
          <w:p w:rsidR="000B1FA9" w:rsidRPr="00645EA2" w:rsidRDefault="000B1FA9" w:rsidP="000B1FA9">
            <w:pPr>
              <w:numPr>
                <w:ilvl w:val="0"/>
                <w:numId w:val="66"/>
              </w:numPr>
              <w:autoSpaceDE/>
              <w:autoSpaceDN/>
              <w:adjustRightInd/>
              <w:contextualSpacing/>
              <w:jc w:val="both"/>
              <w:rPr>
                <w:rFonts w:ascii="Verdana" w:eastAsia="Calibri" w:hAnsi="Verdana"/>
                <w:sz w:val="22"/>
                <w:szCs w:val="22"/>
                <w:lang w:val="es-MX"/>
              </w:rPr>
            </w:pPr>
          </w:p>
        </w:tc>
        <w:tc>
          <w:tcPr>
            <w:tcW w:w="1843"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Fiesta Inn Nuevo Laredo</w:t>
            </w: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tc>
        <w:tc>
          <w:tcPr>
            <w:tcW w:w="1701"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 xml:space="preserve">Av. Reforma No.5102 Col. Lagos Nuevo Laredo 88290 </w:t>
            </w: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Lote 20 y Fracción del Lote 19 ubicados en la Avenida Cesar López de Lara conocidos como terrenos  de los Patios  de la ex-aduana</w:t>
            </w:r>
          </w:p>
        </w:tc>
        <w:tc>
          <w:tcPr>
            <w:tcW w:w="1559"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m2 de terreno.  8,500.00</w:t>
            </w:r>
            <w:r w:rsidRPr="00645EA2">
              <w:rPr>
                <w:rFonts w:ascii="Verdana" w:eastAsia="Calibri" w:hAnsi="Verdana"/>
                <w:sz w:val="22"/>
                <w:szCs w:val="22"/>
                <w:lang w:val="es-MX"/>
              </w:rPr>
              <w:br/>
              <w:t>m2 de construcción.  6,840.00</w:t>
            </w:r>
          </w:p>
        </w:tc>
      </w:tr>
      <w:tr w:rsidR="000B1FA9" w:rsidRPr="00645EA2" w:rsidTr="00DA34F1">
        <w:tc>
          <w:tcPr>
            <w:tcW w:w="675" w:type="dxa"/>
            <w:shd w:val="clear" w:color="auto" w:fill="auto"/>
          </w:tcPr>
          <w:p w:rsidR="000B1FA9" w:rsidRPr="00645EA2" w:rsidRDefault="000B1FA9" w:rsidP="000B1FA9">
            <w:pPr>
              <w:numPr>
                <w:ilvl w:val="0"/>
                <w:numId w:val="66"/>
              </w:numPr>
              <w:autoSpaceDE/>
              <w:autoSpaceDN/>
              <w:adjustRightInd/>
              <w:contextualSpacing/>
              <w:jc w:val="both"/>
              <w:rPr>
                <w:rFonts w:ascii="Verdana" w:eastAsia="Calibri" w:hAnsi="Verdana"/>
                <w:sz w:val="22"/>
                <w:szCs w:val="22"/>
                <w:lang w:val="es-MX"/>
              </w:rPr>
            </w:pPr>
          </w:p>
        </w:tc>
        <w:tc>
          <w:tcPr>
            <w:tcW w:w="1843"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Fiesta Inn Hermosillo</w:t>
            </w:r>
          </w:p>
          <w:p w:rsidR="000B1FA9" w:rsidRPr="00645EA2" w:rsidRDefault="000B1FA9" w:rsidP="00DA34F1">
            <w:pPr>
              <w:autoSpaceDE/>
              <w:autoSpaceDN/>
              <w:adjustRightInd/>
              <w:jc w:val="both"/>
              <w:rPr>
                <w:rFonts w:ascii="Verdana" w:eastAsia="Calibri" w:hAnsi="Verdana"/>
                <w:sz w:val="22"/>
                <w:szCs w:val="22"/>
                <w:lang w:val="es-MX"/>
              </w:rPr>
            </w:pPr>
          </w:p>
        </w:tc>
        <w:tc>
          <w:tcPr>
            <w:tcW w:w="1701"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 xml:space="preserve">Blvd. Eusebio Kino 375 Col. Lomas Pitic  Hermosillo 83010 </w:t>
            </w: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Lote de terreno urbano y sus construcciones, ubicado en los Boulevares Francisco Kino y Bugambilias y la Calle de los alhelíes  de Hermosillo, Sonora</w:t>
            </w:r>
          </w:p>
        </w:tc>
        <w:tc>
          <w:tcPr>
            <w:tcW w:w="1559"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m2 de terreno.  5,662.72</w:t>
            </w:r>
            <w:r w:rsidRPr="00645EA2">
              <w:rPr>
                <w:rFonts w:ascii="Verdana" w:eastAsia="Calibri" w:hAnsi="Verdana"/>
                <w:sz w:val="22"/>
                <w:szCs w:val="22"/>
                <w:lang w:val="es-MX"/>
              </w:rPr>
              <w:br/>
              <w:t>m2 de construcción.  15,900.00</w:t>
            </w:r>
          </w:p>
        </w:tc>
      </w:tr>
      <w:tr w:rsidR="000B1FA9" w:rsidRPr="00645EA2" w:rsidTr="00DA34F1">
        <w:tc>
          <w:tcPr>
            <w:tcW w:w="675" w:type="dxa"/>
            <w:shd w:val="clear" w:color="auto" w:fill="auto"/>
          </w:tcPr>
          <w:p w:rsidR="000B1FA9" w:rsidRPr="00645EA2" w:rsidRDefault="000B1FA9" w:rsidP="000B1FA9">
            <w:pPr>
              <w:numPr>
                <w:ilvl w:val="0"/>
                <w:numId w:val="66"/>
              </w:numPr>
              <w:autoSpaceDE/>
              <w:autoSpaceDN/>
              <w:adjustRightInd/>
              <w:contextualSpacing/>
              <w:jc w:val="both"/>
              <w:rPr>
                <w:rFonts w:ascii="Verdana" w:eastAsia="Calibri" w:hAnsi="Verdana"/>
                <w:sz w:val="22"/>
                <w:szCs w:val="22"/>
                <w:lang w:val="es-MX"/>
              </w:rPr>
            </w:pPr>
          </w:p>
        </w:tc>
        <w:tc>
          <w:tcPr>
            <w:tcW w:w="1843"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Fiesta Inn Culiacan</w:t>
            </w: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tc>
        <w:tc>
          <w:tcPr>
            <w:tcW w:w="1701"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 xml:space="preserve">J. Diego Valadez No. 1676 Pte. Desarrollo Urbano Tres Ríos Culiacán 80000 </w:t>
            </w: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Boulevard Carlos Salinas de Gortari, esquina con Boulevard Enrique Sanchez Alonso y el rio Tamazula del Desarrollo Urbano Tres Ríos del Municipio de Culiacán, Sinaloa</w:t>
            </w:r>
          </w:p>
        </w:tc>
        <w:tc>
          <w:tcPr>
            <w:tcW w:w="1559"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m2 de terreno.  4,340.00</w:t>
            </w:r>
            <w:r w:rsidRPr="00645EA2">
              <w:rPr>
                <w:rFonts w:ascii="Verdana" w:eastAsia="Calibri" w:hAnsi="Verdana"/>
                <w:sz w:val="22"/>
                <w:szCs w:val="22"/>
                <w:lang w:val="es-MX"/>
              </w:rPr>
              <w:br/>
              <w:t>m2 de construcción.  8,055.00</w:t>
            </w:r>
          </w:p>
        </w:tc>
      </w:tr>
      <w:tr w:rsidR="000B1FA9" w:rsidRPr="00645EA2" w:rsidTr="00DA34F1">
        <w:tc>
          <w:tcPr>
            <w:tcW w:w="675" w:type="dxa"/>
            <w:shd w:val="clear" w:color="auto" w:fill="auto"/>
          </w:tcPr>
          <w:p w:rsidR="000B1FA9" w:rsidRPr="00645EA2" w:rsidRDefault="000B1FA9" w:rsidP="000B1FA9">
            <w:pPr>
              <w:numPr>
                <w:ilvl w:val="0"/>
                <w:numId w:val="66"/>
              </w:numPr>
              <w:autoSpaceDE/>
              <w:autoSpaceDN/>
              <w:adjustRightInd/>
              <w:contextualSpacing/>
              <w:jc w:val="both"/>
              <w:rPr>
                <w:rFonts w:ascii="Verdana" w:eastAsia="Calibri" w:hAnsi="Verdana"/>
                <w:sz w:val="22"/>
                <w:szCs w:val="22"/>
                <w:lang w:val="es-MX"/>
              </w:rPr>
            </w:pPr>
          </w:p>
        </w:tc>
        <w:tc>
          <w:tcPr>
            <w:tcW w:w="1843"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Fiesta Inn Cuautitlán</w:t>
            </w: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tc>
        <w:tc>
          <w:tcPr>
            <w:tcW w:w="1701"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 xml:space="preserve">Av. Chalma Esq. Autopista México-Querétaro Lote 8 Col. </w:t>
            </w:r>
            <w:r w:rsidRPr="00645EA2">
              <w:rPr>
                <w:rFonts w:ascii="Verdana" w:eastAsia="Calibri" w:hAnsi="Verdana"/>
                <w:sz w:val="22"/>
                <w:szCs w:val="22"/>
                <w:lang w:val="es-MX"/>
              </w:rPr>
              <w:lastRenderedPageBreak/>
              <w:t>Jardines de la Hacienda Norte Cuautitlán Izcalli 54700 México</w:t>
            </w: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lastRenderedPageBreak/>
              <w:t xml:space="preserve">Predio identificado como San Marcos resultante de la subdivisión del predio denominado San </w:t>
            </w:r>
            <w:r w:rsidRPr="00645EA2">
              <w:rPr>
                <w:rFonts w:ascii="Verdana" w:eastAsia="Calibri" w:hAnsi="Verdana"/>
                <w:sz w:val="22"/>
                <w:szCs w:val="22"/>
                <w:lang w:val="es-MX"/>
              </w:rPr>
              <w:lastRenderedPageBreak/>
              <w:t>Pedro Cuamantla , ex hacienda de Cuamantla, municipio de Cuautitlán Izcalli, en 9 fracciones, marcadas como lote 1,2,3,4,5,6,7,8,9</w:t>
            </w:r>
          </w:p>
          <w:p w:rsidR="000B1FA9" w:rsidRPr="00645EA2" w:rsidRDefault="000B1FA9" w:rsidP="00DA34F1">
            <w:pPr>
              <w:autoSpaceDE/>
              <w:autoSpaceDN/>
              <w:adjustRightInd/>
              <w:jc w:val="both"/>
              <w:rPr>
                <w:rFonts w:ascii="Verdana" w:eastAsia="Calibri" w:hAnsi="Verdana"/>
                <w:sz w:val="22"/>
                <w:szCs w:val="22"/>
                <w:lang w:val="es-MX"/>
              </w:rPr>
            </w:pPr>
          </w:p>
        </w:tc>
        <w:tc>
          <w:tcPr>
            <w:tcW w:w="1559"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lastRenderedPageBreak/>
              <w:t>m2 de terreno.  3,444.16</w:t>
            </w:r>
            <w:r w:rsidRPr="00645EA2">
              <w:rPr>
                <w:rFonts w:ascii="Verdana" w:eastAsia="Calibri" w:hAnsi="Verdana"/>
                <w:sz w:val="22"/>
                <w:szCs w:val="22"/>
                <w:lang w:val="es-MX"/>
              </w:rPr>
              <w:br/>
              <w:t xml:space="preserve">m2 de construcción.  </w:t>
            </w:r>
            <w:r w:rsidRPr="00645EA2">
              <w:rPr>
                <w:rFonts w:ascii="Verdana" w:eastAsia="Calibri" w:hAnsi="Verdana"/>
                <w:sz w:val="22"/>
                <w:szCs w:val="22"/>
                <w:lang w:val="es-MX"/>
              </w:rPr>
              <w:lastRenderedPageBreak/>
              <w:t>8,806.00</w:t>
            </w:r>
          </w:p>
        </w:tc>
      </w:tr>
      <w:tr w:rsidR="000B1FA9" w:rsidRPr="00645EA2" w:rsidTr="00DA34F1">
        <w:tc>
          <w:tcPr>
            <w:tcW w:w="675" w:type="dxa"/>
            <w:shd w:val="clear" w:color="auto" w:fill="auto"/>
          </w:tcPr>
          <w:p w:rsidR="000B1FA9" w:rsidRPr="00645EA2" w:rsidRDefault="000B1FA9" w:rsidP="000B1FA9">
            <w:pPr>
              <w:numPr>
                <w:ilvl w:val="0"/>
                <w:numId w:val="66"/>
              </w:numPr>
              <w:autoSpaceDE/>
              <w:autoSpaceDN/>
              <w:adjustRightInd/>
              <w:contextualSpacing/>
              <w:jc w:val="both"/>
              <w:rPr>
                <w:rFonts w:ascii="Verdana" w:eastAsia="Calibri" w:hAnsi="Verdana"/>
                <w:sz w:val="22"/>
                <w:szCs w:val="22"/>
                <w:lang w:val="es-MX"/>
              </w:rPr>
            </w:pPr>
          </w:p>
        </w:tc>
        <w:tc>
          <w:tcPr>
            <w:tcW w:w="1843"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Fiesta Inn Ecatepec</w:t>
            </w: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tc>
        <w:tc>
          <w:tcPr>
            <w:tcW w:w="1701"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 xml:space="preserve">Av. 1ro de Mayo s/n, esq. Av. Central Col. Conjunto Urbano Las Américas  Ecatepec 55076 </w:t>
            </w: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Manzana 4, lote 2 denominado Las Américas ,ubicado en la Avenida Primero de Mayo, esquina Avenida Central S/N, en el Municipio de Ecatepec Morelos</w:t>
            </w:r>
          </w:p>
        </w:tc>
        <w:tc>
          <w:tcPr>
            <w:tcW w:w="1559"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m2 de terreno.  2,000.00</w:t>
            </w:r>
            <w:r w:rsidRPr="00645EA2">
              <w:rPr>
                <w:rFonts w:ascii="Verdana" w:eastAsia="Calibri" w:hAnsi="Verdana"/>
                <w:sz w:val="22"/>
                <w:szCs w:val="22"/>
                <w:lang w:val="es-MX"/>
              </w:rPr>
              <w:br/>
              <w:t>m2 de construcción.  9,324.00</w:t>
            </w:r>
          </w:p>
        </w:tc>
      </w:tr>
      <w:tr w:rsidR="000B1FA9" w:rsidRPr="00645EA2" w:rsidTr="00DA34F1">
        <w:tc>
          <w:tcPr>
            <w:tcW w:w="675" w:type="dxa"/>
            <w:shd w:val="clear" w:color="auto" w:fill="auto"/>
          </w:tcPr>
          <w:p w:rsidR="000B1FA9" w:rsidRPr="00645EA2" w:rsidRDefault="000B1FA9" w:rsidP="000B1FA9">
            <w:pPr>
              <w:numPr>
                <w:ilvl w:val="0"/>
                <w:numId w:val="66"/>
              </w:numPr>
              <w:autoSpaceDE/>
              <w:autoSpaceDN/>
              <w:adjustRightInd/>
              <w:contextualSpacing/>
              <w:jc w:val="both"/>
              <w:rPr>
                <w:rFonts w:ascii="Verdana" w:eastAsia="Calibri" w:hAnsi="Verdana"/>
                <w:sz w:val="22"/>
                <w:szCs w:val="22"/>
                <w:lang w:val="es-MX"/>
              </w:rPr>
            </w:pPr>
          </w:p>
        </w:tc>
        <w:tc>
          <w:tcPr>
            <w:tcW w:w="1843"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Camino Real Puebla</w:t>
            </w: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tc>
        <w:tc>
          <w:tcPr>
            <w:tcW w:w="1701"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Blvd. Atlixcayotl Km. 5 Fracc. La Vista Puebla, México 72810</w:t>
            </w: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Inmueble ubicado dentro del predio denominado Parcela A producto de la división del predio  resultante de la fusión de las parcelas del Ex ejido de Santa María Tonanzintla, ubicado en el municipio de San Andrés Cholula ,Estado de Puebla</w:t>
            </w:r>
          </w:p>
        </w:tc>
        <w:tc>
          <w:tcPr>
            <w:tcW w:w="1559"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m2 de terreno.  8,328.79</w:t>
            </w:r>
            <w:r w:rsidRPr="00645EA2">
              <w:rPr>
                <w:rFonts w:ascii="Verdana" w:eastAsia="Calibri" w:hAnsi="Verdana"/>
                <w:sz w:val="22"/>
                <w:szCs w:val="22"/>
                <w:lang w:val="es-MX"/>
              </w:rPr>
              <w:br/>
              <w:t>m2 de construcción.  19,750.00</w:t>
            </w:r>
          </w:p>
        </w:tc>
      </w:tr>
      <w:tr w:rsidR="000B1FA9" w:rsidRPr="00645EA2" w:rsidTr="00DA34F1">
        <w:tc>
          <w:tcPr>
            <w:tcW w:w="675" w:type="dxa"/>
            <w:shd w:val="clear" w:color="auto" w:fill="auto"/>
          </w:tcPr>
          <w:p w:rsidR="000B1FA9" w:rsidRPr="00645EA2" w:rsidRDefault="000B1FA9" w:rsidP="000B1FA9">
            <w:pPr>
              <w:numPr>
                <w:ilvl w:val="0"/>
                <w:numId w:val="66"/>
              </w:numPr>
              <w:autoSpaceDE/>
              <w:autoSpaceDN/>
              <w:adjustRightInd/>
              <w:contextualSpacing/>
              <w:jc w:val="both"/>
              <w:rPr>
                <w:rFonts w:ascii="Verdana" w:eastAsia="Calibri" w:hAnsi="Verdana"/>
                <w:sz w:val="22"/>
                <w:szCs w:val="22"/>
                <w:lang w:val="es-MX"/>
              </w:rPr>
            </w:pPr>
          </w:p>
        </w:tc>
        <w:tc>
          <w:tcPr>
            <w:tcW w:w="1843"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One Monterrey</w:t>
            </w: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tc>
        <w:tc>
          <w:tcPr>
            <w:tcW w:w="1701"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 xml:space="preserve">Boulevard Aeropuerto, colonia Parque Industrial Millenium, municipio de Apodaca Nuevo León </w:t>
            </w:r>
            <w:r w:rsidRPr="00645EA2">
              <w:rPr>
                <w:rFonts w:ascii="Verdana" w:eastAsia="Calibri" w:hAnsi="Verdana"/>
                <w:sz w:val="22"/>
                <w:szCs w:val="22"/>
                <w:lang w:val="es-MX"/>
              </w:rPr>
              <w:lastRenderedPageBreak/>
              <w:t>México.</w:t>
            </w: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lastRenderedPageBreak/>
              <w:t xml:space="preserve">Polígono marcado con el numero I, ubicado en Boulevard Aeropuerto , parque industrial Milenium, Municipio de Apodaca, Estado </w:t>
            </w:r>
            <w:r w:rsidRPr="00645EA2">
              <w:rPr>
                <w:rFonts w:ascii="Verdana" w:eastAsia="Calibri" w:hAnsi="Verdana"/>
                <w:sz w:val="22"/>
                <w:szCs w:val="22"/>
                <w:lang w:val="es-MX"/>
              </w:rPr>
              <w:lastRenderedPageBreak/>
              <w:t>de Nuevo León</w:t>
            </w:r>
          </w:p>
        </w:tc>
        <w:tc>
          <w:tcPr>
            <w:tcW w:w="1559"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lastRenderedPageBreak/>
              <w:t>m2 de terreno. 8,575.65</w:t>
            </w:r>
            <w:r w:rsidRPr="00645EA2">
              <w:rPr>
                <w:rFonts w:ascii="Verdana" w:eastAsia="Calibri" w:hAnsi="Verdana"/>
                <w:sz w:val="22"/>
                <w:szCs w:val="22"/>
                <w:lang w:val="es-MX"/>
              </w:rPr>
              <w:br/>
              <w:t>m2 de construcción. 4,704.00</w:t>
            </w:r>
          </w:p>
        </w:tc>
      </w:tr>
      <w:tr w:rsidR="000B1FA9" w:rsidRPr="00645EA2" w:rsidTr="00DA34F1">
        <w:tc>
          <w:tcPr>
            <w:tcW w:w="675" w:type="dxa"/>
            <w:shd w:val="clear" w:color="auto" w:fill="auto"/>
          </w:tcPr>
          <w:p w:rsidR="000B1FA9" w:rsidRPr="00645EA2" w:rsidRDefault="000B1FA9" w:rsidP="000B1FA9">
            <w:pPr>
              <w:numPr>
                <w:ilvl w:val="0"/>
                <w:numId w:val="66"/>
              </w:numPr>
              <w:autoSpaceDE/>
              <w:autoSpaceDN/>
              <w:adjustRightInd/>
              <w:contextualSpacing/>
              <w:jc w:val="both"/>
              <w:rPr>
                <w:rFonts w:ascii="Verdana" w:eastAsia="Calibri" w:hAnsi="Verdana"/>
                <w:sz w:val="22"/>
                <w:szCs w:val="22"/>
                <w:lang w:val="es-MX"/>
              </w:rPr>
            </w:pPr>
          </w:p>
        </w:tc>
        <w:tc>
          <w:tcPr>
            <w:tcW w:w="1843"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One Coatzacoalcos</w:t>
            </w:r>
          </w:p>
        </w:tc>
        <w:tc>
          <w:tcPr>
            <w:tcW w:w="1701"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Av. Universidad Veracruzana km. 8 Col. El Tesoro Coatzacoalcos  96535</w:t>
            </w: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Fracción Sur B, de la Fracción 02, deducida de la Fracción del Lado derecho, del predio denominado Santa Rosa, ubicado en el kilómetros 08, de la antigua Carretera Coatzacoalcos Minatitlán</w:t>
            </w:r>
          </w:p>
        </w:tc>
        <w:tc>
          <w:tcPr>
            <w:tcW w:w="1559"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m2 de terreno.  1,120.59</w:t>
            </w:r>
            <w:r w:rsidRPr="00645EA2">
              <w:rPr>
                <w:rFonts w:ascii="Verdana" w:eastAsia="Calibri" w:hAnsi="Verdana"/>
                <w:sz w:val="22"/>
                <w:szCs w:val="22"/>
                <w:lang w:val="es-MX"/>
              </w:rPr>
              <w:br/>
              <w:t>m2 de construcción.  4,238.18</w:t>
            </w:r>
          </w:p>
        </w:tc>
      </w:tr>
      <w:tr w:rsidR="000B1FA9" w:rsidRPr="00645EA2" w:rsidTr="00DA34F1">
        <w:tc>
          <w:tcPr>
            <w:tcW w:w="675" w:type="dxa"/>
            <w:shd w:val="clear" w:color="auto" w:fill="auto"/>
          </w:tcPr>
          <w:p w:rsidR="000B1FA9" w:rsidRPr="00645EA2" w:rsidRDefault="000B1FA9" w:rsidP="000B1FA9">
            <w:pPr>
              <w:numPr>
                <w:ilvl w:val="0"/>
                <w:numId w:val="66"/>
              </w:numPr>
              <w:autoSpaceDE/>
              <w:autoSpaceDN/>
              <w:adjustRightInd/>
              <w:contextualSpacing/>
              <w:jc w:val="both"/>
              <w:rPr>
                <w:rFonts w:ascii="Verdana" w:eastAsia="Calibri" w:hAnsi="Verdana"/>
                <w:sz w:val="22"/>
                <w:szCs w:val="22"/>
                <w:lang w:val="es-MX"/>
              </w:rPr>
            </w:pPr>
          </w:p>
        </w:tc>
        <w:tc>
          <w:tcPr>
            <w:tcW w:w="1843"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One Toluca</w:t>
            </w:r>
          </w:p>
        </w:tc>
        <w:tc>
          <w:tcPr>
            <w:tcW w:w="1701"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Blvd. Miguel Alemán Manzana 1 Lote D Col. San Pedro Totoltepec | Toluca  50200</w:t>
            </w: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Lote condominal Letra D, supermanzana Ubicado en el Fraccionamiento de tipo Habitacional Popular denominado Sor Juana Inés de la Cruz, el municipio de Toluca , estado de México</w:t>
            </w:r>
          </w:p>
        </w:tc>
        <w:tc>
          <w:tcPr>
            <w:tcW w:w="1559"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m2 de terreno.  11,098.86</w:t>
            </w:r>
            <w:r w:rsidRPr="00645EA2">
              <w:rPr>
                <w:rFonts w:ascii="Verdana" w:eastAsia="Calibri" w:hAnsi="Verdana"/>
                <w:sz w:val="22"/>
                <w:szCs w:val="22"/>
                <w:lang w:val="es-MX"/>
              </w:rPr>
              <w:br/>
              <w:t>m2 de construcción.  3,784.00</w:t>
            </w:r>
          </w:p>
        </w:tc>
      </w:tr>
      <w:tr w:rsidR="000B1FA9" w:rsidRPr="00645EA2" w:rsidTr="00DA34F1">
        <w:tc>
          <w:tcPr>
            <w:tcW w:w="675" w:type="dxa"/>
            <w:shd w:val="clear" w:color="auto" w:fill="auto"/>
          </w:tcPr>
          <w:p w:rsidR="000B1FA9" w:rsidRPr="00645EA2" w:rsidRDefault="000B1FA9" w:rsidP="000B1FA9">
            <w:pPr>
              <w:numPr>
                <w:ilvl w:val="0"/>
                <w:numId w:val="66"/>
              </w:numPr>
              <w:autoSpaceDE/>
              <w:autoSpaceDN/>
              <w:adjustRightInd/>
              <w:contextualSpacing/>
              <w:jc w:val="both"/>
              <w:rPr>
                <w:rFonts w:ascii="Verdana" w:eastAsia="Calibri" w:hAnsi="Verdana"/>
                <w:sz w:val="22"/>
                <w:szCs w:val="22"/>
                <w:lang w:val="es-MX"/>
              </w:rPr>
            </w:pPr>
          </w:p>
        </w:tc>
        <w:tc>
          <w:tcPr>
            <w:tcW w:w="1843"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One Acapulco</w:t>
            </w:r>
          </w:p>
        </w:tc>
        <w:tc>
          <w:tcPr>
            <w:tcW w:w="1701"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 xml:space="preserve">Av. Costera Miguel Alemán 16 Col. Costa Azul  Acapulco 39850 </w:t>
            </w: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Lote Catorce el cual resulta de la fusión de los Lotes catorce, quince y dieciséis , de la manzana C , del Fraccionamiento Costa Azul, sección Playa, ubicados en la ciudad y puerto de Acapulco, Estado de Guerrero</w:t>
            </w:r>
          </w:p>
        </w:tc>
        <w:tc>
          <w:tcPr>
            <w:tcW w:w="1559"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m2 de terreno.  1,912.12</w:t>
            </w:r>
            <w:r w:rsidRPr="00645EA2">
              <w:rPr>
                <w:rFonts w:ascii="Verdana" w:eastAsia="Calibri" w:hAnsi="Verdana"/>
                <w:sz w:val="22"/>
                <w:szCs w:val="22"/>
                <w:lang w:val="es-MX"/>
              </w:rPr>
              <w:br/>
              <w:t>m2 de construcción.  6,709.00</w:t>
            </w:r>
          </w:p>
        </w:tc>
      </w:tr>
      <w:tr w:rsidR="000B1FA9" w:rsidRPr="00645EA2" w:rsidTr="00DA34F1">
        <w:tc>
          <w:tcPr>
            <w:tcW w:w="675" w:type="dxa"/>
            <w:shd w:val="clear" w:color="auto" w:fill="auto"/>
          </w:tcPr>
          <w:p w:rsidR="000B1FA9" w:rsidRPr="00645EA2" w:rsidRDefault="000B1FA9" w:rsidP="000B1FA9">
            <w:pPr>
              <w:numPr>
                <w:ilvl w:val="0"/>
                <w:numId w:val="66"/>
              </w:numPr>
              <w:autoSpaceDE/>
              <w:autoSpaceDN/>
              <w:adjustRightInd/>
              <w:contextualSpacing/>
              <w:jc w:val="both"/>
              <w:rPr>
                <w:rFonts w:ascii="Verdana" w:eastAsia="Calibri" w:hAnsi="Verdana"/>
                <w:sz w:val="22"/>
                <w:szCs w:val="22"/>
                <w:lang w:val="es-MX"/>
              </w:rPr>
            </w:pPr>
          </w:p>
        </w:tc>
        <w:tc>
          <w:tcPr>
            <w:tcW w:w="1843"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One Aguascalientes</w:t>
            </w:r>
          </w:p>
        </w:tc>
        <w:tc>
          <w:tcPr>
            <w:tcW w:w="1701"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 xml:space="preserve">Blvd. José Ma. Chávez No. 2010 Col. Ciudad Industrial  Aguascalientes 20290 </w:t>
            </w: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Lote 5 de la Manzana 4, del Fraccionamiento ciudad industrial de Aguascalientes, en el municipio de Aguascalientes, Estado de Aguascalientes</w:t>
            </w:r>
          </w:p>
        </w:tc>
        <w:tc>
          <w:tcPr>
            <w:tcW w:w="1559"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m2 de terreno.  5,237.40</w:t>
            </w:r>
            <w:r w:rsidRPr="00645EA2">
              <w:rPr>
                <w:rFonts w:ascii="Verdana" w:eastAsia="Calibri" w:hAnsi="Verdana"/>
                <w:sz w:val="22"/>
                <w:szCs w:val="22"/>
                <w:lang w:val="es-MX"/>
              </w:rPr>
              <w:br/>
              <w:t>m2 de construcción.  5,039.88</w:t>
            </w:r>
          </w:p>
        </w:tc>
      </w:tr>
      <w:tr w:rsidR="000B1FA9" w:rsidRPr="00645EA2" w:rsidTr="00DA34F1">
        <w:tc>
          <w:tcPr>
            <w:tcW w:w="675" w:type="dxa"/>
            <w:shd w:val="clear" w:color="auto" w:fill="auto"/>
          </w:tcPr>
          <w:p w:rsidR="000B1FA9" w:rsidRPr="00645EA2" w:rsidRDefault="000B1FA9" w:rsidP="000B1FA9">
            <w:pPr>
              <w:numPr>
                <w:ilvl w:val="0"/>
                <w:numId w:val="66"/>
              </w:numPr>
              <w:autoSpaceDE/>
              <w:autoSpaceDN/>
              <w:adjustRightInd/>
              <w:contextualSpacing/>
              <w:jc w:val="both"/>
              <w:rPr>
                <w:rFonts w:ascii="Verdana" w:eastAsia="Calibri" w:hAnsi="Verdana"/>
                <w:sz w:val="22"/>
                <w:szCs w:val="22"/>
                <w:lang w:val="es-MX"/>
              </w:rPr>
            </w:pPr>
          </w:p>
        </w:tc>
        <w:tc>
          <w:tcPr>
            <w:tcW w:w="1843"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One Culiacan</w:t>
            </w:r>
          </w:p>
        </w:tc>
        <w:tc>
          <w:tcPr>
            <w:tcW w:w="1701"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Boulevard Jose Diego Valadez #1676 Desarrollo Urbano Tres Ríos, Culiacan, Sinaloa, 80000</w:t>
            </w: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p>
        </w:tc>
        <w:tc>
          <w:tcPr>
            <w:tcW w:w="1559"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m2 de terreno.  540.3</w:t>
            </w:r>
            <w:r w:rsidRPr="00645EA2">
              <w:rPr>
                <w:rFonts w:ascii="Verdana" w:eastAsia="Calibri" w:hAnsi="Verdana"/>
                <w:sz w:val="22"/>
                <w:szCs w:val="22"/>
                <w:lang w:val="es-MX"/>
              </w:rPr>
              <w:br/>
              <w:t>m2 de construcción.  3,819.88</w:t>
            </w:r>
          </w:p>
        </w:tc>
      </w:tr>
      <w:tr w:rsidR="000B1FA9" w:rsidRPr="00645EA2" w:rsidTr="00DA34F1">
        <w:tc>
          <w:tcPr>
            <w:tcW w:w="675" w:type="dxa"/>
            <w:shd w:val="clear" w:color="auto" w:fill="auto"/>
          </w:tcPr>
          <w:p w:rsidR="000B1FA9" w:rsidRPr="00645EA2" w:rsidRDefault="000B1FA9" w:rsidP="000B1FA9">
            <w:pPr>
              <w:numPr>
                <w:ilvl w:val="0"/>
                <w:numId w:val="66"/>
              </w:numPr>
              <w:autoSpaceDE/>
              <w:autoSpaceDN/>
              <w:adjustRightInd/>
              <w:contextualSpacing/>
              <w:jc w:val="both"/>
              <w:rPr>
                <w:rFonts w:ascii="Verdana" w:eastAsia="Calibri" w:hAnsi="Verdana"/>
                <w:sz w:val="22"/>
                <w:szCs w:val="22"/>
                <w:lang w:val="es-MX"/>
              </w:rPr>
            </w:pPr>
          </w:p>
        </w:tc>
        <w:tc>
          <w:tcPr>
            <w:tcW w:w="1843"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Fiesta Inn Durango</w:t>
            </w:r>
          </w:p>
        </w:tc>
        <w:tc>
          <w:tcPr>
            <w:tcW w:w="1701"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 xml:space="preserve">Avenida Felipe Pescador 1401 Col. Esperanza Durango 34080 </w:t>
            </w: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El  predio  resultante la fracción 3 y 2 de la subdivisión del predio 2, a su vez segregado de la fracción  de los predios  Fray Diego Zatarain Granados y la Esperanza, ubicados en el Boulevard Felipe Pescador, esquina Avenida Instituto Tecnológico de Durango, Zona Centro.</w:t>
            </w:r>
          </w:p>
        </w:tc>
        <w:tc>
          <w:tcPr>
            <w:tcW w:w="1559"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m2 de terreno.  1,235.94</w:t>
            </w:r>
            <w:r w:rsidRPr="00645EA2">
              <w:rPr>
                <w:rFonts w:ascii="Verdana" w:eastAsia="Calibri" w:hAnsi="Verdana"/>
                <w:sz w:val="22"/>
                <w:szCs w:val="22"/>
                <w:lang w:val="es-MX"/>
              </w:rPr>
              <w:br/>
              <w:t>m2 de construcción.  6,864.03</w:t>
            </w:r>
          </w:p>
        </w:tc>
      </w:tr>
      <w:tr w:rsidR="000B1FA9" w:rsidRPr="00645EA2" w:rsidTr="00DA34F1">
        <w:tc>
          <w:tcPr>
            <w:tcW w:w="675" w:type="dxa"/>
            <w:shd w:val="clear" w:color="auto" w:fill="auto"/>
          </w:tcPr>
          <w:p w:rsidR="000B1FA9" w:rsidRPr="00645EA2" w:rsidRDefault="000B1FA9" w:rsidP="000B1FA9">
            <w:pPr>
              <w:numPr>
                <w:ilvl w:val="0"/>
                <w:numId w:val="66"/>
              </w:numPr>
              <w:autoSpaceDE/>
              <w:autoSpaceDN/>
              <w:adjustRightInd/>
              <w:contextualSpacing/>
              <w:jc w:val="both"/>
              <w:rPr>
                <w:rFonts w:ascii="Verdana" w:eastAsia="Calibri" w:hAnsi="Verdana"/>
                <w:sz w:val="22"/>
                <w:szCs w:val="22"/>
                <w:lang w:val="es-MX"/>
              </w:rPr>
            </w:pPr>
          </w:p>
        </w:tc>
        <w:tc>
          <w:tcPr>
            <w:tcW w:w="1843"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Fiesta Inn Tepic</w:t>
            </w:r>
          </w:p>
        </w:tc>
        <w:tc>
          <w:tcPr>
            <w:tcW w:w="1701"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 xml:space="preserve">Blvd. Luis Donaldo Colosio 580 Col. Benito Juárez Ote. </w:t>
            </w:r>
            <w:r w:rsidRPr="00645EA2">
              <w:rPr>
                <w:rFonts w:ascii="Verdana" w:eastAsia="Calibri" w:hAnsi="Verdana"/>
                <w:sz w:val="22"/>
                <w:szCs w:val="22"/>
                <w:lang w:val="es-MX"/>
              </w:rPr>
              <w:lastRenderedPageBreak/>
              <w:t>Tepic  63175</w:t>
            </w: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lastRenderedPageBreak/>
              <w:t xml:space="preserve">Fracciones A y B del Subcentro urbano Oriente, Boulevard Luis Donaldo Colosio </w:t>
            </w:r>
            <w:r w:rsidRPr="00645EA2">
              <w:rPr>
                <w:rFonts w:ascii="Verdana" w:eastAsia="Calibri" w:hAnsi="Verdana"/>
                <w:sz w:val="22"/>
                <w:szCs w:val="22"/>
                <w:lang w:val="es-MX"/>
              </w:rPr>
              <w:lastRenderedPageBreak/>
              <w:t>numero 680, de la Colonia, Benito Juárez Oriente  entre las calles Paseo del Lago y el canal Pluvial, municipio de Tepic, Nayarit</w:t>
            </w:r>
          </w:p>
        </w:tc>
        <w:tc>
          <w:tcPr>
            <w:tcW w:w="1559"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lastRenderedPageBreak/>
              <w:t>m2 de terreno.  1,009.79</w:t>
            </w:r>
            <w:r w:rsidRPr="00645EA2">
              <w:rPr>
                <w:rFonts w:ascii="Verdana" w:eastAsia="Calibri" w:hAnsi="Verdana"/>
                <w:sz w:val="22"/>
                <w:szCs w:val="22"/>
                <w:lang w:val="es-MX"/>
              </w:rPr>
              <w:br/>
              <w:t>m2 de construcció</w:t>
            </w:r>
            <w:r w:rsidRPr="00645EA2">
              <w:rPr>
                <w:rFonts w:ascii="Verdana" w:eastAsia="Calibri" w:hAnsi="Verdana"/>
                <w:sz w:val="22"/>
                <w:szCs w:val="22"/>
                <w:lang w:val="es-MX"/>
              </w:rPr>
              <w:lastRenderedPageBreak/>
              <w:t>n.  6,415.33</w:t>
            </w:r>
          </w:p>
        </w:tc>
      </w:tr>
    </w:tbl>
    <w:p w:rsidR="000B1FA9" w:rsidRPr="00645EA2" w:rsidRDefault="000B1FA9" w:rsidP="000B1FA9">
      <w:pPr>
        <w:autoSpaceDE/>
        <w:autoSpaceDN/>
        <w:adjustRightInd/>
        <w:spacing w:after="200" w:line="276" w:lineRule="auto"/>
        <w:jc w:val="both"/>
        <w:rPr>
          <w:rFonts w:ascii="Verdana" w:eastAsia="Calibri" w:hAnsi="Verdana"/>
          <w:sz w:val="22"/>
          <w:szCs w:val="22"/>
          <w:lang w:val="es-MX"/>
        </w:rPr>
      </w:pPr>
    </w:p>
    <w:p w:rsidR="000B1FA9" w:rsidRPr="00645EA2" w:rsidRDefault="000B1FA9" w:rsidP="000B1FA9">
      <w:pPr>
        <w:autoSpaceDE/>
        <w:autoSpaceDN/>
        <w:adjustRightInd/>
        <w:ind w:left="2127" w:hanging="2127"/>
        <w:jc w:val="both"/>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u w:val="single"/>
          <w:lang w:val="es-MX" w:eastAsia="es-ES"/>
        </w:rPr>
      </w:pPr>
      <w:r w:rsidRPr="00645EA2">
        <w:rPr>
          <w:rFonts w:ascii="Verdana" w:hAnsi="Verdana"/>
          <w:b/>
          <w:sz w:val="22"/>
          <w:szCs w:val="22"/>
          <w:lang w:val="es-MX" w:eastAsia="es-ES"/>
        </w:rPr>
        <w:br w:type="page"/>
      </w:r>
      <w:r w:rsidRPr="00645EA2">
        <w:rPr>
          <w:rFonts w:ascii="Verdana" w:hAnsi="Verdana"/>
          <w:b/>
          <w:sz w:val="22"/>
          <w:szCs w:val="22"/>
          <w:u w:val="single"/>
          <w:lang w:val="es-MX" w:eastAsia="es-ES"/>
        </w:rPr>
        <w:lastRenderedPageBreak/>
        <w:t>Anexo “C”</w:t>
      </w:r>
    </w:p>
    <w:p w:rsidR="000B1FA9" w:rsidRPr="00645EA2" w:rsidRDefault="000B1FA9" w:rsidP="000B1FA9">
      <w:pPr>
        <w:autoSpaceDE/>
        <w:autoSpaceDN/>
        <w:adjustRightInd/>
        <w:ind w:left="2127" w:hanging="2127"/>
        <w:jc w:val="center"/>
        <w:rPr>
          <w:rFonts w:ascii="Verdana" w:hAnsi="Verdana"/>
          <w:b/>
          <w:sz w:val="22"/>
          <w:szCs w:val="22"/>
          <w:u w:val="single"/>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r w:rsidRPr="00645EA2">
        <w:rPr>
          <w:rFonts w:ascii="Verdana" w:hAnsi="Verdana"/>
          <w:b/>
          <w:sz w:val="22"/>
          <w:szCs w:val="22"/>
          <w:lang w:val="es-MX" w:eastAsia="es-ES"/>
        </w:rPr>
        <w:t>Formato de Contrato de Administración.</w:t>
      </w: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i/>
          <w:sz w:val="22"/>
          <w:szCs w:val="22"/>
          <w:lang w:val="es-MX" w:eastAsia="es-ES"/>
        </w:rPr>
      </w:pPr>
      <w:r w:rsidRPr="00645EA2">
        <w:rPr>
          <w:rFonts w:ascii="Verdana" w:hAnsi="Verdana"/>
          <w:b/>
          <w:i/>
          <w:sz w:val="22"/>
          <w:szCs w:val="22"/>
          <w:lang w:val="es-MX" w:eastAsia="es-ES"/>
        </w:rPr>
        <w:t>[Se adjunta]</w:t>
      </w:r>
    </w:p>
    <w:p w:rsidR="000B1FA9" w:rsidRPr="00645EA2" w:rsidRDefault="000B1FA9" w:rsidP="000B1FA9">
      <w:pPr>
        <w:autoSpaceDE/>
        <w:autoSpaceDN/>
        <w:adjustRightInd/>
        <w:ind w:left="2127" w:hanging="2127"/>
        <w:jc w:val="center"/>
        <w:rPr>
          <w:rFonts w:ascii="Verdana" w:hAnsi="Verdana"/>
          <w:b/>
          <w:sz w:val="22"/>
          <w:szCs w:val="22"/>
          <w:lang w:val="es-MX" w:eastAsia="es-ES"/>
        </w:rPr>
      </w:pPr>
      <w:r w:rsidRPr="00645EA2">
        <w:rPr>
          <w:rFonts w:ascii="Verdana" w:hAnsi="Verdana"/>
          <w:b/>
          <w:sz w:val="22"/>
          <w:szCs w:val="22"/>
          <w:lang w:val="es-MX" w:eastAsia="es-ES"/>
        </w:rPr>
        <w:br w:type="page"/>
      </w:r>
    </w:p>
    <w:p w:rsidR="000B1FA9" w:rsidRPr="00645EA2" w:rsidRDefault="000B1FA9" w:rsidP="000B1FA9">
      <w:pPr>
        <w:autoSpaceDE/>
        <w:autoSpaceDN/>
        <w:adjustRightInd/>
        <w:ind w:left="2127" w:hanging="2127"/>
        <w:jc w:val="center"/>
        <w:rPr>
          <w:rFonts w:ascii="Verdana" w:hAnsi="Verdana"/>
          <w:b/>
          <w:sz w:val="22"/>
          <w:szCs w:val="22"/>
          <w:u w:val="single"/>
          <w:lang w:val="es-MX" w:eastAsia="es-ES"/>
        </w:rPr>
      </w:pPr>
      <w:r w:rsidRPr="00645EA2">
        <w:rPr>
          <w:rFonts w:ascii="Verdana" w:hAnsi="Verdana"/>
          <w:b/>
          <w:sz w:val="22"/>
          <w:szCs w:val="22"/>
          <w:u w:val="single"/>
          <w:lang w:val="es-MX" w:eastAsia="es-ES"/>
        </w:rPr>
        <w:lastRenderedPageBreak/>
        <w:t>Anexo “D”</w:t>
      </w:r>
    </w:p>
    <w:p w:rsidR="000B1FA9" w:rsidRPr="00645EA2" w:rsidRDefault="000B1FA9" w:rsidP="000B1FA9">
      <w:pPr>
        <w:autoSpaceDE/>
        <w:autoSpaceDN/>
        <w:adjustRightInd/>
        <w:ind w:left="2127" w:hanging="2127"/>
        <w:jc w:val="center"/>
        <w:rPr>
          <w:rFonts w:ascii="Verdana" w:hAnsi="Verdana"/>
          <w:b/>
          <w:sz w:val="22"/>
          <w:szCs w:val="22"/>
          <w:u w:val="single"/>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r w:rsidRPr="00645EA2">
        <w:rPr>
          <w:rFonts w:ascii="Verdana" w:hAnsi="Verdana"/>
          <w:b/>
          <w:sz w:val="22"/>
          <w:szCs w:val="22"/>
          <w:lang w:val="es-MX" w:eastAsia="es-ES"/>
        </w:rPr>
        <w:t>Formato de Contrato de Asesoría en Planeación</w:t>
      </w: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i/>
          <w:sz w:val="22"/>
          <w:szCs w:val="22"/>
          <w:lang w:val="es-MX" w:eastAsia="es-ES"/>
        </w:rPr>
      </w:pPr>
      <w:r w:rsidRPr="00645EA2">
        <w:rPr>
          <w:rFonts w:ascii="Verdana" w:hAnsi="Verdana"/>
          <w:b/>
          <w:i/>
          <w:sz w:val="22"/>
          <w:szCs w:val="22"/>
          <w:lang w:val="es-MX" w:eastAsia="es-ES"/>
        </w:rPr>
        <w:t>[Se adjunta]</w:t>
      </w: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r w:rsidRPr="00645EA2">
        <w:rPr>
          <w:rFonts w:ascii="Verdana" w:hAnsi="Verdana"/>
          <w:b/>
          <w:sz w:val="22"/>
          <w:szCs w:val="22"/>
          <w:lang w:val="es-MX" w:eastAsia="es-ES"/>
        </w:rPr>
        <w:br w:type="page"/>
      </w:r>
    </w:p>
    <w:p w:rsidR="000B1FA9" w:rsidRPr="00645EA2" w:rsidRDefault="000B1FA9" w:rsidP="000B1FA9">
      <w:pPr>
        <w:autoSpaceDE/>
        <w:autoSpaceDN/>
        <w:adjustRightInd/>
        <w:ind w:left="2127" w:hanging="2127"/>
        <w:jc w:val="center"/>
        <w:rPr>
          <w:rFonts w:ascii="Verdana" w:hAnsi="Verdana"/>
          <w:b/>
          <w:sz w:val="22"/>
          <w:szCs w:val="22"/>
          <w:u w:val="single"/>
          <w:lang w:val="es-MX" w:eastAsia="es-ES"/>
        </w:rPr>
      </w:pPr>
      <w:r w:rsidRPr="00645EA2">
        <w:rPr>
          <w:rFonts w:ascii="Verdana" w:hAnsi="Verdana"/>
          <w:b/>
          <w:sz w:val="22"/>
          <w:szCs w:val="22"/>
          <w:u w:val="single"/>
          <w:lang w:val="es-MX" w:eastAsia="es-ES"/>
        </w:rPr>
        <w:lastRenderedPageBreak/>
        <w:t>Anexo “E”</w:t>
      </w:r>
    </w:p>
    <w:p w:rsidR="000B1FA9" w:rsidRPr="00645EA2" w:rsidRDefault="000B1FA9" w:rsidP="000B1FA9">
      <w:pPr>
        <w:autoSpaceDE/>
        <w:autoSpaceDN/>
        <w:adjustRightInd/>
        <w:ind w:left="2127" w:hanging="2127"/>
        <w:jc w:val="center"/>
        <w:rPr>
          <w:rFonts w:ascii="Verdana" w:hAnsi="Verdana"/>
          <w:b/>
          <w:sz w:val="22"/>
          <w:szCs w:val="22"/>
          <w:lang w:val="es-ES"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r w:rsidRPr="00645EA2">
        <w:rPr>
          <w:rFonts w:ascii="Verdana" w:hAnsi="Verdana"/>
          <w:b/>
          <w:sz w:val="22"/>
          <w:szCs w:val="22"/>
          <w:lang w:val="es-MX" w:eastAsia="es-ES"/>
        </w:rPr>
        <w:t>Relación de Contratos de Operación Hotelera</w:t>
      </w: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tbl>
      <w:tblPr>
        <w:tblpPr w:leftFromText="141" w:rightFromText="141" w:vertAnchor="page" w:horzAnchor="page" w:tblpX="2213" w:tblpY="2866"/>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2395"/>
        <w:gridCol w:w="1859"/>
        <w:gridCol w:w="2305"/>
      </w:tblGrid>
      <w:tr w:rsidR="000B1FA9" w:rsidRPr="00645EA2" w:rsidTr="00DA34F1">
        <w:trPr>
          <w:trHeight w:val="452"/>
        </w:trPr>
        <w:tc>
          <w:tcPr>
            <w:tcW w:w="1384" w:type="dxa"/>
            <w:shd w:val="clear" w:color="auto" w:fill="BFBFBF"/>
            <w:vAlign w:val="center"/>
          </w:tcPr>
          <w:p w:rsidR="000B1FA9" w:rsidRPr="00645EA2" w:rsidRDefault="000B1FA9" w:rsidP="00DA34F1">
            <w:pPr>
              <w:autoSpaceDE/>
              <w:autoSpaceDN/>
              <w:adjustRightInd/>
              <w:jc w:val="center"/>
              <w:rPr>
                <w:rFonts w:ascii="Verdana" w:eastAsia="Calibri" w:hAnsi="Verdana"/>
                <w:b/>
                <w:sz w:val="22"/>
                <w:szCs w:val="22"/>
                <w:lang w:val="es-MX"/>
              </w:rPr>
            </w:pPr>
            <w:r w:rsidRPr="00645EA2">
              <w:rPr>
                <w:rFonts w:ascii="Verdana" w:eastAsia="Calibri" w:hAnsi="Verdana"/>
                <w:b/>
                <w:sz w:val="22"/>
                <w:szCs w:val="22"/>
                <w:lang w:val="es-MX"/>
              </w:rPr>
              <w:t>No.</w:t>
            </w:r>
          </w:p>
        </w:tc>
        <w:tc>
          <w:tcPr>
            <w:tcW w:w="2424" w:type="dxa"/>
            <w:shd w:val="clear" w:color="auto" w:fill="BFBFBF"/>
            <w:vAlign w:val="center"/>
          </w:tcPr>
          <w:p w:rsidR="000B1FA9" w:rsidRPr="00645EA2" w:rsidRDefault="000B1FA9" w:rsidP="00DA34F1">
            <w:pPr>
              <w:autoSpaceDE/>
              <w:autoSpaceDN/>
              <w:adjustRightInd/>
              <w:jc w:val="center"/>
              <w:rPr>
                <w:rFonts w:ascii="Verdana" w:eastAsia="Calibri" w:hAnsi="Verdana"/>
                <w:b/>
                <w:sz w:val="22"/>
                <w:szCs w:val="22"/>
                <w:lang w:val="es-MX"/>
              </w:rPr>
            </w:pPr>
            <w:r w:rsidRPr="00645EA2">
              <w:rPr>
                <w:rFonts w:ascii="Verdana" w:eastAsia="Calibri" w:hAnsi="Verdana"/>
                <w:b/>
                <w:sz w:val="22"/>
                <w:szCs w:val="22"/>
                <w:lang w:val="es-MX"/>
              </w:rPr>
              <w:t>Bien Inmueble Aportado</w:t>
            </w:r>
          </w:p>
        </w:tc>
        <w:tc>
          <w:tcPr>
            <w:tcW w:w="0" w:type="auto"/>
            <w:shd w:val="clear" w:color="auto" w:fill="BFBFBF"/>
            <w:vAlign w:val="center"/>
          </w:tcPr>
          <w:p w:rsidR="000B1FA9" w:rsidRPr="00645EA2" w:rsidRDefault="000B1FA9" w:rsidP="00DA34F1">
            <w:pPr>
              <w:autoSpaceDE/>
              <w:autoSpaceDN/>
              <w:adjustRightInd/>
              <w:jc w:val="center"/>
              <w:rPr>
                <w:rFonts w:ascii="Verdana" w:eastAsia="Calibri" w:hAnsi="Verdana"/>
                <w:b/>
                <w:sz w:val="22"/>
                <w:szCs w:val="22"/>
                <w:lang w:val="es-MX"/>
              </w:rPr>
            </w:pPr>
            <w:r w:rsidRPr="00645EA2">
              <w:rPr>
                <w:rFonts w:ascii="Verdana" w:eastAsia="Calibri" w:hAnsi="Verdana"/>
                <w:b/>
                <w:sz w:val="22"/>
                <w:szCs w:val="22"/>
                <w:lang w:val="es-MX"/>
              </w:rPr>
              <w:t>Contrato</w:t>
            </w:r>
          </w:p>
        </w:tc>
        <w:tc>
          <w:tcPr>
            <w:tcW w:w="2355" w:type="dxa"/>
            <w:shd w:val="clear" w:color="auto" w:fill="BFBFBF"/>
            <w:vAlign w:val="center"/>
          </w:tcPr>
          <w:p w:rsidR="000B1FA9" w:rsidRPr="00645EA2" w:rsidRDefault="000B1FA9" w:rsidP="00DA34F1">
            <w:pPr>
              <w:autoSpaceDE/>
              <w:autoSpaceDN/>
              <w:adjustRightInd/>
              <w:rPr>
                <w:rFonts w:ascii="Verdana" w:eastAsia="Calibri" w:hAnsi="Verdana"/>
                <w:b/>
                <w:sz w:val="22"/>
                <w:szCs w:val="22"/>
                <w:lang w:val="es-MX"/>
              </w:rPr>
            </w:pPr>
            <w:r w:rsidRPr="00645EA2">
              <w:rPr>
                <w:rFonts w:ascii="Verdana" w:eastAsia="Calibri" w:hAnsi="Verdana"/>
                <w:b/>
                <w:sz w:val="22"/>
                <w:szCs w:val="22"/>
                <w:lang w:val="es-MX"/>
              </w:rPr>
              <w:t>Fecha</w:t>
            </w:r>
          </w:p>
        </w:tc>
      </w:tr>
      <w:tr w:rsidR="000B1FA9" w:rsidRPr="00C66081" w:rsidTr="00DA34F1">
        <w:trPr>
          <w:trHeight w:val="1180"/>
        </w:trPr>
        <w:tc>
          <w:tcPr>
            <w:tcW w:w="1384" w:type="dxa"/>
            <w:shd w:val="clear" w:color="auto" w:fill="auto"/>
          </w:tcPr>
          <w:p w:rsidR="000B1FA9" w:rsidRPr="00645EA2" w:rsidRDefault="000B1FA9" w:rsidP="000B1FA9">
            <w:pPr>
              <w:numPr>
                <w:ilvl w:val="0"/>
                <w:numId w:val="65"/>
              </w:numPr>
              <w:autoSpaceDE/>
              <w:autoSpaceDN/>
              <w:adjustRightInd/>
              <w:spacing w:after="200" w:line="276" w:lineRule="auto"/>
              <w:contextualSpacing/>
              <w:rPr>
                <w:rFonts w:ascii="Verdana" w:eastAsia="Calibri" w:hAnsi="Verdana"/>
                <w:b/>
                <w:sz w:val="22"/>
                <w:szCs w:val="22"/>
                <w:lang w:val="es-MX"/>
              </w:rPr>
            </w:pPr>
          </w:p>
        </w:tc>
        <w:tc>
          <w:tcPr>
            <w:tcW w:w="2424"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Fiesta Inn Naucalpan</w:t>
            </w:r>
          </w:p>
        </w:tc>
        <w:tc>
          <w:tcPr>
            <w:tcW w:w="0" w:type="auto"/>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Contrato de Administración y Operación Hotelera</w:t>
            </w:r>
          </w:p>
        </w:tc>
        <w:tc>
          <w:tcPr>
            <w:tcW w:w="2355"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1ro de Julio 2012 al 31 de diciembre 2026</w:t>
            </w:r>
          </w:p>
        </w:tc>
      </w:tr>
      <w:tr w:rsidR="000B1FA9" w:rsidRPr="00C66081" w:rsidTr="00DA34F1">
        <w:trPr>
          <w:trHeight w:val="452"/>
        </w:trPr>
        <w:tc>
          <w:tcPr>
            <w:tcW w:w="1384" w:type="dxa"/>
            <w:shd w:val="clear" w:color="auto" w:fill="auto"/>
          </w:tcPr>
          <w:p w:rsidR="000B1FA9" w:rsidRPr="00645EA2" w:rsidRDefault="000B1FA9" w:rsidP="000B1FA9">
            <w:pPr>
              <w:numPr>
                <w:ilvl w:val="0"/>
                <w:numId w:val="65"/>
              </w:numPr>
              <w:autoSpaceDE/>
              <w:autoSpaceDN/>
              <w:adjustRightInd/>
              <w:spacing w:after="200" w:line="276" w:lineRule="auto"/>
              <w:contextualSpacing/>
              <w:rPr>
                <w:rFonts w:ascii="Verdana" w:eastAsia="Calibri" w:hAnsi="Verdana"/>
                <w:b/>
                <w:sz w:val="22"/>
                <w:szCs w:val="22"/>
                <w:lang w:val="es-MX"/>
              </w:rPr>
            </w:pPr>
          </w:p>
        </w:tc>
        <w:tc>
          <w:tcPr>
            <w:tcW w:w="2424"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Fiesta Inn Perinorte</w:t>
            </w:r>
          </w:p>
          <w:p w:rsidR="000B1FA9" w:rsidRPr="00645EA2" w:rsidRDefault="000B1FA9" w:rsidP="00DA34F1">
            <w:pPr>
              <w:autoSpaceDE/>
              <w:autoSpaceDN/>
              <w:adjustRightInd/>
              <w:rPr>
                <w:rFonts w:ascii="Verdana" w:eastAsia="Calibri" w:hAnsi="Verdana"/>
                <w:sz w:val="22"/>
                <w:szCs w:val="22"/>
                <w:lang w:val="es-MX"/>
              </w:rPr>
            </w:pPr>
          </w:p>
          <w:p w:rsidR="000B1FA9" w:rsidRPr="00645EA2" w:rsidRDefault="000B1FA9" w:rsidP="00DA34F1">
            <w:pPr>
              <w:autoSpaceDE/>
              <w:autoSpaceDN/>
              <w:adjustRightInd/>
              <w:rPr>
                <w:rFonts w:ascii="Verdana" w:eastAsia="Calibri" w:hAnsi="Verdana"/>
                <w:sz w:val="22"/>
                <w:szCs w:val="22"/>
                <w:lang w:val="es-MX"/>
              </w:rPr>
            </w:pPr>
          </w:p>
          <w:p w:rsidR="000B1FA9" w:rsidRPr="00645EA2" w:rsidRDefault="000B1FA9" w:rsidP="00DA34F1">
            <w:pPr>
              <w:autoSpaceDE/>
              <w:autoSpaceDN/>
              <w:adjustRightInd/>
              <w:rPr>
                <w:rFonts w:ascii="Verdana" w:eastAsia="Calibri" w:hAnsi="Verdana"/>
                <w:sz w:val="22"/>
                <w:szCs w:val="22"/>
                <w:lang w:val="es-MX"/>
              </w:rPr>
            </w:pPr>
          </w:p>
        </w:tc>
        <w:tc>
          <w:tcPr>
            <w:tcW w:w="0" w:type="auto"/>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Contrato de Administración y Operación Hotelera</w:t>
            </w:r>
          </w:p>
        </w:tc>
        <w:tc>
          <w:tcPr>
            <w:tcW w:w="2355"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1ro de Julio 2012 al 31 de diciembre 2026</w:t>
            </w:r>
          </w:p>
        </w:tc>
      </w:tr>
      <w:tr w:rsidR="000B1FA9" w:rsidRPr="00C66081" w:rsidTr="00DA34F1">
        <w:trPr>
          <w:trHeight w:val="427"/>
        </w:trPr>
        <w:tc>
          <w:tcPr>
            <w:tcW w:w="1384" w:type="dxa"/>
            <w:shd w:val="clear" w:color="auto" w:fill="auto"/>
          </w:tcPr>
          <w:p w:rsidR="000B1FA9" w:rsidRPr="00645EA2" w:rsidRDefault="000B1FA9" w:rsidP="000B1FA9">
            <w:pPr>
              <w:numPr>
                <w:ilvl w:val="0"/>
                <w:numId w:val="65"/>
              </w:numPr>
              <w:autoSpaceDE/>
              <w:autoSpaceDN/>
              <w:adjustRightInd/>
              <w:spacing w:after="200" w:line="276" w:lineRule="auto"/>
              <w:contextualSpacing/>
              <w:rPr>
                <w:rFonts w:ascii="Verdana" w:eastAsia="Calibri" w:hAnsi="Verdana"/>
                <w:b/>
                <w:sz w:val="22"/>
                <w:szCs w:val="22"/>
                <w:lang w:val="es-MX"/>
              </w:rPr>
            </w:pPr>
          </w:p>
        </w:tc>
        <w:tc>
          <w:tcPr>
            <w:tcW w:w="2424"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Fiesta Inn Perisur</w:t>
            </w:r>
          </w:p>
          <w:p w:rsidR="000B1FA9" w:rsidRPr="00645EA2" w:rsidRDefault="000B1FA9" w:rsidP="00DA34F1">
            <w:pPr>
              <w:autoSpaceDE/>
              <w:autoSpaceDN/>
              <w:adjustRightInd/>
              <w:rPr>
                <w:rFonts w:ascii="Verdana" w:eastAsia="Calibri" w:hAnsi="Verdana"/>
                <w:sz w:val="22"/>
                <w:szCs w:val="22"/>
                <w:lang w:val="es-MX"/>
              </w:rPr>
            </w:pPr>
          </w:p>
          <w:p w:rsidR="000B1FA9" w:rsidRPr="00645EA2" w:rsidRDefault="000B1FA9" w:rsidP="00DA34F1">
            <w:pPr>
              <w:autoSpaceDE/>
              <w:autoSpaceDN/>
              <w:adjustRightInd/>
              <w:rPr>
                <w:rFonts w:ascii="Verdana" w:eastAsia="Calibri" w:hAnsi="Verdana"/>
                <w:sz w:val="22"/>
                <w:szCs w:val="22"/>
                <w:lang w:val="es-MX"/>
              </w:rPr>
            </w:pPr>
          </w:p>
          <w:p w:rsidR="000B1FA9" w:rsidRPr="00645EA2" w:rsidRDefault="000B1FA9" w:rsidP="00DA34F1">
            <w:pPr>
              <w:autoSpaceDE/>
              <w:autoSpaceDN/>
              <w:adjustRightInd/>
              <w:rPr>
                <w:rFonts w:ascii="Verdana" w:eastAsia="Calibri" w:hAnsi="Verdana"/>
                <w:sz w:val="22"/>
                <w:szCs w:val="22"/>
                <w:lang w:val="es-MX"/>
              </w:rPr>
            </w:pPr>
          </w:p>
        </w:tc>
        <w:tc>
          <w:tcPr>
            <w:tcW w:w="0" w:type="auto"/>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Contrato de Arrendamiento</w:t>
            </w:r>
          </w:p>
        </w:tc>
        <w:tc>
          <w:tcPr>
            <w:tcW w:w="2355"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1ro de Abril 2011 al 1ro de Abril 2016</w:t>
            </w:r>
          </w:p>
        </w:tc>
      </w:tr>
      <w:tr w:rsidR="000B1FA9" w:rsidRPr="00C66081" w:rsidTr="00DA34F1">
        <w:trPr>
          <w:trHeight w:val="452"/>
        </w:trPr>
        <w:tc>
          <w:tcPr>
            <w:tcW w:w="1384" w:type="dxa"/>
            <w:shd w:val="clear" w:color="auto" w:fill="auto"/>
          </w:tcPr>
          <w:p w:rsidR="000B1FA9" w:rsidRPr="00645EA2" w:rsidRDefault="000B1FA9" w:rsidP="000B1FA9">
            <w:pPr>
              <w:numPr>
                <w:ilvl w:val="0"/>
                <w:numId w:val="65"/>
              </w:numPr>
              <w:autoSpaceDE/>
              <w:autoSpaceDN/>
              <w:adjustRightInd/>
              <w:spacing w:after="200" w:line="276" w:lineRule="auto"/>
              <w:contextualSpacing/>
              <w:rPr>
                <w:rFonts w:ascii="Verdana" w:eastAsia="Calibri" w:hAnsi="Verdana"/>
                <w:b/>
                <w:sz w:val="22"/>
                <w:szCs w:val="22"/>
                <w:lang w:val="es-MX"/>
              </w:rPr>
            </w:pPr>
          </w:p>
        </w:tc>
        <w:tc>
          <w:tcPr>
            <w:tcW w:w="2424"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Fiesta Inn Nuevo Laredo</w:t>
            </w:r>
          </w:p>
          <w:p w:rsidR="000B1FA9" w:rsidRPr="00645EA2" w:rsidRDefault="000B1FA9" w:rsidP="00DA34F1">
            <w:pPr>
              <w:autoSpaceDE/>
              <w:autoSpaceDN/>
              <w:adjustRightInd/>
              <w:rPr>
                <w:rFonts w:ascii="Verdana" w:eastAsia="Calibri" w:hAnsi="Verdana"/>
                <w:sz w:val="22"/>
                <w:szCs w:val="22"/>
                <w:lang w:val="es-MX"/>
              </w:rPr>
            </w:pPr>
          </w:p>
          <w:p w:rsidR="000B1FA9" w:rsidRPr="00645EA2" w:rsidRDefault="000B1FA9" w:rsidP="00DA34F1">
            <w:pPr>
              <w:autoSpaceDE/>
              <w:autoSpaceDN/>
              <w:adjustRightInd/>
              <w:rPr>
                <w:rFonts w:ascii="Verdana" w:eastAsia="Calibri" w:hAnsi="Verdana"/>
                <w:sz w:val="22"/>
                <w:szCs w:val="22"/>
                <w:lang w:val="es-MX"/>
              </w:rPr>
            </w:pPr>
          </w:p>
          <w:p w:rsidR="000B1FA9" w:rsidRPr="00645EA2" w:rsidRDefault="000B1FA9" w:rsidP="00DA34F1">
            <w:pPr>
              <w:autoSpaceDE/>
              <w:autoSpaceDN/>
              <w:adjustRightInd/>
              <w:rPr>
                <w:rFonts w:ascii="Verdana" w:eastAsia="Calibri" w:hAnsi="Verdana"/>
                <w:sz w:val="22"/>
                <w:szCs w:val="22"/>
                <w:lang w:val="es-MX"/>
              </w:rPr>
            </w:pPr>
          </w:p>
        </w:tc>
        <w:tc>
          <w:tcPr>
            <w:tcW w:w="0" w:type="auto"/>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Contrato de Administración y Operación Hotelera</w:t>
            </w:r>
          </w:p>
        </w:tc>
        <w:tc>
          <w:tcPr>
            <w:tcW w:w="2355"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1ro de Julio 2012 al 31 de diciembre 2026</w:t>
            </w:r>
          </w:p>
        </w:tc>
      </w:tr>
      <w:tr w:rsidR="000B1FA9" w:rsidRPr="00C66081" w:rsidTr="00DA34F1">
        <w:trPr>
          <w:trHeight w:val="427"/>
        </w:trPr>
        <w:tc>
          <w:tcPr>
            <w:tcW w:w="1384" w:type="dxa"/>
            <w:shd w:val="clear" w:color="auto" w:fill="auto"/>
          </w:tcPr>
          <w:p w:rsidR="000B1FA9" w:rsidRPr="00645EA2" w:rsidRDefault="000B1FA9" w:rsidP="000B1FA9">
            <w:pPr>
              <w:numPr>
                <w:ilvl w:val="0"/>
                <w:numId w:val="65"/>
              </w:numPr>
              <w:autoSpaceDE/>
              <w:autoSpaceDN/>
              <w:adjustRightInd/>
              <w:spacing w:after="200" w:line="276" w:lineRule="auto"/>
              <w:contextualSpacing/>
              <w:rPr>
                <w:rFonts w:ascii="Verdana" w:eastAsia="Calibri" w:hAnsi="Verdana"/>
                <w:b/>
                <w:sz w:val="22"/>
                <w:szCs w:val="22"/>
                <w:lang w:val="es-MX"/>
              </w:rPr>
            </w:pPr>
          </w:p>
        </w:tc>
        <w:tc>
          <w:tcPr>
            <w:tcW w:w="2424"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Fiesta Inn Hermosillo</w:t>
            </w:r>
          </w:p>
          <w:p w:rsidR="000B1FA9" w:rsidRPr="00645EA2" w:rsidRDefault="000B1FA9" w:rsidP="00DA34F1">
            <w:pPr>
              <w:autoSpaceDE/>
              <w:autoSpaceDN/>
              <w:adjustRightInd/>
              <w:rPr>
                <w:rFonts w:ascii="Verdana" w:eastAsia="Calibri" w:hAnsi="Verdana"/>
                <w:sz w:val="22"/>
                <w:szCs w:val="22"/>
                <w:lang w:val="es-MX"/>
              </w:rPr>
            </w:pPr>
          </w:p>
        </w:tc>
        <w:tc>
          <w:tcPr>
            <w:tcW w:w="0" w:type="auto"/>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Contrato de Administración y Operación Hotelera</w:t>
            </w:r>
          </w:p>
        </w:tc>
        <w:tc>
          <w:tcPr>
            <w:tcW w:w="2355"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1ro de Julio 2012 al 31 de diciembre 2026</w:t>
            </w:r>
          </w:p>
        </w:tc>
      </w:tr>
      <w:tr w:rsidR="000B1FA9" w:rsidRPr="00C66081" w:rsidTr="00DA34F1">
        <w:trPr>
          <w:trHeight w:val="452"/>
        </w:trPr>
        <w:tc>
          <w:tcPr>
            <w:tcW w:w="1384" w:type="dxa"/>
            <w:shd w:val="clear" w:color="auto" w:fill="auto"/>
          </w:tcPr>
          <w:p w:rsidR="000B1FA9" w:rsidRPr="00645EA2" w:rsidRDefault="000B1FA9" w:rsidP="000B1FA9">
            <w:pPr>
              <w:numPr>
                <w:ilvl w:val="0"/>
                <w:numId w:val="65"/>
              </w:numPr>
              <w:autoSpaceDE/>
              <w:autoSpaceDN/>
              <w:adjustRightInd/>
              <w:spacing w:after="200" w:line="276" w:lineRule="auto"/>
              <w:contextualSpacing/>
              <w:rPr>
                <w:rFonts w:ascii="Verdana" w:eastAsia="Calibri" w:hAnsi="Verdana"/>
                <w:b/>
                <w:sz w:val="22"/>
                <w:szCs w:val="22"/>
                <w:lang w:val="es-MX"/>
              </w:rPr>
            </w:pPr>
          </w:p>
        </w:tc>
        <w:tc>
          <w:tcPr>
            <w:tcW w:w="2424"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Fiesta Inn Culiacan</w:t>
            </w:r>
          </w:p>
          <w:p w:rsidR="000B1FA9" w:rsidRPr="00645EA2" w:rsidRDefault="000B1FA9" w:rsidP="00DA34F1">
            <w:pPr>
              <w:autoSpaceDE/>
              <w:autoSpaceDN/>
              <w:adjustRightInd/>
              <w:rPr>
                <w:rFonts w:ascii="Verdana" w:eastAsia="Calibri" w:hAnsi="Verdana"/>
                <w:sz w:val="22"/>
                <w:szCs w:val="22"/>
                <w:lang w:val="es-MX"/>
              </w:rPr>
            </w:pPr>
          </w:p>
          <w:p w:rsidR="000B1FA9" w:rsidRPr="00645EA2" w:rsidRDefault="000B1FA9" w:rsidP="00DA34F1">
            <w:pPr>
              <w:autoSpaceDE/>
              <w:autoSpaceDN/>
              <w:adjustRightInd/>
              <w:rPr>
                <w:rFonts w:ascii="Verdana" w:eastAsia="Calibri" w:hAnsi="Verdana"/>
                <w:sz w:val="22"/>
                <w:szCs w:val="22"/>
                <w:lang w:val="es-MX"/>
              </w:rPr>
            </w:pPr>
          </w:p>
          <w:p w:rsidR="000B1FA9" w:rsidRPr="00645EA2" w:rsidRDefault="000B1FA9" w:rsidP="00DA34F1">
            <w:pPr>
              <w:autoSpaceDE/>
              <w:autoSpaceDN/>
              <w:adjustRightInd/>
              <w:rPr>
                <w:rFonts w:ascii="Verdana" w:eastAsia="Calibri" w:hAnsi="Verdana"/>
                <w:sz w:val="22"/>
                <w:szCs w:val="22"/>
                <w:lang w:val="es-MX"/>
              </w:rPr>
            </w:pPr>
          </w:p>
        </w:tc>
        <w:tc>
          <w:tcPr>
            <w:tcW w:w="0" w:type="auto"/>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Contrato de Arrendamiento</w:t>
            </w:r>
          </w:p>
        </w:tc>
        <w:tc>
          <w:tcPr>
            <w:tcW w:w="2355"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1ro de enero 2004 al 1ro de enero 2014</w:t>
            </w:r>
          </w:p>
        </w:tc>
      </w:tr>
      <w:tr w:rsidR="000B1FA9" w:rsidRPr="00C66081" w:rsidTr="00DA34F1">
        <w:trPr>
          <w:trHeight w:val="452"/>
        </w:trPr>
        <w:tc>
          <w:tcPr>
            <w:tcW w:w="1384" w:type="dxa"/>
            <w:shd w:val="clear" w:color="auto" w:fill="auto"/>
          </w:tcPr>
          <w:p w:rsidR="000B1FA9" w:rsidRPr="00645EA2" w:rsidRDefault="000B1FA9" w:rsidP="000B1FA9">
            <w:pPr>
              <w:numPr>
                <w:ilvl w:val="0"/>
                <w:numId w:val="65"/>
              </w:numPr>
              <w:autoSpaceDE/>
              <w:autoSpaceDN/>
              <w:adjustRightInd/>
              <w:spacing w:after="200" w:line="276" w:lineRule="auto"/>
              <w:contextualSpacing/>
              <w:rPr>
                <w:rFonts w:ascii="Verdana" w:eastAsia="Calibri" w:hAnsi="Verdana"/>
                <w:b/>
                <w:sz w:val="22"/>
                <w:szCs w:val="22"/>
                <w:lang w:val="es-MX"/>
              </w:rPr>
            </w:pPr>
          </w:p>
        </w:tc>
        <w:tc>
          <w:tcPr>
            <w:tcW w:w="2424"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Fiesta Inn Cuautitlán</w:t>
            </w:r>
          </w:p>
          <w:p w:rsidR="000B1FA9" w:rsidRPr="00645EA2" w:rsidRDefault="000B1FA9" w:rsidP="00DA34F1">
            <w:pPr>
              <w:autoSpaceDE/>
              <w:autoSpaceDN/>
              <w:adjustRightInd/>
              <w:rPr>
                <w:rFonts w:ascii="Verdana" w:eastAsia="Calibri" w:hAnsi="Verdana"/>
                <w:sz w:val="22"/>
                <w:szCs w:val="22"/>
                <w:lang w:val="es-MX"/>
              </w:rPr>
            </w:pPr>
          </w:p>
          <w:p w:rsidR="000B1FA9" w:rsidRPr="00645EA2" w:rsidRDefault="000B1FA9" w:rsidP="00DA34F1">
            <w:pPr>
              <w:autoSpaceDE/>
              <w:autoSpaceDN/>
              <w:adjustRightInd/>
              <w:rPr>
                <w:rFonts w:ascii="Verdana" w:eastAsia="Calibri" w:hAnsi="Verdana"/>
                <w:sz w:val="22"/>
                <w:szCs w:val="22"/>
                <w:lang w:val="es-MX"/>
              </w:rPr>
            </w:pPr>
          </w:p>
          <w:p w:rsidR="000B1FA9" w:rsidRPr="00645EA2" w:rsidRDefault="000B1FA9" w:rsidP="00DA34F1">
            <w:pPr>
              <w:autoSpaceDE/>
              <w:autoSpaceDN/>
              <w:adjustRightInd/>
              <w:rPr>
                <w:rFonts w:ascii="Verdana" w:eastAsia="Calibri" w:hAnsi="Verdana"/>
                <w:sz w:val="22"/>
                <w:szCs w:val="22"/>
                <w:lang w:val="es-MX"/>
              </w:rPr>
            </w:pPr>
          </w:p>
        </w:tc>
        <w:tc>
          <w:tcPr>
            <w:tcW w:w="0" w:type="auto"/>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Contrato de Arrendamiento</w:t>
            </w:r>
          </w:p>
        </w:tc>
        <w:tc>
          <w:tcPr>
            <w:tcW w:w="2355"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1ro de noviembre 2004 al 1ro de noviembre 2014</w:t>
            </w:r>
          </w:p>
        </w:tc>
      </w:tr>
      <w:tr w:rsidR="000B1FA9" w:rsidRPr="00C66081" w:rsidTr="00DA34F1">
        <w:trPr>
          <w:trHeight w:val="452"/>
        </w:trPr>
        <w:tc>
          <w:tcPr>
            <w:tcW w:w="1384" w:type="dxa"/>
            <w:shd w:val="clear" w:color="auto" w:fill="auto"/>
          </w:tcPr>
          <w:p w:rsidR="000B1FA9" w:rsidRPr="00645EA2" w:rsidRDefault="000B1FA9" w:rsidP="000B1FA9">
            <w:pPr>
              <w:numPr>
                <w:ilvl w:val="0"/>
                <w:numId w:val="65"/>
              </w:numPr>
              <w:autoSpaceDE/>
              <w:autoSpaceDN/>
              <w:adjustRightInd/>
              <w:spacing w:after="200" w:line="276" w:lineRule="auto"/>
              <w:contextualSpacing/>
              <w:rPr>
                <w:rFonts w:ascii="Verdana" w:eastAsia="Calibri" w:hAnsi="Verdana"/>
                <w:b/>
                <w:sz w:val="22"/>
                <w:szCs w:val="22"/>
                <w:lang w:val="es-MX"/>
              </w:rPr>
            </w:pPr>
          </w:p>
        </w:tc>
        <w:tc>
          <w:tcPr>
            <w:tcW w:w="2424"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Fiesta Inn Ecatepec</w:t>
            </w:r>
          </w:p>
          <w:p w:rsidR="000B1FA9" w:rsidRPr="00645EA2" w:rsidRDefault="000B1FA9" w:rsidP="00DA34F1">
            <w:pPr>
              <w:autoSpaceDE/>
              <w:autoSpaceDN/>
              <w:adjustRightInd/>
              <w:rPr>
                <w:rFonts w:ascii="Verdana" w:eastAsia="Calibri" w:hAnsi="Verdana"/>
                <w:sz w:val="22"/>
                <w:szCs w:val="22"/>
                <w:lang w:val="es-MX"/>
              </w:rPr>
            </w:pPr>
          </w:p>
          <w:p w:rsidR="000B1FA9" w:rsidRPr="00645EA2" w:rsidRDefault="000B1FA9" w:rsidP="00DA34F1">
            <w:pPr>
              <w:autoSpaceDE/>
              <w:autoSpaceDN/>
              <w:adjustRightInd/>
              <w:rPr>
                <w:rFonts w:ascii="Verdana" w:eastAsia="Calibri" w:hAnsi="Verdana"/>
                <w:sz w:val="22"/>
                <w:szCs w:val="22"/>
                <w:lang w:val="es-MX"/>
              </w:rPr>
            </w:pPr>
          </w:p>
          <w:p w:rsidR="000B1FA9" w:rsidRPr="00645EA2" w:rsidRDefault="000B1FA9" w:rsidP="00DA34F1">
            <w:pPr>
              <w:autoSpaceDE/>
              <w:autoSpaceDN/>
              <w:adjustRightInd/>
              <w:rPr>
                <w:rFonts w:ascii="Verdana" w:eastAsia="Calibri" w:hAnsi="Verdana"/>
                <w:sz w:val="22"/>
                <w:szCs w:val="22"/>
                <w:lang w:val="es-MX"/>
              </w:rPr>
            </w:pPr>
          </w:p>
        </w:tc>
        <w:tc>
          <w:tcPr>
            <w:tcW w:w="0" w:type="auto"/>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Contrato de Arrendamiento</w:t>
            </w:r>
          </w:p>
        </w:tc>
        <w:tc>
          <w:tcPr>
            <w:tcW w:w="2355"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1ro de noviembre 2005 al 1ro de noviembre 2015</w:t>
            </w:r>
          </w:p>
        </w:tc>
      </w:tr>
      <w:tr w:rsidR="000B1FA9" w:rsidRPr="00C66081" w:rsidTr="00DA34F1">
        <w:trPr>
          <w:trHeight w:val="452"/>
        </w:trPr>
        <w:tc>
          <w:tcPr>
            <w:tcW w:w="1384" w:type="dxa"/>
            <w:shd w:val="clear" w:color="auto" w:fill="auto"/>
          </w:tcPr>
          <w:p w:rsidR="000B1FA9" w:rsidRPr="00645EA2" w:rsidRDefault="000B1FA9" w:rsidP="000B1FA9">
            <w:pPr>
              <w:numPr>
                <w:ilvl w:val="0"/>
                <w:numId w:val="65"/>
              </w:numPr>
              <w:autoSpaceDE/>
              <w:autoSpaceDN/>
              <w:adjustRightInd/>
              <w:spacing w:after="200" w:line="276" w:lineRule="auto"/>
              <w:contextualSpacing/>
              <w:rPr>
                <w:rFonts w:ascii="Verdana" w:eastAsia="Calibri" w:hAnsi="Verdana"/>
                <w:b/>
                <w:sz w:val="22"/>
                <w:szCs w:val="22"/>
                <w:lang w:val="es-MX"/>
              </w:rPr>
            </w:pPr>
          </w:p>
        </w:tc>
        <w:tc>
          <w:tcPr>
            <w:tcW w:w="2424"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Camino Real Puebla</w:t>
            </w:r>
          </w:p>
          <w:p w:rsidR="000B1FA9" w:rsidRPr="00645EA2" w:rsidRDefault="000B1FA9" w:rsidP="00DA34F1">
            <w:pPr>
              <w:autoSpaceDE/>
              <w:autoSpaceDN/>
              <w:adjustRightInd/>
              <w:rPr>
                <w:rFonts w:ascii="Verdana" w:eastAsia="Calibri" w:hAnsi="Verdana"/>
                <w:sz w:val="22"/>
                <w:szCs w:val="22"/>
                <w:lang w:val="es-MX"/>
              </w:rPr>
            </w:pPr>
          </w:p>
          <w:p w:rsidR="000B1FA9" w:rsidRPr="00645EA2" w:rsidRDefault="000B1FA9" w:rsidP="00DA34F1">
            <w:pPr>
              <w:autoSpaceDE/>
              <w:autoSpaceDN/>
              <w:adjustRightInd/>
              <w:rPr>
                <w:rFonts w:ascii="Verdana" w:eastAsia="Calibri" w:hAnsi="Verdana"/>
                <w:sz w:val="22"/>
                <w:szCs w:val="22"/>
                <w:lang w:val="es-MX"/>
              </w:rPr>
            </w:pPr>
          </w:p>
          <w:p w:rsidR="000B1FA9" w:rsidRPr="00645EA2" w:rsidRDefault="000B1FA9" w:rsidP="00DA34F1">
            <w:pPr>
              <w:autoSpaceDE/>
              <w:autoSpaceDN/>
              <w:adjustRightInd/>
              <w:rPr>
                <w:rFonts w:ascii="Verdana" w:eastAsia="Calibri" w:hAnsi="Verdana"/>
                <w:sz w:val="22"/>
                <w:szCs w:val="22"/>
                <w:lang w:val="es-MX"/>
              </w:rPr>
            </w:pPr>
          </w:p>
        </w:tc>
        <w:tc>
          <w:tcPr>
            <w:tcW w:w="0" w:type="auto"/>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Contrato de Arrendamiento</w:t>
            </w:r>
          </w:p>
        </w:tc>
        <w:tc>
          <w:tcPr>
            <w:tcW w:w="2355"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1ro de Diciembre 2009 al 1ro Diciembre 2014</w:t>
            </w:r>
          </w:p>
        </w:tc>
      </w:tr>
      <w:tr w:rsidR="000B1FA9" w:rsidRPr="00C66081" w:rsidTr="00DA34F1">
        <w:trPr>
          <w:trHeight w:val="452"/>
        </w:trPr>
        <w:tc>
          <w:tcPr>
            <w:tcW w:w="1384" w:type="dxa"/>
            <w:shd w:val="clear" w:color="auto" w:fill="auto"/>
          </w:tcPr>
          <w:p w:rsidR="000B1FA9" w:rsidRPr="00645EA2" w:rsidRDefault="000B1FA9" w:rsidP="000B1FA9">
            <w:pPr>
              <w:numPr>
                <w:ilvl w:val="0"/>
                <w:numId w:val="65"/>
              </w:numPr>
              <w:autoSpaceDE/>
              <w:autoSpaceDN/>
              <w:adjustRightInd/>
              <w:spacing w:after="200" w:line="276" w:lineRule="auto"/>
              <w:contextualSpacing/>
              <w:rPr>
                <w:rFonts w:ascii="Verdana" w:eastAsia="Calibri" w:hAnsi="Verdana"/>
                <w:b/>
                <w:sz w:val="22"/>
                <w:szCs w:val="22"/>
                <w:lang w:val="es-MX"/>
              </w:rPr>
            </w:pPr>
          </w:p>
        </w:tc>
        <w:tc>
          <w:tcPr>
            <w:tcW w:w="2424"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One Monterrey</w:t>
            </w:r>
          </w:p>
          <w:p w:rsidR="000B1FA9" w:rsidRPr="00645EA2" w:rsidRDefault="000B1FA9" w:rsidP="00DA34F1">
            <w:pPr>
              <w:autoSpaceDE/>
              <w:autoSpaceDN/>
              <w:adjustRightInd/>
              <w:rPr>
                <w:rFonts w:ascii="Verdana" w:eastAsia="Calibri" w:hAnsi="Verdana"/>
                <w:sz w:val="22"/>
                <w:szCs w:val="22"/>
                <w:lang w:val="es-MX"/>
              </w:rPr>
            </w:pPr>
          </w:p>
          <w:p w:rsidR="000B1FA9" w:rsidRPr="00645EA2" w:rsidRDefault="000B1FA9" w:rsidP="00DA34F1">
            <w:pPr>
              <w:autoSpaceDE/>
              <w:autoSpaceDN/>
              <w:adjustRightInd/>
              <w:rPr>
                <w:rFonts w:ascii="Verdana" w:eastAsia="Calibri" w:hAnsi="Verdana"/>
                <w:sz w:val="22"/>
                <w:szCs w:val="22"/>
                <w:lang w:val="es-MX"/>
              </w:rPr>
            </w:pPr>
          </w:p>
          <w:p w:rsidR="000B1FA9" w:rsidRPr="00645EA2" w:rsidRDefault="000B1FA9" w:rsidP="00DA34F1">
            <w:pPr>
              <w:autoSpaceDE/>
              <w:autoSpaceDN/>
              <w:adjustRightInd/>
              <w:rPr>
                <w:rFonts w:ascii="Verdana" w:eastAsia="Calibri" w:hAnsi="Verdana"/>
                <w:sz w:val="22"/>
                <w:szCs w:val="22"/>
                <w:lang w:val="es-MX"/>
              </w:rPr>
            </w:pPr>
          </w:p>
        </w:tc>
        <w:tc>
          <w:tcPr>
            <w:tcW w:w="0" w:type="auto"/>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Contrato de Administración y Operación Hotelera</w:t>
            </w:r>
          </w:p>
        </w:tc>
        <w:tc>
          <w:tcPr>
            <w:tcW w:w="2355"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1ro de Julio 2012 al 31 de diciembre 2026</w:t>
            </w:r>
          </w:p>
        </w:tc>
      </w:tr>
      <w:tr w:rsidR="000B1FA9" w:rsidRPr="00C66081" w:rsidTr="00DA34F1">
        <w:trPr>
          <w:trHeight w:val="452"/>
        </w:trPr>
        <w:tc>
          <w:tcPr>
            <w:tcW w:w="1384" w:type="dxa"/>
            <w:shd w:val="clear" w:color="auto" w:fill="auto"/>
          </w:tcPr>
          <w:p w:rsidR="000B1FA9" w:rsidRPr="00645EA2" w:rsidRDefault="000B1FA9" w:rsidP="000B1FA9">
            <w:pPr>
              <w:numPr>
                <w:ilvl w:val="0"/>
                <w:numId w:val="65"/>
              </w:numPr>
              <w:autoSpaceDE/>
              <w:autoSpaceDN/>
              <w:adjustRightInd/>
              <w:spacing w:after="200" w:line="276" w:lineRule="auto"/>
              <w:contextualSpacing/>
              <w:rPr>
                <w:rFonts w:ascii="Verdana" w:eastAsia="Calibri" w:hAnsi="Verdana"/>
                <w:b/>
                <w:sz w:val="22"/>
                <w:szCs w:val="22"/>
                <w:lang w:val="es-MX"/>
              </w:rPr>
            </w:pPr>
          </w:p>
        </w:tc>
        <w:tc>
          <w:tcPr>
            <w:tcW w:w="2424"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One Coatzacoalcos</w:t>
            </w:r>
          </w:p>
        </w:tc>
        <w:tc>
          <w:tcPr>
            <w:tcW w:w="0" w:type="auto"/>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Contrato de Administración y Operación Hotelera</w:t>
            </w:r>
          </w:p>
        </w:tc>
        <w:tc>
          <w:tcPr>
            <w:tcW w:w="2355"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1ro de Julio 2012 al 31 de diciembre 2026</w:t>
            </w:r>
          </w:p>
        </w:tc>
      </w:tr>
      <w:tr w:rsidR="000B1FA9" w:rsidRPr="00C66081" w:rsidTr="00DA34F1">
        <w:trPr>
          <w:trHeight w:val="452"/>
        </w:trPr>
        <w:tc>
          <w:tcPr>
            <w:tcW w:w="1384" w:type="dxa"/>
            <w:shd w:val="clear" w:color="auto" w:fill="auto"/>
          </w:tcPr>
          <w:p w:rsidR="000B1FA9" w:rsidRPr="00645EA2" w:rsidRDefault="000B1FA9" w:rsidP="000B1FA9">
            <w:pPr>
              <w:numPr>
                <w:ilvl w:val="0"/>
                <w:numId w:val="65"/>
              </w:numPr>
              <w:autoSpaceDE/>
              <w:autoSpaceDN/>
              <w:adjustRightInd/>
              <w:spacing w:after="200" w:line="276" w:lineRule="auto"/>
              <w:contextualSpacing/>
              <w:rPr>
                <w:rFonts w:ascii="Verdana" w:eastAsia="Calibri" w:hAnsi="Verdana"/>
                <w:b/>
                <w:sz w:val="22"/>
                <w:szCs w:val="22"/>
                <w:lang w:val="es-MX"/>
              </w:rPr>
            </w:pPr>
          </w:p>
        </w:tc>
        <w:tc>
          <w:tcPr>
            <w:tcW w:w="2424"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One Toluca</w:t>
            </w:r>
          </w:p>
        </w:tc>
        <w:tc>
          <w:tcPr>
            <w:tcW w:w="0" w:type="auto"/>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Contrato de Administración y Operación Hotelera</w:t>
            </w:r>
          </w:p>
        </w:tc>
        <w:tc>
          <w:tcPr>
            <w:tcW w:w="2355"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1ro de Julio 2012 al 31 de diciembre 2026</w:t>
            </w:r>
          </w:p>
        </w:tc>
      </w:tr>
      <w:tr w:rsidR="000B1FA9" w:rsidRPr="00C66081" w:rsidTr="00DA34F1">
        <w:trPr>
          <w:trHeight w:val="452"/>
        </w:trPr>
        <w:tc>
          <w:tcPr>
            <w:tcW w:w="1384" w:type="dxa"/>
            <w:shd w:val="clear" w:color="auto" w:fill="auto"/>
          </w:tcPr>
          <w:p w:rsidR="000B1FA9" w:rsidRPr="00645EA2" w:rsidRDefault="000B1FA9" w:rsidP="000B1FA9">
            <w:pPr>
              <w:numPr>
                <w:ilvl w:val="0"/>
                <w:numId w:val="65"/>
              </w:numPr>
              <w:autoSpaceDE/>
              <w:autoSpaceDN/>
              <w:adjustRightInd/>
              <w:spacing w:after="200" w:line="276" w:lineRule="auto"/>
              <w:contextualSpacing/>
              <w:rPr>
                <w:rFonts w:ascii="Verdana" w:eastAsia="Calibri" w:hAnsi="Verdana"/>
                <w:b/>
                <w:sz w:val="22"/>
                <w:szCs w:val="22"/>
                <w:lang w:val="es-MX"/>
              </w:rPr>
            </w:pPr>
          </w:p>
        </w:tc>
        <w:tc>
          <w:tcPr>
            <w:tcW w:w="2424"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One Acapulco</w:t>
            </w:r>
          </w:p>
        </w:tc>
        <w:tc>
          <w:tcPr>
            <w:tcW w:w="0" w:type="auto"/>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Contrato de Administración y Operación Hotelera</w:t>
            </w:r>
          </w:p>
        </w:tc>
        <w:tc>
          <w:tcPr>
            <w:tcW w:w="2355"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1ro de Julio 2012 al 31 de diciembre 2026</w:t>
            </w:r>
          </w:p>
        </w:tc>
      </w:tr>
      <w:tr w:rsidR="000B1FA9" w:rsidRPr="00C66081" w:rsidTr="00DA34F1">
        <w:trPr>
          <w:trHeight w:val="452"/>
        </w:trPr>
        <w:tc>
          <w:tcPr>
            <w:tcW w:w="1384" w:type="dxa"/>
            <w:shd w:val="clear" w:color="auto" w:fill="auto"/>
          </w:tcPr>
          <w:p w:rsidR="000B1FA9" w:rsidRPr="00645EA2" w:rsidRDefault="000B1FA9" w:rsidP="000B1FA9">
            <w:pPr>
              <w:numPr>
                <w:ilvl w:val="0"/>
                <w:numId w:val="65"/>
              </w:numPr>
              <w:autoSpaceDE/>
              <w:autoSpaceDN/>
              <w:adjustRightInd/>
              <w:spacing w:after="200" w:line="276" w:lineRule="auto"/>
              <w:contextualSpacing/>
              <w:rPr>
                <w:rFonts w:ascii="Verdana" w:eastAsia="Calibri" w:hAnsi="Verdana"/>
                <w:b/>
                <w:sz w:val="22"/>
                <w:szCs w:val="22"/>
                <w:lang w:val="es-MX"/>
              </w:rPr>
            </w:pPr>
          </w:p>
        </w:tc>
        <w:tc>
          <w:tcPr>
            <w:tcW w:w="2424"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One Aguascalientes</w:t>
            </w:r>
          </w:p>
        </w:tc>
        <w:tc>
          <w:tcPr>
            <w:tcW w:w="0" w:type="auto"/>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Contrato de Administración y Operación Hotelera</w:t>
            </w:r>
          </w:p>
        </w:tc>
        <w:tc>
          <w:tcPr>
            <w:tcW w:w="2355"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1ro de Julio 2012 al 31 de diciembre del 2026</w:t>
            </w:r>
          </w:p>
        </w:tc>
      </w:tr>
      <w:tr w:rsidR="000B1FA9" w:rsidRPr="00C66081" w:rsidTr="00DA34F1">
        <w:trPr>
          <w:trHeight w:val="452"/>
        </w:trPr>
        <w:tc>
          <w:tcPr>
            <w:tcW w:w="1384" w:type="dxa"/>
            <w:shd w:val="clear" w:color="auto" w:fill="auto"/>
          </w:tcPr>
          <w:p w:rsidR="000B1FA9" w:rsidRPr="00645EA2" w:rsidRDefault="000B1FA9" w:rsidP="000B1FA9">
            <w:pPr>
              <w:numPr>
                <w:ilvl w:val="0"/>
                <w:numId w:val="65"/>
              </w:numPr>
              <w:autoSpaceDE/>
              <w:autoSpaceDN/>
              <w:adjustRightInd/>
              <w:spacing w:after="200" w:line="276" w:lineRule="auto"/>
              <w:contextualSpacing/>
              <w:rPr>
                <w:rFonts w:ascii="Verdana" w:eastAsia="Calibri" w:hAnsi="Verdana"/>
                <w:b/>
                <w:sz w:val="22"/>
                <w:szCs w:val="22"/>
                <w:lang w:val="es-MX"/>
              </w:rPr>
            </w:pPr>
          </w:p>
        </w:tc>
        <w:tc>
          <w:tcPr>
            <w:tcW w:w="2424"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One Culiacan</w:t>
            </w:r>
          </w:p>
        </w:tc>
        <w:tc>
          <w:tcPr>
            <w:tcW w:w="0" w:type="auto"/>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Contrato de Administración y Operación Hotelera</w:t>
            </w:r>
          </w:p>
        </w:tc>
        <w:tc>
          <w:tcPr>
            <w:tcW w:w="2355"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1ro de Julio 2012 al 31 de diciembre del 2026</w:t>
            </w:r>
          </w:p>
        </w:tc>
      </w:tr>
      <w:tr w:rsidR="000B1FA9" w:rsidRPr="00C66081" w:rsidTr="00DA34F1">
        <w:trPr>
          <w:trHeight w:val="452"/>
        </w:trPr>
        <w:tc>
          <w:tcPr>
            <w:tcW w:w="1384" w:type="dxa"/>
            <w:shd w:val="clear" w:color="auto" w:fill="auto"/>
          </w:tcPr>
          <w:p w:rsidR="000B1FA9" w:rsidRPr="00645EA2" w:rsidRDefault="000B1FA9" w:rsidP="000B1FA9">
            <w:pPr>
              <w:numPr>
                <w:ilvl w:val="0"/>
                <w:numId w:val="65"/>
              </w:numPr>
              <w:autoSpaceDE/>
              <w:autoSpaceDN/>
              <w:adjustRightInd/>
              <w:spacing w:after="200" w:line="276" w:lineRule="auto"/>
              <w:contextualSpacing/>
              <w:rPr>
                <w:rFonts w:ascii="Verdana" w:eastAsia="Calibri" w:hAnsi="Verdana"/>
                <w:b/>
                <w:sz w:val="22"/>
                <w:szCs w:val="22"/>
                <w:lang w:val="es-MX"/>
              </w:rPr>
            </w:pPr>
          </w:p>
        </w:tc>
        <w:tc>
          <w:tcPr>
            <w:tcW w:w="2424"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Fiesta Inn Durango</w:t>
            </w:r>
          </w:p>
        </w:tc>
        <w:tc>
          <w:tcPr>
            <w:tcW w:w="0" w:type="auto"/>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Contrato de Administración y Operación Hotelera</w:t>
            </w:r>
          </w:p>
        </w:tc>
        <w:tc>
          <w:tcPr>
            <w:tcW w:w="2355"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1ro de Julio 2012 al 31 de diciembre del 2026</w:t>
            </w:r>
          </w:p>
        </w:tc>
      </w:tr>
      <w:tr w:rsidR="000B1FA9" w:rsidRPr="00C66081" w:rsidTr="00DA34F1">
        <w:trPr>
          <w:trHeight w:val="452"/>
        </w:trPr>
        <w:tc>
          <w:tcPr>
            <w:tcW w:w="1384" w:type="dxa"/>
            <w:shd w:val="clear" w:color="auto" w:fill="auto"/>
          </w:tcPr>
          <w:p w:rsidR="000B1FA9" w:rsidRPr="00645EA2" w:rsidRDefault="000B1FA9" w:rsidP="000B1FA9">
            <w:pPr>
              <w:numPr>
                <w:ilvl w:val="0"/>
                <w:numId w:val="65"/>
              </w:numPr>
              <w:autoSpaceDE/>
              <w:autoSpaceDN/>
              <w:adjustRightInd/>
              <w:spacing w:after="200" w:line="276" w:lineRule="auto"/>
              <w:contextualSpacing/>
              <w:rPr>
                <w:rFonts w:ascii="Verdana" w:eastAsia="Calibri" w:hAnsi="Verdana"/>
                <w:b/>
                <w:sz w:val="22"/>
                <w:szCs w:val="22"/>
                <w:lang w:val="es-MX"/>
              </w:rPr>
            </w:pPr>
          </w:p>
        </w:tc>
        <w:tc>
          <w:tcPr>
            <w:tcW w:w="2424"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Fiesta Inn Tepic</w:t>
            </w:r>
          </w:p>
        </w:tc>
        <w:tc>
          <w:tcPr>
            <w:tcW w:w="0" w:type="auto"/>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Contrato de Administración y Operación Hotelera</w:t>
            </w:r>
          </w:p>
        </w:tc>
        <w:tc>
          <w:tcPr>
            <w:tcW w:w="2355" w:type="dxa"/>
            <w:shd w:val="clear" w:color="auto" w:fill="auto"/>
          </w:tcPr>
          <w:p w:rsidR="000B1FA9" w:rsidRPr="00645EA2" w:rsidRDefault="000B1FA9" w:rsidP="00DA34F1">
            <w:pPr>
              <w:autoSpaceDE/>
              <w:autoSpaceDN/>
              <w:adjustRightInd/>
              <w:rPr>
                <w:rFonts w:ascii="Verdana" w:eastAsia="Calibri" w:hAnsi="Verdana"/>
                <w:sz w:val="22"/>
                <w:szCs w:val="22"/>
                <w:lang w:val="es-MX"/>
              </w:rPr>
            </w:pPr>
            <w:r w:rsidRPr="00645EA2">
              <w:rPr>
                <w:rFonts w:ascii="Verdana" w:eastAsia="Calibri" w:hAnsi="Verdana"/>
                <w:sz w:val="22"/>
                <w:szCs w:val="22"/>
                <w:lang w:val="es-MX"/>
              </w:rPr>
              <w:t>1ro de Julio 2012 al 31 de diciembre del 2026</w:t>
            </w:r>
          </w:p>
        </w:tc>
      </w:tr>
    </w:tbl>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rPr>
          <w:rFonts w:ascii="Verdana" w:hAnsi="Verdana"/>
          <w:sz w:val="22"/>
          <w:szCs w:val="22"/>
          <w:lang w:val="es-ES" w:eastAsia="es-ES"/>
        </w:rPr>
      </w:pPr>
    </w:p>
    <w:p w:rsidR="000B1FA9" w:rsidRPr="00645EA2" w:rsidRDefault="000B1FA9" w:rsidP="000B1FA9">
      <w:pPr>
        <w:autoSpaceDE/>
        <w:autoSpaceDN/>
        <w:adjustRightInd/>
        <w:rPr>
          <w:rFonts w:ascii="Verdana" w:eastAsia="Calibri" w:hAnsi="Verdana"/>
          <w:sz w:val="22"/>
          <w:szCs w:val="22"/>
          <w:lang w:val="es-ES"/>
        </w:rPr>
      </w:pPr>
    </w:p>
    <w:p w:rsidR="000B1FA9" w:rsidRPr="00645EA2" w:rsidRDefault="000B1FA9" w:rsidP="000B1FA9">
      <w:pPr>
        <w:autoSpaceDE/>
        <w:autoSpaceDN/>
        <w:adjustRightInd/>
        <w:rPr>
          <w:rFonts w:ascii="Verdana" w:hAnsi="Verdana"/>
          <w:sz w:val="22"/>
          <w:szCs w:val="22"/>
          <w:lang w:val="es-ES"/>
        </w:rPr>
      </w:pPr>
    </w:p>
    <w:p w:rsidR="000B1FA9" w:rsidRPr="00645EA2" w:rsidRDefault="000B1FA9" w:rsidP="000B1FA9">
      <w:pPr>
        <w:autoSpaceDE/>
        <w:autoSpaceDN/>
        <w:adjustRightInd/>
        <w:ind w:left="2127" w:right="283"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ES"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rPr>
          <w:rFonts w:ascii="Verdana" w:hAnsi="Verdana"/>
          <w:b/>
          <w:sz w:val="22"/>
          <w:szCs w:val="22"/>
          <w:lang w:val="es-MX" w:eastAsia="es-ES"/>
        </w:rPr>
      </w:pPr>
    </w:p>
    <w:p w:rsidR="000B1FA9" w:rsidRPr="00645EA2" w:rsidRDefault="000B1FA9" w:rsidP="000B1FA9">
      <w:pPr>
        <w:autoSpaceDE/>
        <w:autoSpaceDN/>
        <w:adjustRightInd/>
        <w:rPr>
          <w:rFonts w:ascii="Verdana" w:hAnsi="Verdana"/>
          <w:b/>
          <w:sz w:val="22"/>
          <w:szCs w:val="22"/>
          <w:lang w:val="es-MX" w:eastAsia="es-ES"/>
        </w:rPr>
      </w:pPr>
    </w:p>
    <w:p w:rsidR="000B1FA9" w:rsidRPr="00645EA2" w:rsidRDefault="000B1FA9" w:rsidP="000B1FA9">
      <w:pPr>
        <w:autoSpaceDE/>
        <w:autoSpaceDN/>
        <w:adjustRightInd/>
        <w:rPr>
          <w:rFonts w:ascii="Verdana" w:hAnsi="Verdana"/>
          <w:b/>
          <w:sz w:val="22"/>
          <w:szCs w:val="22"/>
          <w:lang w:val="es-MX" w:eastAsia="es-ES"/>
        </w:rPr>
      </w:pPr>
    </w:p>
    <w:p w:rsidR="000B1FA9" w:rsidRPr="00645EA2" w:rsidRDefault="000B1FA9" w:rsidP="000B1FA9">
      <w:pPr>
        <w:autoSpaceDE/>
        <w:autoSpaceDN/>
        <w:adjustRightInd/>
        <w:jc w:val="center"/>
        <w:rPr>
          <w:rFonts w:ascii="Verdana" w:hAnsi="Verdana"/>
          <w:b/>
          <w:sz w:val="22"/>
          <w:szCs w:val="22"/>
          <w:lang w:val="es-MX" w:eastAsia="es-ES"/>
        </w:rPr>
      </w:pPr>
      <w:r w:rsidRPr="00645EA2">
        <w:rPr>
          <w:rFonts w:ascii="Verdana" w:hAnsi="Verdana"/>
          <w:b/>
          <w:sz w:val="22"/>
          <w:szCs w:val="22"/>
          <w:u w:val="single"/>
          <w:lang w:val="es-MX" w:eastAsia="es-ES"/>
        </w:rPr>
        <w:t>Anexo “F”</w:t>
      </w:r>
    </w:p>
    <w:p w:rsidR="000B1FA9" w:rsidRPr="00645EA2" w:rsidRDefault="000B1FA9" w:rsidP="000B1FA9">
      <w:pPr>
        <w:autoSpaceDE/>
        <w:autoSpaceDN/>
        <w:adjustRightInd/>
        <w:ind w:left="2127" w:hanging="2127"/>
        <w:jc w:val="center"/>
        <w:rPr>
          <w:rFonts w:ascii="Verdana" w:hAnsi="Verdana"/>
          <w:b/>
          <w:sz w:val="22"/>
          <w:szCs w:val="22"/>
          <w:u w:val="single"/>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r w:rsidRPr="00645EA2">
        <w:rPr>
          <w:rFonts w:ascii="Verdana" w:hAnsi="Verdana"/>
          <w:b/>
          <w:sz w:val="22"/>
          <w:szCs w:val="22"/>
          <w:lang w:val="es-MX" w:eastAsia="es-ES"/>
        </w:rPr>
        <w:t>Formato de Convenio de Adhesión.</w:t>
      </w: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i/>
          <w:sz w:val="22"/>
          <w:szCs w:val="22"/>
          <w:lang w:val="es-MX" w:eastAsia="es-ES"/>
        </w:rPr>
      </w:pPr>
      <w:r w:rsidRPr="00645EA2">
        <w:rPr>
          <w:rFonts w:ascii="Verdana" w:hAnsi="Verdana"/>
          <w:b/>
          <w:i/>
          <w:sz w:val="22"/>
          <w:szCs w:val="22"/>
          <w:lang w:val="es-MX" w:eastAsia="es-ES"/>
        </w:rPr>
        <w:t>[Se adjunta]</w:t>
      </w: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r w:rsidRPr="00645EA2">
        <w:rPr>
          <w:rFonts w:ascii="Verdana" w:hAnsi="Verdana"/>
          <w:b/>
          <w:sz w:val="22"/>
          <w:szCs w:val="22"/>
          <w:lang w:val="es-MX" w:eastAsia="es-ES"/>
        </w:rPr>
        <w:br w:type="page"/>
      </w:r>
    </w:p>
    <w:p w:rsidR="000B1FA9" w:rsidRPr="00645EA2" w:rsidRDefault="000B1FA9" w:rsidP="000B1FA9">
      <w:pPr>
        <w:autoSpaceDE/>
        <w:autoSpaceDN/>
        <w:adjustRightInd/>
        <w:ind w:left="2127" w:hanging="2127"/>
        <w:jc w:val="center"/>
        <w:rPr>
          <w:rFonts w:ascii="Verdana" w:hAnsi="Verdana"/>
          <w:b/>
          <w:sz w:val="22"/>
          <w:szCs w:val="22"/>
          <w:u w:val="single"/>
          <w:lang w:val="es-MX" w:eastAsia="es-ES"/>
        </w:rPr>
      </w:pPr>
      <w:r w:rsidRPr="00645EA2">
        <w:rPr>
          <w:rFonts w:ascii="Verdana" w:hAnsi="Verdana"/>
          <w:b/>
          <w:sz w:val="22"/>
          <w:szCs w:val="22"/>
          <w:u w:val="single"/>
          <w:lang w:val="es-MX" w:eastAsia="es-ES"/>
        </w:rPr>
        <w:lastRenderedPageBreak/>
        <w:t>Anexo “G”</w:t>
      </w:r>
    </w:p>
    <w:p w:rsidR="000B1FA9" w:rsidRPr="00645EA2" w:rsidRDefault="000B1FA9" w:rsidP="000B1FA9">
      <w:pPr>
        <w:autoSpaceDE/>
        <w:autoSpaceDN/>
        <w:adjustRightInd/>
        <w:ind w:left="2127" w:hanging="2127"/>
        <w:jc w:val="center"/>
        <w:rPr>
          <w:rFonts w:ascii="Verdana" w:hAnsi="Verdana"/>
          <w:b/>
          <w:sz w:val="22"/>
          <w:szCs w:val="22"/>
          <w:u w:val="single"/>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r w:rsidRPr="00645EA2">
        <w:rPr>
          <w:rFonts w:ascii="Verdana" w:hAnsi="Verdana"/>
          <w:b/>
          <w:sz w:val="22"/>
          <w:szCs w:val="22"/>
          <w:lang w:val="es-MX" w:eastAsia="es-ES"/>
        </w:rPr>
        <w:t>Criterios de Elegibilidad.</w:t>
      </w:r>
    </w:p>
    <w:p w:rsidR="000B1FA9" w:rsidRPr="00645EA2" w:rsidRDefault="000B1FA9" w:rsidP="000B1FA9">
      <w:pPr>
        <w:autoSpaceDE/>
        <w:autoSpaceDN/>
        <w:adjustRightInd/>
        <w:ind w:left="2127" w:hanging="2127"/>
        <w:jc w:val="center"/>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 xml:space="preserve">A efecto de realizar Inversiones en Bienes Inmuebles, los Bienes Inmuebles deberán cumplir en todo caso con los Criterios de Elegibilidad, mismos que comprenderán cuando menos lo siguiente: </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61"/>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Ser inmuebles destinados al arrendamiento y/u hospedaje.</w:t>
      </w:r>
    </w:p>
    <w:p w:rsidR="000B1FA9" w:rsidRPr="00645EA2" w:rsidRDefault="000B1FA9" w:rsidP="000B1FA9">
      <w:pPr>
        <w:numPr>
          <w:ilvl w:val="0"/>
          <w:numId w:val="61"/>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Estar localizados dentro del territorio nacional.</w:t>
      </w:r>
    </w:p>
    <w:p w:rsidR="000B1FA9" w:rsidRPr="00645EA2" w:rsidRDefault="000B1FA9" w:rsidP="000B1FA9">
      <w:pPr>
        <w:numPr>
          <w:ilvl w:val="0"/>
          <w:numId w:val="61"/>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Que el Administrador presente un informe de las razones de negocio para la adquisición de la propiedad por parte del Fiduciario.</w:t>
      </w:r>
    </w:p>
    <w:p w:rsidR="000B1FA9" w:rsidRPr="00645EA2" w:rsidRDefault="000B1FA9" w:rsidP="000B1FA9">
      <w:pPr>
        <w:numPr>
          <w:ilvl w:val="0"/>
          <w:numId w:val="61"/>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Que cuenten con un dictamen favorable (</w:t>
      </w:r>
      <w:r w:rsidRPr="00645EA2">
        <w:rPr>
          <w:rFonts w:ascii="Verdana" w:hAnsi="Verdana"/>
          <w:i/>
          <w:sz w:val="22"/>
          <w:szCs w:val="22"/>
          <w:lang w:val="es-MX" w:eastAsia="es-ES"/>
        </w:rPr>
        <w:t>due diligence)</w:t>
      </w:r>
      <w:r w:rsidRPr="00645EA2">
        <w:rPr>
          <w:rFonts w:ascii="Verdana" w:hAnsi="Verdana"/>
          <w:sz w:val="22"/>
          <w:szCs w:val="22"/>
          <w:lang w:val="es-MX" w:eastAsia="es-ES"/>
        </w:rPr>
        <w:t xml:space="preserve"> llevado a cabo por abogados, contadores, arquitectos y aquellos especialistas que sean requeridos conforme a las características propias del inmueble (incluyendo dictamen favorable sobre el cumplimiento de la Legislación Aplicable para efectos ambientales).</w:t>
      </w:r>
    </w:p>
    <w:p w:rsidR="000B1FA9" w:rsidRPr="00645EA2" w:rsidRDefault="000B1FA9" w:rsidP="000B1FA9">
      <w:pPr>
        <w:numPr>
          <w:ilvl w:val="0"/>
          <w:numId w:val="61"/>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Que cuenten con seguros requeridos por el sector hotelero.</w:t>
      </w:r>
    </w:p>
    <w:p w:rsidR="000B1FA9" w:rsidRPr="00645EA2" w:rsidRDefault="000B1FA9" w:rsidP="000B1FA9">
      <w:pPr>
        <w:numPr>
          <w:ilvl w:val="0"/>
          <w:numId w:val="61"/>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Que se cuente con el avalúo realizado por un tercero independiente que soporte que el precio de adquisición propuesto sea de mercado.</w:t>
      </w:r>
    </w:p>
    <w:p w:rsidR="000B1FA9" w:rsidRPr="00645EA2" w:rsidRDefault="000B1FA9" w:rsidP="000B1FA9">
      <w:pPr>
        <w:numPr>
          <w:ilvl w:val="0"/>
          <w:numId w:val="61"/>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Cuando el Bien Inmueble a ser adquirido pertenezca a algún Fideicomitente Adherente Relevante o cualesquiera Personas Relacionadas, se deberá contar adicionalmente con el voto favorable de la mayoría de los Miembros Independientes del Comité Técnico.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ind w:left="2127" w:hanging="2127"/>
        <w:jc w:val="center"/>
        <w:rPr>
          <w:rFonts w:ascii="Verdana" w:hAnsi="Verdana"/>
          <w:sz w:val="22"/>
          <w:szCs w:val="22"/>
          <w:lang w:val="es-MX" w:eastAsia="es-ES"/>
        </w:rPr>
      </w:pPr>
      <w:r w:rsidRPr="00645EA2">
        <w:rPr>
          <w:rFonts w:ascii="Verdana" w:hAnsi="Verdana"/>
          <w:sz w:val="22"/>
          <w:szCs w:val="22"/>
          <w:lang w:val="es-MX" w:eastAsia="es-ES"/>
        </w:rPr>
        <w:t>Los Criterios de Elegibilidad podrán ser modificados por acuerdo del Comité Técnico.</w:t>
      </w:r>
    </w:p>
    <w:p w:rsidR="000B1FA9" w:rsidRPr="00645EA2" w:rsidRDefault="000B1FA9" w:rsidP="000B1FA9">
      <w:pPr>
        <w:autoSpaceDE/>
        <w:autoSpaceDN/>
        <w:adjustRightInd/>
        <w:ind w:left="2127" w:hanging="2127"/>
        <w:jc w:val="center"/>
        <w:rPr>
          <w:rFonts w:ascii="Verdana" w:hAnsi="Verdana"/>
          <w:sz w:val="22"/>
          <w:szCs w:val="22"/>
          <w:lang w:val="es-MX" w:eastAsia="es-ES"/>
        </w:rPr>
      </w:pPr>
    </w:p>
    <w:p w:rsidR="000B1FA9" w:rsidRPr="00645EA2" w:rsidRDefault="000B1FA9" w:rsidP="000B1FA9">
      <w:pPr>
        <w:autoSpaceDE/>
        <w:autoSpaceDN/>
        <w:adjustRightInd/>
        <w:ind w:left="2127" w:hanging="2127"/>
        <w:jc w:val="center"/>
        <w:rPr>
          <w:rFonts w:ascii="Verdana" w:hAnsi="Verdana"/>
          <w:sz w:val="22"/>
          <w:szCs w:val="22"/>
          <w:lang w:val="es-MX" w:eastAsia="es-ES"/>
        </w:rPr>
      </w:pPr>
      <w:r w:rsidRPr="00645EA2">
        <w:rPr>
          <w:rFonts w:ascii="Verdana" w:hAnsi="Verdana"/>
          <w:sz w:val="22"/>
          <w:szCs w:val="22"/>
          <w:lang w:val="es-MX" w:eastAsia="es-ES"/>
        </w:rPr>
        <w:br w:type="page"/>
      </w:r>
    </w:p>
    <w:p w:rsidR="000B1FA9" w:rsidRPr="00645EA2" w:rsidRDefault="000B1FA9" w:rsidP="000B1FA9">
      <w:pPr>
        <w:autoSpaceDE/>
        <w:autoSpaceDN/>
        <w:adjustRightInd/>
        <w:ind w:left="2127" w:hanging="2127"/>
        <w:jc w:val="center"/>
        <w:rPr>
          <w:rFonts w:ascii="Verdana" w:hAnsi="Verdana"/>
          <w:b/>
          <w:sz w:val="22"/>
          <w:szCs w:val="22"/>
          <w:u w:val="single"/>
          <w:lang w:val="es-MX" w:eastAsia="es-ES"/>
        </w:rPr>
      </w:pPr>
      <w:r w:rsidRPr="00645EA2">
        <w:rPr>
          <w:rFonts w:ascii="Verdana" w:hAnsi="Verdana"/>
          <w:b/>
          <w:sz w:val="22"/>
          <w:szCs w:val="22"/>
          <w:u w:val="single"/>
          <w:lang w:val="es-MX" w:eastAsia="es-ES"/>
        </w:rPr>
        <w:lastRenderedPageBreak/>
        <w:t>Anexo “H”</w:t>
      </w:r>
    </w:p>
    <w:p w:rsidR="000B1FA9" w:rsidRPr="00645EA2" w:rsidRDefault="000B1FA9" w:rsidP="000B1FA9">
      <w:pPr>
        <w:autoSpaceDE/>
        <w:autoSpaceDN/>
        <w:adjustRightInd/>
        <w:ind w:left="2127" w:hanging="2127"/>
        <w:jc w:val="center"/>
        <w:rPr>
          <w:rFonts w:ascii="Verdana" w:hAnsi="Verdana"/>
          <w:b/>
          <w:sz w:val="22"/>
          <w:szCs w:val="22"/>
          <w:u w:val="single"/>
          <w:lang w:val="es-MX" w:eastAsia="es-ES"/>
        </w:rPr>
      </w:pPr>
    </w:p>
    <w:p w:rsidR="000B1FA9" w:rsidRPr="00645EA2" w:rsidRDefault="000B1FA9" w:rsidP="000B1FA9">
      <w:pPr>
        <w:autoSpaceDE/>
        <w:autoSpaceDN/>
        <w:adjustRightInd/>
        <w:ind w:left="2127" w:hanging="2127"/>
        <w:jc w:val="center"/>
        <w:rPr>
          <w:rFonts w:ascii="Verdana" w:hAnsi="Verdana"/>
          <w:b/>
          <w:sz w:val="22"/>
          <w:szCs w:val="22"/>
          <w:lang w:val="es-MX" w:eastAsia="es-ES"/>
        </w:rPr>
      </w:pPr>
      <w:r w:rsidRPr="00645EA2">
        <w:rPr>
          <w:rFonts w:ascii="Verdana" w:hAnsi="Verdana"/>
          <w:b/>
          <w:sz w:val="22"/>
          <w:szCs w:val="22"/>
          <w:lang w:val="es-MX" w:eastAsia="es-ES"/>
        </w:rPr>
        <w:t>Notificación de Gastos de Mantenimiento de la Emisión.</w:t>
      </w:r>
    </w:p>
    <w:p w:rsidR="000B1FA9" w:rsidRPr="00645EA2" w:rsidRDefault="000B1FA9" w:rsidP="000B1FA9">
      <w:pPr>
        <w:autoSpaceDE/>
        <w:autoSpaceDN/>
        <w:adjustRightInd/>
        <w:ind w:left="2127" w:hanging="2127"/>
        <w:jc w:val="center"/>
        <w:rPr>
          <w:rFonts w:ascii="Verdana" w:hAnsi="Verdana"/>
          <w:sz w:val="22"/>
          <w:szCs w:val="22"/>
          <w:lang w:val="es-MX" w:eastAsia="es-ES"/>
        </w:rPr>
      </w:pPr>
    </w:p>
    <w:p w:rsidR="000B1FA9" w:rsidRPr="00645EA2" w:rsidRDefault="000B1FA9" w:rsidP="000B1FA9">
      <w:pPr>
        <w:autoSpaceDE/>
        <w:autoSpaceDN/>
        <w:adjustRightInd/>
        <w:ind w:left="1440" w:hanging="1440"/>
        <w:rPr>
          <w:rFonts w:ascii="Verdana" w:hAnsi="Verdana"/>
          <w:sz w:val="22"/>
          <w:szCs w:val="22"/>
          <w:lang w:val="es-ES" w:eastAsia="es-ES"/>
        </w:rPr>
      </w:pPr>
      <w:r w:rsidRPr="00645EA2">
        <w:rPr>
          <w:rFonts w:ascii="Verdana" w:hAnsi="Verdana"/>
          <w:sz w:val="22"/>
          <w:szCs w:val="22"/>
          <w:lang w:val="es-ES" w:eastAsia="es-ES"/>
        </w:rPr>
        <w:t>PARA:</w:t>
      </w:r>
      <w:r w:rsidRPr="00645EA2">
        <w:rPr>
          <w:rFonts w:ascii="Verdana" w:hAnsi="Verdana"/>
          <w:sz w:val="22"/>
          <w:szCs w:val="22"/>
          <w:lang w:val="es-ES" w:eastAsia="es-ES"/>
        </w:rPr>
        <w:tab/>
      </w:r>
      <w:r w:rsidRPr="00645EA2">
        <w:rPr>
          <w:rFonts w:ascii="Verdana" w:hAnsi="Verdana"/>
          <w:sz w:val="22"/>
          <w:szCs w:val="22"/>
          <w:lang w:val="es-MX" w:eastAsia="es-ES"/>
        </w:rPr>
        <w:t>Deutsche Bank México, S.A., Institución de Banca Múltiple, División Fiduciaria</w:t>
      </w:r>
      <w:r w:rsidRPr="00645EA2" w:rsidDel="00A157C9">
        <w:rPr>
          <w:rFonts w:ascii="Verdana" w:hAnsi="Verdana"/>
          <w:sz w:val="22"/>
          <w:szCs w:val="22"/>
          <w:lang w:val="es-MX" w:eastAsia="es-ES"/>
        </w:rPr>
        <w:t xml:space="preserve"> </w:t>
      </w:r>
      <w:r w:rsidRPr="00645EA2">
        <w:rPr>
          <w:rFonts w:ascii="Verdana" w:hAnsi="Verdana"/>
          <w:sz w:val="22"/>
          <w:szCs w:val="22"/>
          <w:lang w:val="es-MX" w:eastAsia="es-ES"/>
        </w:rPr>
        <w:t>como fiduciario del fideicomiso F/1596</w:t>
      </w:r>
    </w:p>
    <w:p w:rsidR="000B1FA9" w:rsidRPr="00645EA2" w:rsidRDefault="000B1FA9" w:rsidP="000B1FA9">
      <w:pPr>
        <w:autoSpaceDE/>
        <w:autoSpaceDN/>
        <w:adjustRightInd/>
        <w:rPr>
          <w:rFonts w:ascii="Verdana" w:hAnsi="Verdana"/>
          <w:sz w:val="22"/>
          <w:szCs w:val="22"/>
          <w:lang w:val="es-ES" w:eastAsia="es-ES"/>
        </w:rPr>
      </w:pPr>
      <w:r w:rsidRPr="00645EA2">
        <w:rPr>
          <w:rFonts w:ascii="Verdana" w:hAnsi="Verdana"/>
          <w:sz w:val="22"/>
          <w:szCs w:val="22"/>
          <w:lang w:val="es-ES" w:eastAsia="es-ES"/>
        </w:rPr>
        <w:t>DE:</w:t>
      </w:r>
      <w:r w:rsidRPr="00645EA2">
        <w:rPr>
          <w:rFonts w:ascii="Verdana" w:hAnsi="Verdana"/>
          <w:sz w:val="22"/>
          <w:szCs w:val="22"/>
          <w:lang w:val="es-ES" w:eastAsia="es-ES"/>
        </w:rPr>
        <w:tab/>
      </w:r>
      <w:r w:rsidRPr="00645EA2">
        <w:rPr>
          <w:rFonts w:ascii="Verdana" w:hAnsi="Verdana"/>
          <w:sz w:val="22"/>
          <w:szCs w:val="22"/>
          <w:lang w:val="es-ES" w:eastAsia="es-ES"/>
        </w:rPr>
        <w:tab/>
        <w:t>El Administrador</w:t>
      </w:r>
    </w:p>
    <w:p w:rsidR="000B1FA9" w:rsidRPr="00645EA2" w:rsidRDefault="000B1FA9" w:rsidP="000B1FA9">
      <w:pPr>
        <w:autoSpaceDE/>
        <w:autoSpaceDN/>
        <w:adjustRightInd/>
        <w:rPr>
          <w:rFonts w:ascii="Verdana" w:hAnsi="Verdana"/>
          <w:sz w:val="22"/>
          <w:szCs w:val="22"/>
          <w:lang w:val="es-ES" w:eastAsia="es-ES"/>
        </w:rPr>
      </w:pPr>
      <w:r w:rsidRPr="00645EA2">
        <w:rPr>
          <w:rFonts w:ascii="Verdana" w:hAnsi="Verdana"/>
          <w:sz w:val="22"/>
          <w:szCs w:val="22"/>
          <w:lang w:val="es-ES" w:eastAsia="es-ES"/>
        </w:rPr>
        <w:t>ASUNTO:</w:t>
      </w:r>
      <w:r w:rsidRPr="00645EA2">
        <w:rPr>
          <w:rFonts w:ascii="Verdana" w:hAnsi="Verdana"/>
          <w:sz w:val="22"/>
          <w:szCs w:val="22"/>
          <w:lang w:val="es-ES" w:eastAsia="es-ES"/>
        </w:rPr>
        <w:tab/>
        <w:t>Notificación de Gastos de Mantenimiento</w:t>
      </w:r>
    </w:p>
    <w:p w:rsidR="000B1FA9" w:rsidRPr="00645EA2" w:rsidRDefault="000B1FA9" w:rsidP="000B1FA9">
      <w:pPr>
        <w:autoSpaceDE/>
        <w:autoSpaceDN/>
        <w:adjustRightInd/>
        <w:rPr>
          <w:rFonts w:ascii="Verdana" w:hAnsi="Verdana"/>
          <w:sz w:val="22"/>
          <w:szCs w:val="22"/>
          <w:lang w:val="es-ES" w:eastAsia="es-ES"/>
        </w:rPr>
      </w:pPr>
      <w:r w:rsidRPr="00645EA2">
        <w:rPr>
          <w:rFonts w:ascii="Verdana" w:hAnsi="Verdana"/>
          <w:sz w:val="22"/>
          <w:szCs w:val="22"/>
          <w:lang w:val="es-ES" w:eastAsia="es-ES"/>
        </w:rPr>
        <w:t>FECHA:</w:t>
      </w:r>
      <w:r w:rsidRPr="00645EA2">
        <w:rPr>
          <w:rFonts w:ascii="Verdana" w:hAnsi="Verdana"/>
          <w:sz w:val="22"/>
          <w:szCs w:val="22"/>
          <w:lang w:val="es-ES" w:eastAsia="es-ES"/>
        </w:rPr>
        <w:tab/>
        <w:t>[*] de [*] de [*]</w:t>
      </w:r>
    </w:p>
    <w:p w:rsidR="000B1FA9" w:rsidRPr="00645EA2" w:rsidRDefault="000B1FA9" w:rsidP="000B1FA9">
      <w:pPr>
        <w:autoSpaceDE/>
        <w:autoSpaceDN/>
        <w:adjustRightInd/>
        <w:rPr>
          <w:rFonts w:ascii="Verdana" w:hAnsi="Verdana"/>
          <w:sz w:val="22"/>
          <w:szCs w:val="22"/>
          <w:lang w:val="es-ES" w:eastAsia="es-ES"/>
        </w:rPr>
      </w:pPr>
    </w:p>
    <w:p w:rsidR="000B1FA9" w:rsidRPr="00645EA2" w:rsidRDefault="000B1FA9" w:rsidP="000B1FA9">
      <w:pPr>
        <w:autoSpaceDE/>
        <w:autoSpaceDN/>
        <w:adjustRightInd/>
        <w:ind w:firstLine="720"/>
        <w:jc w:val="both"/>
        <w:rPr>
          <w:rFonts w:ascii="Verdana" w:hAnsi="Verdana"/>
          <w:sz w:val="22"/>
          <w:szCs w:val="22"/>
          <w:lang w:val="es-MX" w:eastAsia="es-ES"/>
        </w:rPr>
      </w:pPr>
      <w:r w:rsidRPr="00645EA2">
        <w:rPr>
          <w:rFonts w:ascii="Verdana" w:hAnsi="Verdana"/>
          <w:sz w:val="22"/>
          <w:szCs w:val="22"/>
          <w:lang w:val="es-MX" w:eastAsia="es-ES"/>
        </w:rPr>
        <w:t xml:space="preserve">Se hace referencia al Contrato de Fideicomiso Irrevocable número </w:t>
      </w:r>
      <w:r w:rsidRPr="00645EA2">
        <w:rPr>
          <w:rFonts w:ascii="Verdana" w:hAnsi="Verdana"/>
          <w:sz w:val="22"/>
          <w:szCs w:val="22"/>
          <w:lang w:val="es-ES" w:eastAsia="es-ES"/>
        </w:rPr>
        <w:t>F/1596</w:t>
      </w:r>
      <w:r w:rsidRPr="00645EA2">
        <w:rPr>
          <w:rFonts w:ascii="Verdana" w:hAnsi="Verdana"/>
          <w:sz w:val="22"/>
          <w:szCs w:val="22"/>
          <w:lang w:val="es-MX" w:eastAsia="es-ES"/>
        </w:rPr>
        <w:t>, celebrado el 31 de julio de 2012, entre Deutsche Bank México, S.A., Institución de Banca Múltiple, División Fiduciaria, como fiduciario; Concentradora Fibra Hotelera Mexicana, S.A. de C.V., como fideicomitente; y [*], como Representante Común (el “</w:t>
      </w:r>
      <w:r w:rsidRPr="00645EA2">
        <w:rPr>
          <w:rFonts w:ascii="Verdana" w:hAnsi="Verdana"/>
          <w:b/>
          <w:sz w:val="22"/>
          <w:szCs w:val="22"/>
          <w:u w:val="single"/>
          <w:lang w:val="es-MX" w:eastAsia="es-ES"/>
        </w:rPr>
        <w:t>Fideicomiso</w:t>
      </w:r>
      <w:r w:rsidRPr="00645EA2">
        <w:rPr>
          <w:rFonts w:ascii="Verdana" w:hAnsi="Verdana"/>
          <w:sz w:val="22"/>
          <w:szCs w:val="22"/>
          <w:lang w:val="es-MX" w:eastAsia="es-ES"/>
        </w:rPr>
        <w:t>”). Los términos en mayúsculas utilizados en la presente notificación que no sean específicamente definidos, tendrán el significado que se le atribuye a los mismos en el Fideicomiso.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ind w:firstLine="720"/>
        <w:jc w:val="both"/>
        <w:rPr>
          <w:rFonts w:ascii="Verdana" w:hAnsi="Verdana"/>
          <w:sz w:val="22"/>
          <w:szCs w:val="22"/>
          <w:lang w:val="es-ES" w:eastAsia="es-ES"/>
        </w:rPr>
      </w:pPr>
      <w:r w:rsidRPr="00645EA2">
        <w:rPr>
          <w:rFonts w:ascii="Verdana" w:hAnsi="Verdana"/>
          <w:sz w:val="22"/>
          <w:szCs w:val="22"/>
          <w:lang w:val="es-ES" w:eastAsia="es-ES"/>
        </w:rPr>
        <w:t>Por medio de la presente le notificamos, en su carácter de Fiduciario, que a continuación se encuentra una lista de los Gastos de Mantenimiento de la Emisión aprobados que son pagaderos de conformidad con la tabla de pagos que se incluye más adelante. En consecuencia, por medio de la presente le instruimos registrar en el Fondo de Gastos de Mantenimiento de la Emisión de conformidad con la Cláusula Décima Tercera, sección 13.2 del Fideicomiso, las cantidades y se realicen los pagos correspondientes conforme a lo indicado más adelante, según sea aplicable.</w:t>
      </w:r>
    </w:p>
    <w:p w:rsidR="000B1FA9" w:rsidRPr="00645EA2" w:rsidRDefault="000B1FA9" w:rsidP="000B1FA9">
      <w:pPr>
        <w:autoSpaceDE/>
        <w:autoSpaceDN/>
        <w:adjustRightInd/>
        <w:ind w:firstLine="720"/>
        <w:jc w:val="both"/>
        <w:rPr>
          <w:rFonts w:ascii="Verdana" w:hAnsi="Verdana"/>
          <w:sz w:val="22"/>
          <w:szCs w:val="22"/>
          <w:lang w:val="es-ES" w:eastAsia="es-ES"/>
        </w:rPr>
      </w:pPr>
    </w:p>
    <w:p w:rsidR="000B1FA9" w:rsidRPr="00645EA2" w:rsidRDefault="000B1FA9" w:rsidP="000B1FA9">
      <w:pPr>
        <w:autoSpaceDE/>
        <w:autoSpaceDN/>
        <w:adjustRightInd/>
        <w:ind w:firstLine="720"/>
        <w:jc w:val="both"/>
        <w:rPr>
          <w:rFonts w:ascii="Verdana" w:hAnsi="Verdana"/>
          <w:b/>
          <w:sz w:val="22"/>
          <w:szCs w:val="22"/>
          <w:lang w:val="es-ES" w:eastAsia="es-ES"/>
        </w:rPr>
      </w:pPr>
      <w:r w:rsidRPr="00645EA2">
        <w:rPr>
          <w:rFonts w:ascii="Verdana" w:hAnsi="Verdana"/>
          <w:b/>
          <w:sz w:val="22"/>
          <w:szCs w:val="22"/>
          <w:lang w:val="es-ES" w:eastAsia="es-ES"/>
        </w:rPr>
        <w:t>Gastos de Mantenimiento de la Emisión aprobados:</w:t>
      </w:r>
    </w:p>
    <w:p w:rsidR="000B1FA9" w:rsidRPr="00645EA2" w:rsidRDefault="000B1FA9" w:rsidP="000B1FA9">
      <w:pPr>
        <w:autoSpaceDE/>
        <w:autoSpaceDN/>
        <w:adjustRightInd/>
        <w:ind w:firstLine="720"/>
        <w:jc w:val="both"/>
        <w:rPr>
          <w:rFonts w:ascii="Verdana" w:hAnsi="Verdana"/>
          <w:sz w:val="22"/>
          <w:szCs w:val="22"/>
          <w:lang w:val="es-ES" w:eastAsia="es-ES"/>
        </w:rPr>
      </w:pPr>
    </w:p>
    <w:p w:rsidR="000B1FA9" w:rsidRPr="00645EA2" w:rsidRDefault="000B1FA9" w:rsidP="000B1FA9">
      <w:pPr>
        <w:autoSpaceDE/>
        <w:autoSpaceDN/>
        <w:adjustRightInd/>
        <w:ind w:firstLine="720"/>
        <w:jc w:val="both"/>
        <w:rPr>
          <w:rFonts w:ascii="Verdana" w:hAnsi="Verdana"/>
          <w:sz w:val="22"/>
          <w:szCs w:val="22"/>
          <w:lang w:val="es-ES" w:eastAsia="es-ES"/>
        </w:rPr>
      </w:pPr>
      <w:r w:rsidRPr="00645EA2">
        <w:rPr>
          <w:rFonts w:ascii="Verdana" w:hAnsi="Verdana"/>
          <w:sz w:val="22"/>
          <w:szCs w:val="22"/>
          <w:lang w:val="es-ES" w:eastAsia="es-ES"/>
        </w:rPr>
        <w:t>1. Gastos relacionados con la CNBV.</w:t>
      </w:r>
    </w:p>
    <w:p w:rsidR="000B1FA9" w:rsidRPr="00645EA2" w:rsidRDefault="000B1FA9" w:rsidP="000B1FA9">
      <w:pPr>
        <w:autoSpaceDE/>
        <w:autoSpaceDN/>
        <w:adjustRightInd/>
        <w:ind w:firstLine="720"/>
        <w:jc w:val="both"/>
        <w:rPr>
          <w:rFonts w:ascii="Verdana" w:hAnsi="Verdana"/>
          <w:sz w:val="22"/>
          <w:szCs w:val="22"/>
          <w:lang w:val="es-ES" w:eastAsia="es-ES"/>
        </w:rPr>
      </w:pPr>
    </w:p>
    <w:p w:rsidR="000B1FA9" w:rsidRPr="00645EA2" w:rsidRDefault="000B1FA9" w:rsidP="000B1FA9">
      <w:pPr>
        <w:autoSpaceDE/>
        <w:autoSpaceDN/>
        <w:adjustRightInd/>
        <w:ind w:firstLine="720"/>
        <w:jc w:val="both"/>
        <w:rPr>
          <w:rFonts w:ascii="Verdana" w:hAnsi="Verdana"/>
          <w:sz w:val="22"/>
          <w:szCs w:val="22"/>
          <w:lang w:val="es-ES" w:eastAsia="es-ES"/>
        </w:rPr>
      </w:pPr>
      <w:r w:rsidRPr="00645EA2">
        <w:rPr>
          <w:rFonts w:ascii="Verdana" w:hAnsi="Verdana"/>
          <w:sz w:val="22"/>
          <w:szCs w:val="22"/>
          <w:lang w:val="es-ES" w:eastAsia="es-ES"/>
        </w:rPr>
        <w:t>2. Gastos relacionados con la BMV.</w:t>
      </w:r>
    </w:p>
    <w:p w:rsidR="000B1FA9" w:rsidRPr="00645EA2" w:rsidRDefault="000B1FA9" w:rsidP="000B1FA9">
      <w:pPr>
        <w:autoSpaceDE/>
        <w:autoSpaceDN/>
        <w:adjustRightInd/>
        <w:ind w:firstLine="720"/>
        <w:jc w:val="both"/>
        <w:rPr>
          <w:rFonts w:ascii="Verdana" w:hAnsi="Verdana"/>
          <w:sz w:val="22"/>
          <w:szCs w:val="22"/>
          <w:lang w:val="es-ES" w:eastAsia="es-ES"/>
        </w:rPr>
      </w:pPr>
    </w:p>
    <w:p w:rsidR="000B1FA9" w:rsidRPr="00645EA2" w:rsidRDefault="000B1FA9" w:rsidP="000B1FA9">
      <w:pPr>
        <w:autoSpaceDE/>
        <w:autoSpaceDN/>
        <w:adjustRightInd/>
        <w:ind w:firstLine="720"/>
        <w:jc w:val="both"/>
        <w:rPr>
          <w:rFonts w:ascii="Verdana" w:hAnsi="Verdana"/>
          <w:sz w:val="22"/>
          <w:szCs w:val="22"/>
          <w:lang w:val="es-ES" w:eastAsia="es-ES"/>
        </w:rPr>
      </w:pPr>
      <w:r w:rsidRPr="00645EA2">
        <w:rPr>
          <w:rFonts w:ascii="Verdana" w:hAnsi="Verdana"/>
          <w:sz w:val="22"/>
          <w:szCs w:val="22"/>
          <w:lang w:val="es-ES" w:eastAsia="es-ES"/>
        </w:rPr>
        <w:t>3. Gastos relacionados con el Indeval.</w:t>
      </w:r>
    </w:p>
    <w:p w:rsidR="000B1FA9" w:rsidRPr="00645EA2" w:rsidRDefault="000B1FA9" w:rsidP="000B1FA9">
      <w:pPr>
        <w:autoSpaceDE/>
        <w:autoSpaceDN/>
        <w:adjustRightInd/>
        <w:ind w:firstLine="720"/>
        <w:jc w:val="both"/>
        <w:rPr>
          <w:rFonts w:ascii="Verdana" w:hAnsi="Verdana"/>
          <w:sz w:val="22"/>
          <w:szCs w:val="22"/>
          <w:lang w:val="es-ES" w:eastAsia="es-ES"/>
        </w:rPr>
      </w:pPr>
    </w:p>
    <w:p w:rsidR="000B1FA9" w:rsidRPr="00645EA2" w:rsidRDefault="000B1FA9" w:rsidP="000B1FA9">
      <w:pPr>
        <w:autoSpaceDE/>
        <w:autoSpaceDN/>
        <w:adjustRightInd/>
        <w:ind w:firstLine="720"/>
        <w:jc w:val="both"/>
        <w:rPr>
          <w:rFonts w:ascii="Verdana" w:hAnsi="Verdana"/>
          <w:sz w:val="22"/>
          <w:szCs w:val="22"/>
          <w:lang w:val="es-ES" w:eastAsia="es-ES"/>
        </w:rPr>
      </w:pPr>
      <w:r w:rsidRPr="00645EA2">
        <w:rPr>
          <w:rFonts w:ascii="Verdana" w:hAnsi="Verdana"/>
          <w:sz w:val="22"/>
          <w:szCs w:val="22"/>
          <w:lang w:val="es-ES" w:eastAsia="es-ES"/>
        </w:rPr>
        <w:t xml:space="preserve">4. Honorarios del Fiduciario. </w:t>
      </w:r>
    </w:p>
    <w:p w:rsidR="000B1FA9" w:rsidRPr="00645EA2" w:rsidRDefault="000B1FA9" w:rsidP="000B1FA9">
      <w:pPr>
        <w:autoSpaceDE/>
        <w:autoSpaceDN/>
        <w:adjustRightInd/>
        <w:ind w:firstLine="720"/>
        <w:jc w:val="both"/>
        <w:rPr>
          <w:rFonts w:ascii="Verdana" w:hAnsi="Verdana"/>
          <w:sz w:val="22"/>
          <w:szCs w:val="22"/>
          <w:lang w:val="es-ES" w:eastAsia="es-ES"/>
        </w:rPr>
      </w:pPr>
    </w:p>
    <w:p w:rsidR="000B1FA9" w:rsidRPr="00645EA2" w:rsidRDefault="000B1FA9" w:rsidP="000B1FA9">
      <w:pPr>
        <w:autoSpaceDE/>
        <w:autoSpaceDN/>
        <w:adjustRightInd/>
        <w:ind w:firstLine="720"/>
        <w:jc w:val="both"/>
        <w:rPr>
          <w:rFonts w:ascii="Verdana" w:hAnsi="Verdana"/>
          <w:sz w:val="22"/>
          <w:szCs w:val="22"/>
          <w:lang w:val="es-ES" w:eastAsia="es-ES"/>
        </w:rPr>
      </w:pPr>
      <w:r w:rsidRPr="00645EA2">
        <w:rPr>
          <w:rFonts w:ascii="Verdana" w:hAnsi="Verdana"/>
          <w:sz w:val="22"/>
          <w:szCs w:val="22"/>
          <w:lang w:val="es-ES" w:eastAsia="es-ES"/>
        </w:rPr>
        <w:t>5. Honorarios del Representante Común.</w:t>
      </w:r>
    </w:p>
    <w:p w:rsidR="000B1FA9" w:rsidRPr="00645EA2" w:rsidRDefault="000B1FA9" w:rsidP="000B1FA9">
      <w:pPr>
        <w:autoSpaceDE/>
        <w:autoSpaceDN/>
        <w:adjustRightInd/>
        <w:ind w:firstLine="720"/>
        <w:jc w:val="both"/>
        <w:rPr>
          <w:rFonts w:ascii="Verdana" w:hAnsi="Verdana"/>
          <w:sz w:val="22"/>
          <w:szCs w:val="22"/>
          <w:lang w:val="es-ES" w:eastAsia="es-ES"/>
        </w:rPr>
      </w:pPr>
    </w:p>
    <w:p w:rsidR="000B1FA9" w:rsidRPr="00645EA2" w:rsidRDefault="000B1FA9" w:rsidP="000B1FA9">
      <w:pPr>
        <w:autoSpaceDE/>
        <w:autoSpaceDN/>
        <w:adjustRightInd/>
        <w:ind w:firstLine="720"/>
        <w:jc w:val="both"/>
        <w:rPr>
          <w:rFonts w:ascii="Verdana" w:hAnsi="Verdana"/>
          <w:sz w:val="22"/>
          <w:szCs w:val="22"/>
          <w:lang w:val="es-ES" w:eastAsia="es-ES"/>
        </w:rPr>
      </w:pPr>
      <w:r w:rsidRPr="00645EA2">
        <w:rPr>
          <w:rFonts w:ascii="Verdana" w:hAnsi="Verdana"/>
          <w:sz w:val="22"/>
          <w:szCs w:val="22"/>
          <w:lang w:val="es-ES" w:eastAsia="es-ES"/>
        </w:rPr>
        <w:t>6. Otros Gastos.</w:t>
      </w:r>
    </w:p>
    <w:p w:rsidR="000B1FA9" w:rsidRPr="00645EA2" w:rsidRDefault="000B1FA9" w:rsidP="000B1FA9">
      <w:pPr>
        <w:autoSpaceDE/>
        <w:autoSpaceDN/>
        <w:adjustRightInd/>
        <w:ind w:firstLine="720"/>
        <w:jc w:val="both"/>
        <w:rPr>
          <w:rFonts w:ascii="Verdana" w:hAnsi="Verdana"/>
          <w:sz w:val="22"/>
          <w:szCs w:val="22"/>
          <w:lang w:val="es-ES" w:eastAsia="es-ES"/>
        </w:rPr>
      </w:pPr>
    </w:p>
    <w:p w:rsidR="000B1FA9" w:rsidRPr="00645EA2" w:rsidRDefault="000B1FA9" w:rsidP="000B1FA9">
      <w:pPr>
        <w:autoSpaceDE/>
        <w:autoSpaceDN/>
        <w:adjustRightInd/>
        <w:ind w:firstLine="720"/>
        <w:jc w:val="both"/>
        <w:rPr>
          <w:rFonts w:ascii="Verdana" w:hAnsi="Verdana"/>
          <w:sz w:val="22"/>
          <w:szCs w:val="22"/>
          <w:lang w:val="es-ES" w:eastAsia="es-ES"/>
        </w:rPr>
      </w:pPr>
    </w:p>
    <w:p w:rsidR="000B1FA9" w:rsidRPr="00645EA2" w:rsidRDefault="000B1FA9" w:rsidP="000B1FA9">
      <w:pPr>
        <w:autoSpaceDE/>
        <w:autoSpaceDN/>
        <w:adjustRightInd/>
        <w:ind w:firstLine="720"/>
        <w:jc w:val="both"/>
        <w:rPr>
          <w:rFonts w:ascii="Verdana" w:hAnsi="Verdana"/>
          <w:sz w:val="22"/>
          <w:szCs w:val="22"/>
          <w:lang w:val="es-ES" w:eastAsia="es-ES"/>
        </w:rPr>
      </w:pPr>
    </w:p>
    <w:p w:rsidR="000B1FA9" w:rsidRPr="00645EA2" w:rsidRDefault="000B1FA9" w:rsidP="000B1FA9">
      <w:pPr>
        <w:autoSpaceDE/>
        <w:autoSpaceDN/>
        <w:adjustRightInd/>
        <w:ind w:firstLine="720"/>
        <w:jc w:val="both"/>
        <w:rPr>
          <w:rFonts w:ascii="Verdana" w:hAnsi="Verdana"/>
          <w:sz w:val="22"/>
          <w:szCs w:val="22"/>
          <w:lang w:val="es-ES" w:eastAsia="es-ES"/>
        </w:rPr>
      </w:pPr>
    </w:p>
    <w:p w:rsidR="000B1FA9" w:rsidRPr="00645EA2" w:rsidRDefault="000B1FA9" w:rsidP="000B1FA9">
      <w:pPr>
        <w:autoSpaceDE/>
        <w:autoSpaceDN/>
        <w:adjustRightInd/>
        <w:ind w:firstLine="720"/>
        <w:jc w:val="both"/>
        <w:rPr>
          <w:rFonts w:ascii="Verdana" w:hAnsi="Verdana"/>
          <w:sz w:val="22"/>
          <w:szCs w:val="22"/>
          <w:lang w:val="es-ES" w:eastAsia="es-ES"/>
        </w:rPr>
      </w:pPr>
    </w:p>
    <w:p w:rsidR="000B1FA9" w:rsidRPr="00645EA2" w:rsidRDefault="000B1FA9" w:rsidP="000B1FA9">
      <w:pPr>
        <w:autoSpaceDE/>
        <w:autoSpaceDN/>
        <w:adjustRightInd/>
        <w:ind w:firstLine="720"/>
        <w:jc w:val="both"/>
        <w:rPr>
          <w:rFonts w:ascii="Verdana" w:hAnsi="Verdana"/>
          <w:sz w:val="22"/>
          <w:szCs w:val="22"/>
          <w:lang w:val="es-ES" w:eastAsia="es-ES"/>
        </w:rPr>
      </w:pPr>
    </w:p>
    <w:p w:rsidR="000B1FA9" w:rsidRPr="00645EA2" w:rsidRDefault="000B1FA9" w:rsidP="000B1FA9">
      <w:pPr>
        <w:autoSpaceDE/>
        <w:autoSpaceDN/>
        <w:adjustRightInd/>
        <w:ind w:firstLine="720"/>
        <w:jc w:val="both"/>
        <w:rPr>
          <w:rFonts w:ascii="Verdana" w:hAnsi="Verdana"/>
          <w:b/>
          <w:sz w:val="22"/>
          <w:szCs w:val="22"/>
          <w:lang w:val="es-ES" w:eastAsia="es-ES"/>
        </w:rPr>
      </w:pPr>
      <w:r w:rsidRPr="00645EA2">
        <w:rPr>
          <w:rFonts w:ascii="Verdana" w:hAnsi="Verdana"/>
          <w:b/>
          <w:sz w:val="22"/>
          <w:szCs w:val="22"/>
          <w:lang w:val="es-ES" w:eastAsia="es-ES"/>
        </w:rPr>
        <w:lastRenderedPageBreak/>
        <w:t>Tabla de Pagos:</w:t>
      </w:r>
    </w:p>
    <w:p w:rsidR="000B1FA9" w:rsidRPr="00645EA2" w:rsidRDefault="000B1FA9" w:rsidP="000B1FA9">
      <w:pPr>
        <w:autoSpaceDE/>
        <w:autoSpaceDN/>
        <w:adjustRightInd/>
        <w:ind w:firstLine="720"/>
        <w:jc w:val="both"/>
        <w:rPr>
          <w:rFonts w:ascii="Verdana" w:hAnsi="Verdana"/>
          <w:sz w:val="22"/>
          <w:szCs w:val="22"/>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2"/>
        <w:gridCol w:w="2882"/>
      </w:tblGrid>
      <w:tr w:rsidR="000B1FA9" w:rsidRPr="00645EA2" w:rsidTr="00DA34F1">
        <w:tc>
          <w:tcPr>
            <w:tcW w:w="2881" w:type="dxa"/>
          </w:tcPr>
          <w:p w:rsidR="000B1FA9" w:rsidRPr="00645EA2" w:rsidRDefault="000B1FA9" w:rsidP="00DA34F1">
            <w:pPr>
              <w:widowControl w:val="0"/>
              <w:adjustRightInd/>
              <w:jc w:val="center"/>
              <w:rPr>
                <w:rFonts w:ascii="Verdana" w:hAnsi="Verdana"/>
                <w:b/>
                <w:sz w:val="22"/>
                <w:szCs w:val="22"/>
                <w:lang w:val="es-ES" w:eastAsia="es-ES"/>
              </w:rPr>
            </w:pPr>
            <w:r w:rsidRPr="00645EA2">
              <w:rPr>
                <w:rFonts w:ascii="Verdana" w:hAnsi="Verdana"/>
                <w:b/>
                <w:sz w:val="22"/>
                <w:szCs w:val="22"/>
                <w:lang w:val="es-ES" w:eastAsia="es-ES"/>
              </w:rPr>
              <w:t>Concepto</w:t>
            </w:r>
          </w:p>
        </w:tc>
        <w:tc>
          <w:tcPr>
            <w:tcW w:w="2882" w:type="dxa"/>
          </w:tcPr>
          <w:p w:rsidR="000B1FA9" w:rsidRPr="00645EA2" w:rsidRDefault="000B1FA9" w:rsidP="00DA34F1">
            <w:pPr>
              <w:widowControl w:val="0"/>
              <w:adjustRightInd/>
              <w:jc w:val="center"/>
              <w:rPr>
                <w:rFonts w:ascii="Verdana" w:hAnsi="Verdana"/>
                <w:b/>
                <w:sz w:val="22"/>
                <w:szCs w:val="22"/>
                <w:lang w:val="es-ES" w:eastAsia="es-ES"/>
              </w:rPr>
            </w:pPr>
            <w:r w:rsidRPr="00645EA2">
              <w:rPr>
                <w:rFonts w:ascii="Verdana" w:hAnsi="Verdana"/>
                <w:b/>
                <w:sz w:val="22"/>
                <w:szCs w:val="22"/>
                <w:lang w:val="es-ES" w:eastAsia="es-ES"/>
              </w:rPr>
              <w:t>Monto</w:t>
            </w:r>
          </w:p>
        </w:tc>
        <w:tc>
          <w:tcPr>
            <w:tcW w:w="2882" w:type="dxa"/>
          </w:tcPr>
          <w:p w:rsidR="000B1FA9" w:rsidRPr="00645EA2" w:rsidRDefault="000B1FA9" w:rsidP="00DA34F1">
            <w:pPr>
              <w:widowControl w:val="0"/>
              <w:adjustRightInd/>
              <w:jc w:val="center"/>
              <w:rPr>
                <w:rFonts w:ascii="Verdana" w:hAnsi="Verdana"/>
                <w:b/>
                <w:sz w:val="22"/>
                <w:szCs w:val="22"/>
                <w:lang w:val="es-ES" w:eastAsia="es-ES"/>
              </w:rPr>
            </w:pPr>
            <w:r w:rsidRPr="00645EA2">
              <w:rPr>
                <w:rFonts w:ascii="Verdana" w:hAnsi="Verdana"/>
                <w:b/>
                <w:sz w:val="22"/>
                <w:szCs w:val="22"/>
                <w:lang w:val="es-ES" w:eastAsia="es-ES"/>
              </w:rPr>
              <w:t>Fecha de Pago</w:t>
            </w:r>
          </w:p>
        </w:tc>
      </w:tr>
      <w:tr w:rsidR="000B1FA9" w:rsidRPr="00645EA2" w:rsidTr="00DA34F1">
        <w:tc>
          <w:tcPr>
            <w:tcW w:w="2881" w:type="dxa"/>
          </w:tcPr>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Gastos relacionados con la CNBV</w:t>
            </w:r>
          </w:p>
        </w:tc>
        <w:tc>
          <w:tcPr>
            <w:tcW w:w="2882" w:type="dxa"/>
          </w:tcPr>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w:t>
            </w:r>
          </w:p>
        </w:tc>
        <w:tc>
          <w:tcPr>
            <w:tcW w:w="2882" w:type="dxa"/>
          </w:tcPr>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 de [*] de [*]</w:t>
            </w:r>
          </w:p>
        </w:tc>
      </w:tr>
      <w:tr w:rsidR="000B1FA9" w:rsidRPr="00645EA2" w:rsidTr="00DA34F1">
        <w:tc>
          <w:tcPr>
            <w:tcW w:w="2881" w:type="dxa"/>
          </w:tcPr>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Gastos relacionados con la BMV</w:t>
            </w:r>
          </w:p>
        </w:tc>
        <w:tc>
          <w:tcPr>
            <w:tcW w:w="2882" w:type="dxa"/>
          </w:tcPr>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w:t>
            </w:r>
          </w:p>
        </w:tc>
        <w:tc>
          <w:tcPr>
            <w:tcW w:w="2882" w:type="dxa"/>
          </w:tcPr>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 de [*] de [*]</w:t>
            </w:r>
          </w:p>
        </w:tc>
      </w:tr>
      <w:tr w:rsidR="000B1FA9" w:rsidRPr="00645EA2" w:rsidTr="00DA34F1">
        <w:tc>
          <w:tcPr>
            <w:tcW w:w="2881" w:type="dxa"/>
          </w:tcPr>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Gastos relacionados con el Indeval</w:t>
            </w:r>
          </w:p>
        </w:tc>
        <w:tc>
          <w:tcPr>
            <w:tcW w:w="2882" w:type="dxa"/>
          </w:tcPr>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w:t>
            </w:r>
          </w:p>
        </w:tc>
        <w:tc>
          <w:tcPr>
            <w:tcW w:w="2882" w:type="dxa"/>
          </w:tcPr>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 de [*] de [*]</w:t>
            </w:r>
          </w:p>
        </w:tc>
      </w:tr>
      <w:tr w:rsidR="000B1FA9" w:rsidRPr="00645EA2" w:rsidTr="00DA34F1">
        <w:tc>
          <w:tcPr>
            <w:tcW w:w="2881" w:type="dxa"/>
          </w:tcPr>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Honorarios del Fiduciario</w:t>
            </w:r>
          </w:p>
        </w:tc>
        <w:tc>
          <w:tcPr>
            <w:tcW w:w="2882" w:type="dxa"/>
          </w:tcPr>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w:t>
            </w:r>
          </w:p>
        </w:tc>
        <w:tc>
          <w:tcPr>
            <w:tcW w:w="2882" w:type="dxa"/>
          </w:tcPr>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 de [*] de [*]</w:t>
            </w:r>
          </w:p>
        </w:tc>
      </w:tr>
      <w:tr w:rsidR="000B1FA9" w:rsidRPr="00645EA2" w:rsidTr="00DA34F1">
        <w:tc>
          <w:tcPr>
            <w:tcW w:w="2881" w:type="dxa"/>
          </w:tcPr>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Honorarios del Representante Común</w:t>
            </w:r>
          </w:p>
        </w:tc>
        <w:tc>
          <w:tcPr>
            <w:tcW w:w="2882" w:type="dxa"/>
          </w:tcPr>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w:t>
            </w:r>
          </w:p>
        </w:tc>
        <w:tc>
          <w:tcPr>
            <w:tcW w:w="2882" w:type="dxa"/>
          </w:tcPr>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 de [*] de [*]</w:t>
            </w:r>
          </w:p>
        </w:tc>
      </w:tr>
      <w:tr w:rsidR="000B1FA9" w:rsidRPr="00645EA2" w:rsidTr="00DA34F1">
        <w:tc>
          <w:tcPr>
            <w:tcW w:w="2881" w:type="dxa"/>
          </w:tcPr>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Otros Gastos</w:t>
            </w:r>
          </w:p>
        </w:tc>
        <w:tc>
          <w:tcPr>
            <w:tcW w:w="2882" w:type="dxa"/>
          </w:tcPr>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w:t>
            </w:r>
          </w:p>
        </w:tc>
        <w:tc>
          <w:tcPr>
            <w:tcW w:w="2882" w:type="dxa"/>
          </w:tcPr>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 de [*] de [*]</w:t>
            </w:r>
          </w:p>
        </w:tc>
      </w:tr>
    </w:tbl>
    <w:p w:rsidR="000B1FA9" w:rsidRPr="00645EA2" w:rsidRDefault="000B1FA9" w:rsidP="000B1FA9">
      <w:pPr>
        <w:autoSpaceDE/>
        <w:autoSpaceDN/>
        <w:adjustRightInd/>
        <w:ind w:firstLine="720"/>
        <w:jc w:val="both"/>
        <w:rPr>
          <w:rFonts w:ascii="Verdana" w:hAnsi="Verdana"/>
          <w:sz w:val="22"/>
          <w:szCs w:val="22"/>
          <w:lang w:val="es-ES" w:eastAsia="es-ES"/>
        </w:rPr>
      </w:pPr>
    </w:p>
    <w:p w:rsidR="000B1FA9" w:rsidRPr="00645EA2" w:rsidRDefault="000B1FA9" w:rsidP="000B1FA9">
      <w:pPr>
        <w:autoSpaceDE/>
        <w:autoSpaceDN/>
        <w:adjustRightInd/>
        <w:rPr>
          <w:rFonts w:ascii="Verdana" w:hAnsi="Verdana"/>
          <w:sz w:val="22"/>
          <w:szCs w:val="22"/>
          <w:lang w:val="es-ES" w:eastAsia="es-ES"/>
        </w:rPr>
      </w:pPr>
    </w:p>
    <w:tbl>
      <w:tblPr>
        <w:tblW w:w="0" w:type="auto"/>
        <w:tblBorders>
          <w:insideH w:val="single" w:sz="4" w:space="0" w:color="auto"/>
        </w:tblBorders>
        <w:tblLook w:val="01E0" w:firstRow="1" w:lastRow="1" w:firstColumn="1" w:lastColumn="1" w:noHBand="0" w:noVBand="0"/>
      </w:tblPr>
      <w:tblGrid>
        <w:gridCol w:w="4322"/>
        <w:gridCol w:w="4323"/>
      </w:tblGrid>
      <w:tr w:rsidR="000B1FA9" w:rsidRPr="00645EA2" w:rsidTr="00DA34F1">
        <w:tc>
          <w:tcPr>
            <w:tcW w:w="4322" w:type="dxa"/>
          </w:tcPr>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VoBo</w:t>
            </w:r>
          </w:p>
          <w:p w:rsidR="000B1FA9" w:rsidRPr="00645EA2" w:rsidRDefault="000B1FA9" w:rsidP="00DA34F1">
            <w:pPr>
              <w:widowControl w:val="0"/>
              <w:adjustRightInd/>
              <w:jc w:val="center"/>
              <w:rPr>
                <w:rFonts w:ascii="Verdana" w:hAnsi="Verdana"/>
                <w:sz w:val="22"/>
                <w:szCs w:val="22"/>
                <w:lang w:val="es-ES" w:eastAsia="es-ES"/>
              </w:rPr>
            </w:pPr>
          </w:p>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____________________________</w:t>
            </w:r>
          </w:p>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Por: [*]</w:t>
            </w:r>
          </w:p>
          <w:p w:rsidR="000B1FA9" w:rsidRPr="00645EA2" w:rsidRDefault="000B1FA9" w:rsidP="00DA34F1">
            <w:pPr>
              <w:widowControl w:val="0"/>
              <w:adjustRightInd/>
              <w:jc w:val="center"/>
              <w:rPr>
                <w:rFonts w:ascii="Verdana" w:hAnsi="Verdana"/>
                <w:sz w:val="22"/>
                <w:szCs w:val="22"/>
                <w:lang w:val="es-ES" w:eastAsia="es-ES"/>
              </w:rPr>
            </w:pPr>
          </w:p>
          <w:p w:rsidR="000B1FA9" w:rsidRPr="00645EA2" w:rsidRDefault="000B1FA9" w:rsidP="00DA34F1">
            <w:pPr>
              <w:widowControl w:val="0"/>
              <w:adjustRightInd/>
              <w:jc w:val="center"/>
              <w:rPr>
                <w:rFonts w:ascii="Verdana" w:hAnsi="Verdana"/>
                <w:sz w:val="22"/>
                <w:szCs w:val="22"/>
                <w:lang w:val="es-ES" w:eastAsia="es-ES"/>
              </w:rPr>
            </w:pPr>
          </w:p>
        </w:tc>
        <w:tc>
          <w:tcPr>
            <w:tcW w:w="4323" w:type="dxa"/>
          </w:tcPr>
          <w:p w:rsidR="000B1FA9" w:rsidRPr="00645EA2" w:rsidRDefault="000B1FA9" w:rsidP="00DA34F1">
            <w:pPr>
              <w:widowControl w:val="0"/>
              <w:adjustRightInd/>
              <w:jc w:val="center"/>
              <w:rPr>
                <w:rFonts w:ascii="Verdana" w:hAnsi="Verdana"/>
                <w:sz w:val="22"/>
                <w:szCs w:val="22"/>
                <w:lang w:eastAsia="es-ES"/>
              </w:rPr>
            </w:pPr>
            <w:r w:rsidRPr="00645EA2">
              <w:rPr>
                <w:rFonts w:ascii="Verdana" w:hAnsi="Verdana"/>
                <w:sz w:val="22"/>
                <w:szCs w:val="22"/>
                <w:lang w:eastAsia="es-ES"/>
              </w:rPr>
              <w:t>[*]</w:t>
            </w:r>
          </w:p>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Administrador</w:t>
            </w:r>
          </w:p>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________________</w:t>
            </w:r>
          </w:p>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ES" w:eastAsia="es-ES"/>
              </w:rPr>
              <w:t>Por: [*]</w:t>
            </w:r>
          </w:p>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 xml:space="preserve">Representante Legal </w:t>
            </w:r>
          </w:p>
          <w:p w:rsidR="000B1FA9" w:rsidRPr="00645EA2" w:rsidRDefault="000B1FA9" w:rsidP="00DA34F1">
            <w:pPr>
              <w:widowControl w:val="0"/>
              <w:adjustRightInd/>
              <w:rPr>
                <w:rFonts w:ascii="Verdana" w:hAnsi="Verdana"/>
                <w:sz w:val="22"/>
                <w:szCs w:val="22"/>
                <w:lang w:val="es-ES" w:eastAsia="es-ES"/>
              </w:rPr>
            </w:pPr>
          </w:p>
        </w:tc>
      </w:tr>
    </w:tbl>
    <w:p w:rsidR="000B1FA9" w:rsidRPr="00645EA2" w:rsidRDefault="000B1FA9" w:rsidP="000B1FA9">
      <w:pPr>
        <w:autoSpaceDE/>
        <w:autoSpaceDN/>
        <w:adjustRightInd/>
        <w:rPr>
          <w:rFonts w:ascii="Verdana" w:hAnsi="Verdana"/>
          <w:sz w:val="22"/>
          <w:szCs w:val="22"/>
          <w:lang w:val="es-ES" w:eastAsia="es-ES"/>
        </w:rPr>
      </w:pPr>
    </w:p>
    <w:p w:rsidR="000B1FA9" w:rsidRPr="00645EA2" w:rsidRDefault="000B1FA9" w:rsidP="000B1FA9">
      <w:pPr>
        <w:autoSpaceDE/>
        <w:autoSpaceDN/>
        <w:adjustRightInd/>
        <w:rPr>
          <w:rFonts w:ascii="Verdana" w:hAnsi="Verdana"/>
          <w:sz w:val="22"/>
          <w:szCs w:val="22"/>
          <w:lang w:val="es-ES" w:eastAsia="es-ES"/>
        </w:rPr>
      </w:pPr>
    </w:p>
    <w:p w:rsidR="000B1FA9" w:rsidRPr="00645EA2" w:rsidRDefault="000B1FA9" w:rsidP="000B1FA9">
      <w:pPr>
        <w:autoSpaceDE/>
        <w:autoSpaceDN/>
        <w:adjustRightInd/>
        <w:rPr>
          <w:rFonts w:ascii="Verdana" w:hAnsi="Verdana"/>
          <w:sz w:val="22"/>
          <w:szCs w:val="22"/>
          <w:lang w:val="es-ES" w:eastAsia="es-ES"/>
        </w:rPr>
      </w:pPr>
    </w:p>
    <w:p w:rsidR="000B1FA9" w:rsidRPr="00645EA2" w:rsidRDefault="000B1FA9" w:rsidP="000B1FA9">
      <w:pPr>
        <w:autoSpaceDE/>
        <w:autoSpaceDN/>
        <w:adjustRightInd/>
        <w:rPr>
          <w:rFonts w:ascii="Verdana" w:hAnsi="Verdana"/>
          <w:sz w:val="22"/>
          <w:szCs w:val="22"/>
          <w:lang w:val="es-ES" w:eastAsia="es-ES"/>
        </w:rPr>
      </w:pPr>
    </w:p>
    <w:p w:rsidR="000B1FA9" w:rsidRPr="00645EA2" w:rsidRDefault="000B1FA9" w:rsidP="000B1FA9">
      <w:pPr>
        <w:autoSpaceDE/>
        <w:autoSpaceDN/>
        <w:adjustRightInd/>
        <w:rPr>
          <w:rFonts w:ascii="Verdana" w:hAnsi="Verdana"/>
          <w:sz w:val="22"/>
          <w:szCs w:val="22"/>
          <w:lang w:val="es-ES" w:eastAsia="es-ES"/>
        </w:rPr>
      </w:pPr>
    </w:p>
    <w:p w:rsidR="000B1FA9" w:rsidRPr="00645EA2" w:rsidRDefault="000B1FA9" w:rsidP="000B1FA9">
      <w:pPr>
        <w:autoSpaceDE/>
        <w:autoSpaceDN/>
        <w:adjustRightInd/>
        <w:rPr>
          <w:rFonts w:ascii="Verdana" w:hAnsi="Verdana"/>
          <w:sz w:val="22"/>
          <w:szCs w:val="22"/>
          <w:lang w:val="es-ES" w:eastAsia="es-ES"/>
        </w:rPr>
      </w:pPr>
    </w:p>
    <w:p w:rsidR="000B1FA9" w:rsidRPr="00645EA2" w:rsidRDefault="000B1FA9" w:rsidP="000B1FA9">
      <w:pPr>
        <w:autoSpaceDE/>
        <w:autoSpaceDN/>
        <w:adjustRightInd/>
        <w:rPr>
          <w:rFonts w:ascii="Verdana" w:hAnsi="Verdana"/>
          <w:sz w:val="22"/>
          <w:szCs w:val="22"/>
          <w:lang w:val="es-ES" w:eastAsia="es-ES"/>
        </w:rPr>
      </w:pPr>
    </w:p>
    <w:p w:rsidR="000B1FA9" w:rsidRPr="00645EA2" w:rsidRDefault="000B1FA9" w:rsidP="000B1FA9">
      <w:pPr>
        <w:autoSpaceDE/>
        <w:autoSpaceDN/>
        <w:adjustRightInd/>
        <w:rPr>
          <w:rFonts w:ascii="Verdana" w:hAnsi="Verdana"/>
          <w:sz w:val="22"/>
          <w:szCs w:val="22"/>
          <w:lang w:val="es-ES" w:eastAsia="es-ES"/>
        </w:rPr>
      </w:pPr>
    </w:p>
    <w:p w:rsidR="000B1FA9" w:rsidRPr="00645EA2" w:rsidRDefault="000B1FA9" w:rsidP="000B1FA9">
      <w:pPr>
        <w:autoSpaceDE/>
        <w:autoSpaceDN/>
        <w:adjustRightInd/>
        <w:rPr>
          <w:rFonts w:ascii="Verdana" w:hAnsi="Verdana"/>
          <w:sz w:val="22"/>
          <w:szCs w:val="22"/>
          <w:lang w:val="es-ES" w:eastAsia="es-ES"/>
        </w:rPr>
      </w:pPr>
    </w:p>
    <w:p w:rsidR="000B1FA9" w:rsidRPr="00645EA2" w:rsidRDefault="000B1FA9" w:rsidP="000B1FA9">
      <w:pPr>
        <w:autoSpaceDE/>
        <w:autoSpaceDN/>
        <w:adjustRightInd/>
        <w:rPr>
          <w:rFonts w:ascii="Verdana" w:hAnsi="Verdana"/>
          <w:sz w:val="22"/>
          <w:szCs w:val="22"/>
          <w:lang w:val="es-ES" w:eastAsia="es-ES"/>
        </w:rPr>
      </w:pP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ind w:left="2127" w:hanging="2127"/>
        <w:jc w:val="both"/>
        <w:rPr>
          <w:rFonts w:ascii="Verdana" w:hAnsi="Verdana"/>
          <w:sz w:val="22"/>
          <w:szCs w:val="22"/>
          <w:lang w:val="es-MX" w:eastAsia="es-ES"/>
        </w:rPr>
      </w:pPr>
      <w:r w:rsidRPr="00645EA2">
        <w:rPr>
          <w:rFonts w:ascii="Verdana" w:hAnsi="Verdana"/>
          <w:sz w:val="22"/>
          <w:szCs w:val="22"/>
          <w:lang w:val="es-MX" w:eastAsia="es-ES"/>
        </w:rPr>
        <w:t>C.C.P.    El Representante Común: T</w:t>
      </w:r>
      <w:r w:rsidR="0077379F" w:rsidRPr="0077379F">
        <w:rPr>
          <w:rFonts w:ascii="Verdana" w:hAnsi="Verdana"/>
          <w:sz w:val="22"/>
          <w:szCs w:val="22"/>
          <w:lang w:val="es-MX" w:eastAsia="es-ES"/>
        </w:rPr>
        <w:t xml:space="preserve"> </w:t>
      </w:r>
      <w:r w:rsidR="0077379F">
        <w:rPr>
          <w:rFonts w:ascii="Verdana" w:hAnsi="Verdana"/>
          <w:sz w:val="22"/>
          <w:szCs w:val="22"/>
          <w:lang w:val="es-MX" w:eastAsia="es-ES"/>
        </w:rPr>
        <w:t>CIBanco, S.A., Institución de Banca Múltiple (antes the Bank of New York Mellon, S.A., Institución de Banca M</w:t>
      </w:r>
      <w:r w:rsidR="0077379F" w:rsidRPr="00A86350">
        <w:rPr>
          <w:rFonts w:ascii="Verdana" w:hAnsi="Verdana"/>
          <w:sz w:val="22"/>
          <w:szCs w:val="22"/>
          <w:lang w:val="es-MX" w:eastAsia="es-ES"/>
        </w:rPr>
        <w:t>últiple)</w:t>
      </w:r>
      <w:r w:rsidRPr="00645EA2">
        <w:rPr>
          <w:rFonts w:ascii="Verdana" w:hAnsi="Verdana"/>
          <w:sz w:val="22"/>
          <w:szCs w:val="22"/>
          <w:lang w:val="es-MX" w:eastAsia="es-ES"/>
        </w:rPr>
        <w:t>.</w:t>
      </w:r>
    </w:p>
    <w:p w:rsidR="000B1FA9" w:rsidRPr="00645EA2" w:rsidRDefault="000B1FA9" w:rsidP="000B1FA9">
      <w:pPr>
        <w:autoSpaceDE/>
        <w:autoSpaceDN/>
        <w:adjustRightInd/>
        <w:jc w:val="both"/>
        <w:rPr>
          <w:rFonts w:ascii="Verdana" w:hAnsi="Verdana"/>
          <w:sz w:val="22"/>
          <w:szCs w:val="22"/>
          <w:lang w:val="es-ES" w:eastAsia="es-ES"/>
        </w:rPr>
      </w:pPr>
      <w:r w:rsidRPr="00645EA2">
        <w:rPr>
          <w:rFonts w:ascii="Verdana" w:hAnsi="Verdana"/>
          <w:sz w:val="22"/>
          <w:szCs w:val="22"/>
          <w:lang w:val="es-MX" w:eastAsia="es-ES"/>
        </w:rPr>
        <w:t>Paseo de la Reforma No. 115, piso 23, Colonia Lomas de Chapultepec, Delegación Miguel Hidalgo, CP 11000, México D.F., México. Atención: Lic. Mónica Jiménez Labora y/o Delegado Fiduciario de la Representación Común RC/00142.</w:t>
      </w:r>
    </w:p>
    <w:p w:rsidR="000B1FA9" w:rsidRPr="00645EA2" w:rsidRDefault="000B1FA9" w:rsidP="000B1FA9">
      <w:pPr>
        <w:autoSpaceDE/>
        <w:autoSpaceDN/>
        <w:adjustRightInd/>
        <w:jc w:val="both"/>
        <w:rPr>
          <w:rFonts w:ascii="Verdana" w:hAnsi="Verdana"/>
          <w:sz w:val="22"/>
          <w:szCs w:val="22"/>
          <w:lang w:val="es-ES" w:eastAsia="es-ES"/>
        </w:rPr>
      </w:pPr>
    </w:p>
    <w:p w:rsidR="009821EC" w:rsidRPr="00645EA2" w:rsidRDefault="009821EC" w:rsidP="000B1FA9">
      <w:p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br w:type="page"/>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r w:rsidRPr="00645EA2">
        <w:rPr>
          <w:rFonts w:ascii="Verdana" w:hAnsi="Verdana"/>
          <w:b/>
          <w:sz w:val="22"/>
          <w:szCs w:val="22"/>
          <w:u w:val="single"/>
          <w:lang w:val="es-MX" w:eastAsia="es-ES"/>
        </w:rPr>
        <w:t>Anexo “I”</w:t>
      </w:r>
    </w:p>
    <w:p w:rsidR="000B1FA9" w:rsidRPr="00645EA2" w:rsidRDefault="000B1FA9" w:rsidP="000B1FA9">
      <w:pPr>
        <w:autoSpaceDE/>
        <w:autoSpaceDN/>
        <w:adjustRightInd/>
        <w:jc w:val="center"/>
        <w:rPr>
          <w:rFonts w:ascii="Verdana" w:hAnsi="Verdana"/>
          <w:b/>
          <w:sz w:val="22"/>
          <w:szCs w:val="22"/>
          <w:lang w:val="es-MX" w:eastAsia="es-ES"/>
        </w:rPr>
      </w:pPr>
    </w:p>
    <w:p w:rsidR="000B1FA9" w:rsidRPr="00645EA2" w:rsidRDefault="000B1FA9" w:rsidP="000B1FA9">
      <w:pPr>
        <w:autoSpaceDE/>
        <w:autoSpaceDN/>
        <w:adjustRightInd/>
        <w:jc w:val="center"/>
        <w:rPr>
          <w:rFonts w:ascii="Verdana" w:hAnsi="Verdana"/>
          <w:b/>
          <w:sz w:val="22"/>
          <w:szCs w:val="22"/>
          <w:lang w:val="es-MX" w:eastAsia="es-ES"/>
        </w:rPr>
      </w:pPr>
      <w:r w:rsidRPr="00645EA2">
        <w:rPr>
          <w:rFonts w:ascii="Verdana" w:hAnsi="Verdana"/>
          <w:b/>
          <w:sz w:val="22"/>
          <w:szCs w:val="22"/>
          <w:lang w:val="es-MX" w:eastAsia="es-ES"/>
        </w:rPr>
        <w:t>Relación de Hoteles</w:t>
      </w: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lang w:val="es-MX" w:eastAsia="es-ES"/>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tblGrid>
      <w:tr w:rsidR="000B1FA9" w:rsidRPr="00645EA2" w:rsidTr="00DA34F1">
        <w:trPr>
          <w:trHeight w:val="693"/>
          <w:tblHeader/>
        </w:trPr>
        <w:tc>
          <w:tcPr>
            <w:tcW w:w="8330" w:type="dxa"/>
            <w:shd w:val="clear" w:color="auto" w:fill="000000"/>
          </w:tcPr>
          <w:p w:rsidR="000B1FA9" w:rsidRPr="00645EA2" w:rsidRDefault="000B1FA9" w:rsidP="00DA34F1">
            <w:pPr>
              <w:autoSpaceDE/>
              <w:autoSpaceDN/>
              <w:adjustRightInd/>
              <w:jc w:val="center"/>
              <w:rPr>
                <w:rFonts w:ascii="Verdana" w:eastAsia="Calibri" w:hAnsi="Verdana"/>
                <w:b/>
                <w:sz w:val="22"/>
                <w:szCs w:val="22"/>
                <w:lang w:val="es-MX"/>
              </w:rPr>
            </w:pPr>
            <w:r w:rsidRPr="00645EA2">
              <w:rPr>
                <w:rFonts w:ascii="Verdana" w:eastAsia="Calibri" w:hAnsi="Verdana"/>
                <w:b/>
                <w:sz w:val="22"/>
                <w:szCs w:val="22"/>
                <w:lang w:val="es-MX"/>
              </w:rPr>
              <w:t>Relación de Hoteles</w:t>
            </w:r>
          </w:p>
        </w:tc>
      </w:tr>
    </w:tbl>
    <w:p w:rsidR="000B1FA9" w:rsidRPr="00645EA2" w:rsidRDefault="000B1FA9" w:rsidP="000B1FA9">
      <w:pPr>
        <w:autoSpaceDE/>
        <w:autoSpaceDN/>
        <w:adjustRightInd/>
        <w:spacing w:line="276" w:lineRule="auto"/>
        <w:rPr>
          <w:rFonts w:ascii="Verdana" w:eastAsia="Calibri" w:hAnsi="Verdana"/>
          <w:vanish/>
          <w:sz w:val="22"/>
          <w:szCs w:val="22"/>
          <w:lang w:val="es-MX"/>
        </w:rPr>
      </w:pPr>
    </w:p>
    <w:tbl>
      <w:tblPr>
        <w:tblpPr w:leftFromText="141" w:rightFromText="141" w:vertAnchor="text" w:tblpY="13"/>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127"/>
        <w:gridCol w:w="3260"/>
      </w:tblGrid>
      <w:tr w:rsidR="000B1FA9" w:rsidRPr="00645EA2" w:rsidTr="00DA34F1">
        <w:trPr>
          <w:tblHeader/>
        </w:trPr>
        <w:tc>
          <w:tcPr>
            <w:tcW w:w="675" w:type="dxa"/>
            <w:shd w:val="clear" w:color="auto" w:fill="D9D9D9"/>
          </w:tcPr>
          <w:p w:rsidR="000B1FA9" w:rsidRPr="00645EA2" w:rsidRDefault="000B1FA9" w:rsidP="00DA34F1">
            <w:pPr>
              <w:autoSpaceDE/>
              <w:autoSpaceDN/>
              <w:adjustRightInd/>
              <w:jc w:val="center"/>
              <w:rPr>
                <w:rFonts w:ascii="Verdana" w:eastAsia="Calibri" w:hAnsi="Verdana"/>
                <w:b/>
                <w:sz w:val="22"/>
                <w:szCs w:val="22"/>
                <w:lang w:val="es-MX"/>
              </w:rPr>
            </w:pPr>
            <w:r w:rsidRPr="00645EA2">
              <w:rPr>
                <w:rFonts w:ascii="Verdana" w:eastAsia="Calibri" w:hAnsi="Verdana"/>
                <w:b/>
                <w:sz w:val="22"/>
                <w:szCs w:val="22"/>
                <w:lang w:val="es-MX"/>
              </w:rPr>
              <w:t>No.</w:t>
            </w:r>
          </w:p>
        </w:tc>
        <w:tc>
          <w:tcPr>
            <w:tcW w:w="2268" w:type="dxa"/>
            <w:shd w:val="clear" w:color="auto" w:fill="D9D9D9"/>
          </w:tcPr>
          <w:p w:rsidR="000B1FA9" w:rsidRPr="00645EA2" w:rsidRDefault="000B1FA9" w:rsidP="00DA34F1">
            <w:pPr>
              <w:autoSpaceDE/>
              <w:autoSpaceDN/>
              <w:adjustRightInd/>
              <w:jc w:val="center"/>
              <w:rPr>
                <w:rFonts w:ascii="Verdana" w:eastAsia="Calibri" w:hAnsi="Verdana"/>
                <w:b/>
                <w:sz w:val="22"/>
                <w:szCs w:val="22"/>
                <w:lang w:val="es-MX"/>
              </w:rPr>
            </w:pPr>
            <w:r w:rsidRPr="00645EA2">
              <w:rPr>
                <w:rFonts w:ascii="Verdana" w:eastAsia="Calibri" w:hAnsi="Verdana"/>
                <w:b/>
                <w:sz w:val="22"/>
                <w:szCs w:val="22"/>
                <w:lang w:val="es-MX"/>
              </w:rPr>
              <w:t>Bien Inmueble Aportado</w:t>
            </w:r>
          </w:p>
        </w:tc>
        <w:tc>
          <w:tcPr>
            <w:tcW w:w="2127" w:type="dxa"/>
            <w:shd w:val="clear" w:color="auto" w:fill="D9D9D9"/>
          </w:tcPr>
          <w:p w:rsidR="000B1FA9" w:rsidRPr="00645EA2" w:rsidRDefault="000B1FA9" w:rsidP="00DA34F1">
            <w:pPr>
              <w:autoSpaceDE/>
              <w:autoSpaceDN/>
              <w:adjustRightInd/>
              <w:jc w:val="center"/>
              <w:rPr>
                <w:rFonts w:ascii="Verdana" w:eastAsia="Calibri" w:hAnsi="Verdana"/>
                <w:b/>
                <w:sz w:val="22"/>
                <w:szCs w:val="22"/>
                <w:lang w:val="es-MX"/>
              </w:rPr>
            </w:pPr>
            <w:r w:rsidRPr="00645EA2">
              <w:rPr>
                <w:rFonts w:ascii="Verdana" w:eastAsia="Calibri" w:hAnsi="Verdana"/>
                <w:b/>
                <w:sz w:val="22"/>
                <w:szCs w:val="22"/>
                <w:lang w:val="es-MX"/>
              </w:rPr>
              <w:t>Ubicación</w:t>
            </w:r>
          </w:p>
        </w:tc>
        <w:tc>
          <w:tcPr>
            <w:tcW w:w="3260" w:type="dxa"/>
            <w:shd w:val="clear" w:color="auto" w:fill="D9D9D9"/>
          </w:tcPr>
          <w:p w:rsidR="000B1FA9" w:rsidRPr="00645EA2" w:rsidRDefault="000B1FA9" w:rsidP="00DA34F1">
            <w:pPr>
              <w:autoSpaceDE/>
              <w:autoSpaceDN/>
              <w:adjustRightInd/>
              <w:jc w:val="center"/>
              <w:rPr>
                <w:rFonts w:ascii="Verdana" w:eastAsia="Calibri" w:hAnsi="Verdana"/>
                <w:b/>
                <w:sz w:val="22"/>
                <w:szCs w:val="22"/>
                <w:lang w:val="es-MX"/>
              </w:rPr>
            </w:pPr>
            <w:r w:rsidRPr="00645EA2">
              <w:rPr>
                <w:rFonts w:ascii="Verdana" w:eastAsia="Calibri" w:hAnsi="Verdana"/>
                <w:b/>
                <w:sz w:val="22"/>
                <w:szCs w:val="22"/>
                <w:lang w:val="es-MX"/>
              </w:rPr>
              <w:t>Descripción del Hotel</w:t>
            </w:r>
          </w:p>
        </w:tc>
      </w:tr>
      <w:tr w:rsidR="000B1FA9" w:rsidRPr="00C66081" w:rsidTr="00DA34F1">
        <w:tc>
          <w:tcPr>
            <w:tcW w:w="675" w:type="dxa"/>
            <w:shd w:val="clear" w:color="auto" w:fill="auto"/>
          </w:tcPr>
          <w:p w:rsidR="000B1FA9" w:rsidRPr="00645EA2" w:rsidRDefault="000B1FA9" w:rsidP="000B1FA9">
            <w:pPr>
              <w:numPr>
                <w:ilvl w:val="0"/>
                <w:numId w:val="67"/>
              </w:numPr>
              <w:autoSpaceDE/>
              <w:autoSpaceDN/>
              <w:adjustRightInd/>
              <w:spacing w:after="200" w:line="276" w:lineRule="auto"/>
              <w:contextualSpacing/>
              <w:jc w:val="both"/>
              <w:rPr>
                <w:rFonts w:ascii="Verdana" w:eastAsia="Calibri" w:hAnsi="Verdana"/>
                <w:sz w:val="22"/>
                <w:szCs w:val="22"/>
                <w:lang w:val="es-MX"/>
              </w:rPr>
            </w:pP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Fiesta Inn Naucalpan</w:t>
            </w:r>
          </w:p>
        </w:tc>
        <w:tc>
          <w:tcPr>
            <w:tcW w:w="2127" w:type="dxa"/>
            <w:shd w:val="clear" w:color="auto" w:fill="auto"/>
          </w:tcPr>
          <w:p w:rsidR="000B1FA9" w:rsidRPr="00645EA2" w:rsidRDefault="000B1FA9" w:rsidP="00DA34F1">
            <w:pPr>
              <w:autoSpaceDE/>
              <w:autoSpaceDN/>
              <w:adjustRightInd/>
              <w:spacing w:after="200" w:line="276" w:lineRule="auto"/>
              <w:jc w:val="both"/>
              <w:rPr>
                <w:rFonts w:ascii="Verdana" w:eastAsia="Calibri" w:hAnsi="Verdana"/>
                <w:sz w:val="22"/>
                <w:szCs w:val="22"/>
                <w:lang w:val="es-MX"/>
              </w:rPr>
            </w:pPr>
            <w:r w:rsidRPr="00645EA2">
              <w:rPr>
                <w:rFonts w:ascii="Verdana" w:eastAsia="Calibri" w:hAnsi="Verdana"/>
                <w:sz w:val="22"/>
                <w:szCs w:val="22"/>
                <w:lang w:val="es-MX"/>
              </w:rPr>
              <w:t xml:space="preserve">Periférico Norte, esq. Gustavo Baz Naucalpan 53370 </w:t>
            </w:r>
          </w:p>
        </w:tc>
        <w:tc>
          <w:tcPr>
            <w:tcW w:w="3260"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4 estrellas con 119 habitaciones, (55 sencillas, 56 dobles, 7 suites, 1 DDP), gimnasio, centro de negocios, lobby bar, restaurante y  4 salones para eventos sociales con capacidad total de hasta  250 personas</w:t>
            </w:r>
          </w:p>
        </w:tc>
      </w:tr>
      <w:tr w:rsidR="000B1FA9" w:rsidRPr="00C66081" w:rsidTr="00DA34F1">
        <w:tc>
          <w:tcPr>
            <w:tcW w:w="675" w:type="dxa"/>
            <w:shd w:val="clear" w:color="auto" w:fill="auto"/>
          </w:tcPr>
          <w:p w:rsidR="000B1FA9" w:rsidRPr="00645EA2" w:rsidRDefault="000B1FA9" w:rsidP="000B1FA9">
            <w:pPr>
              <w:numPr>
                <w:ilvl w:val="0"/>
                <w:numId w:val="67"/>
              </w:numPr>
              <w:autoSpaceDE/>
              <w:autoSpaceDN/>
              <w:adjustRightInd/>
              <w:spacing w:after="200" w:line="276" w:lineRule="auto"/>
              <w:contextualSpacing/>
              <w:jc w:val="both"/>
              <w:rPr>
                <w:rFonts w:ascii="Verdana" w:eastAsia="Calibri" w:hAnsi="Verdana"/>
                <w:sz w:val="22"/>
                <w:szCs w:val="22"/>
                <w:lang w:val="es-MX"/>
              </w:rPr>
            </w:pP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Fiesta Inn Perinorte</w:t>
            </w: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tc>
        <w:tc>
          <w:tcPr>
            <w:tcW w:w="2127" w:type="dxa"/>
            <w:shd w:val="clear" w:color="auto" w:fill="auto"/>
          </w:tcPr>
          <w:p w:rsidR="000B1FA9" w:rsidRPr="00645EA2" w:rsidRDefault="000B1FA9" w:rsidP="00DA34F1">
            <w:pPr>
              <w:autoSpaceDE/>
              <w:autoSpaceDN/>
              <w:adjustRightInd/>
              <w:spacing w:after="200" w:line="276" w:lineRule="auto"/>
              <w:jc w:val="both"/>
              <w:rPr>
                <w:rFonts w:ascii="Verdana" w:eastAsia="Calibri" w:hAnsi="Verdana"/>
                <w:sz w:val="22"/>
                <w:szCs w:val="22"/>
                <w:lang w:val="es-MX"/>
              </w:rPr>
            </w:pPr>
            <w:r w:rsidRPr="00645EA2">
              <w:rPr>
                <w:rFonts w:ascii="Verdana" w:eastAsia="Calibri" w:hAnsi="Verdana"/>
                <w:sz w:val="22"/>
                <w:szCs w:val="22"/>
                <w:lang w:val="es-MX"/>
              </w:rPr>
              <w:t xml:space="preserve">Carr. México-Qro. km. 32.5, esq. Ferrocarrilera  Tultitlán </w:t>
            </w:r>
          </w:p>
        </w:tc>
        <w:tc>
          <w:tcPr>
            <w:tcW w:w="3260"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4 estrellas con 123 habitaciones, (67 sencillas, 35 dobles, 17 junio de lujo, 3 suites, 1 DDP), gimnasio, alberca, centro de negocios, restaurante y  5 salones para eventos sociales con capacidad total de hasta 250 personas</w:t>
            </w:r>
          </w:p>
        </w:tc>
      </w:tr>
      <w:tr w:rsidR="000B1FA9" w:rsidRPr="00C66081" w:rsidTr="00DA34F1">
        <w:tc>
          <w:tcPr>
            <w:tcW w:w="675" w:type="dxa"/>
            <w:shd w:val="clear" w:color="auto" w:fill="auto"/>
          </w:tcPr>
          <w:p w:rsidR="000B1FA9" w:rsidRPr="00645EA2" w:rsidRDefault="000B1FA9" w:rsidP="000B1FA9">
            <w:pPr>
              <w:numPr>
                <w:ilvl w:val="0"/>
                <w:numId w:val="67"/>
              </w:numPr>
              <w:autoSpaceDE/>
              <w:autoSpaceDN/>
              <w:adjustRightInd/>
              <w:spacing w:after="200" w:line="276" w:lineRule="auto"/>
              <w:contextualSpacing/>
              <w:jc w:val="both"/>
              <w:rPr>
                <w:rFonts w:ascii="Verdana" w:eastAsia="Calibri" w:hAnsi="Verdana"/>
                <w:sz w:val="22"/>
                <w:szCs w:val="22"/>
                <w:lang w:val="es-MX"/>
              </w:rPr>
            </w:pP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Fiesta Inn Perisur</w:t>
            </w: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tc>
        <w:tc>
          <w:tcPr>
            <w:tcW w:w="2127" w:type="dxa"/>
            <w:shd w:val="clear" w:color="auto" w:fill="auto"/>
          </w:tcPr>
          <w:p w:rsidR="000B1FA9" w:rsidRPr="00645EA2" w:rsidRDefault="000B1FA9" w:rsidP="00DA34F1">
            <w:pPr>
              <w:autoSpaceDE/>
              <w:autoSpaceDN/>
              <w:adjustRightInd/>
              <w:spacing w:after="200" w:line="276" w:lineRule="auto"/>
              <w:jc w:val="both"/>
              <w:rPr>
                <w:rFonts w:ascii="Verdana" w:eastAsia="Calibri" w:hAnsi="Verdana"/>
                <w:sz w:val="22"/>
                <w:szCs w:val="22"/>
                <w:lang w:val="es-MX"/>
              </w:rPr>
            </w:pPr>
            <w:r w:rsidRPr="00645EA2">
              <w:rPr>
                <w:rFonts w:ascii="Verdana" w:eastAsia="Calibri" w:hAnsi="Verdana"/>
                <w:sz w:val="22"/>
                <w:szCs w:val="22"/>
                <w:lang w:val="es-MX"/>
              </w:rPr>
              <w:t>Periférico Sur No. 5530 Col. Pedregal de Carrasco Ciudad de México 04700</w:t>
            </w:r>
          </w:p>
        </w:tc>
        <w:tc>
          <w:tcPr>
            <w:tcW w:w="3260"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4 estrellas con 212 habitaciones, (134 sencillas, 74 dobles, 3 suites, 1 DDP), gimnasio, alberca, centro de negocios, lobby bar, restaurante y 5  salones para eventos sociales con capacidad total de hasta 500  personas</w:t>
            </w:r>
          </w:p>
        </w:tc>
      </w:tr>
      <w:tr w:rsidR="000B1FA9" w:rsidRPr="00C66081" w:rsidTr="00DA34F1">
        <w:tc>
          <w:tcPr>
            <w:tcW w:w="675" w:type="dxa"/>
            <w:shd w:val="clear" w:color="auto" w:fill="auto"/>
          </w:tcPr>
          <w:p w:rsidR="000B1FA9" w:rsidRPr="00645EA2" w:rsidRDefault="000B1FA9" w:rsidP="000B1FA9">
            <w:pPr>
              <w:numPr>
                <w:ilvl w:val="0"/>
                <w:numId w:val="67"/>
              </w:numPr>
              <w:autoSpaceDE/>
              <w:autoSpaceDN/>
              <w:adjustRightInd/>
              <w:spacing w:after="200" w:line="276" w:lineRule="auto"/>
              <w:contextualSpacing/>
              <w:jc w:val="both"/>
              <w:rPr>
                <w:rFonts w:ascii="Verdana" w:eastAsia="Calibri" w:hAnsi="Verdana"/>
                <w:sz w:val="22"/>
                <w:szCs w:val="22"/>
                <w:lang w:val="es-MX"/>
              </w:rPr>
            </w:pP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Fiesta Inn Nuevo Laredo</w:t>
            </w: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tc>
        <w:tc>
          <w:tcPr>
            <w:tcW w:w="2127" w:type="dxa"/>
            <w:shd w:val="clear" w:color="auto" w:fill="auto"/>
          </w:tcPr>
          <w:p w:rsidR="000B1FA9" w:rsidRPr="00645EA2" w:rsidRDefault="000B1FA9" w:rsidP="00DA34F1">
            <w:pPr>
              <w:autoSpaceDE/>
              <w:autoSpaceDN/>
              <w:adjustRightInd/>
              <w:spacing w:after="200" w:line="276" w:lineRule="auto"/>
              <w:jc w:val="both"/>
              <w:rPr>
                <w:rFonts w:ascii="Verdana" w:eastAsia="Calibri" w:hAnsi="Verdana"/>
                <w:sz w:val="22"/>
                <w:szCs w:val="22"/>
                <w:lang w:val="es-MX"/>
              </w:rPr>
            </w:pPr>
            <w:r w:rsidRPr="00645EA2">
              <w:rPr>
                <w:rFonts w:ascii="Verdana" w:eastAsia="Calibri" w:hAnsi="Verdana"/>
                <w:sz w:val="22"/>
                <w:szCs w:val="22"/>
                <w:lang w:val="es-MX"/>
              </w:rPr>
              <w:t xml:space="preserve">[Av. Reforma No.5102 Col. Lagos Nuevo Laredo 88290 </w:t>
            </w:r>
          </w:p>
        </w:tc>
        <w:tc>
          <w:tcPr>
            <w:tcW w:w="3260"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4 estrellas con 120 habitaciones, (73 sencillas, 43 dobles, 3 suites, 1 DDP), gimnasio, alberca techada, centro de negocios, restaurante y  3 salones para eventos sociales con capacidad total de hasta 120 personas</w:t>
            </w:r>
          </w:p>
        </w:tc>
      </w:tr>
      <w:tr w:rsidR="000B1FA9" w:rsidRPr="00C66081" w:rsidTr="00DA34F1">
        <w:tc>
          <w:tcPr>
            <w:tcW w:w="675" w:type="dxa"/>
            <w:shd w:val="clear" w:color="auto" w:fill="auto"/>
          </w:tcPr>
          <w:p w:rsidR="000B1FA9" w:rsidRPr="00645EA2" w:rsidRDefault="000B1FA9" w:rsidP="000B1FA9">
            <w:pPr>
              <w:numPr>
                <w:ilvl w:val="0"/>
                <w:numId w:val="67"/>
              </w:numPr>
              <w:autoSpaceDE/>
              <w:autoSpaceDN/>
              <w:adjustRightInd/>
              <w:spacing w:after="200" w:line="276" w:lineRule="auto"/>
              <w:contextualSpacing/>
              <w:jc w:val="both"/>
              <w:rPr>
                <w:rFonts w:ascii="Verdana" w:eastAsia="Calibri" w:hAnsi="Verdana"/>
                <w:sz w:val="22"/>
                <w:szCs w:val="22"/>
                <w:lang w:val="es-MX"/>
              </w:rPr>
            </w:pP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Fiesta Inn Hermosillo</w:t>
            </w:r>
          </w:p>
          <w:p w:rsidR="000B1FA9" w:rsidRPr="00645EA2" w:rsidRDefault="000B1FA9" w:rsidP="00DA34F1">
            <w:pPr>
              <w:autoSpaceDE/>
              <w:autoSpaceDN/>
              <w:adjustRightInd/>
              <w:jc w:val="both"/>
              <w:rPr>
                <w:rFonts w:ascii="Verdana" w:eastAsia="Calibri" w:hAnsi="Verdana"/>
                <w:sz w:val="22"/>
                <w:szCs w:val="22"/>
                <w:lang w:val="es-MX"/>
              </w:rPr>
            </w:pPr>
          </w:p>
        </w:tc>
        <w:tc>
          <w:tcPr>
            <w:tcW w:w="2127" w:type="dxa"/>
            <w:shd w:val="clear" w:color="auto" w:fill="auto"/>
          </w:tcPr>
          <w:p w:rsidR="000B1FA9" w:rsidRPr="00645EA2" w:rsidRDefault="000B1FA9" w:rsidP="00DA34F1">
            <w:pPr>
              <w:autoSpaceDE/>
              <w:autoSpaceDN/>
              <w:adjustRightInd/>
              <w:spacing w:after="200" w:line="276" w:lineRule="auto"/>
              <w:jc w:val="both"/>
              <w:rPr>
                <w:rFonts w:ascii="Verdana" w:eastAsia="Calibri" w:hAnsi="Verdana"/>
                <w:sz w:val="22"/>
                <w:szCs w:val="22"/>
                <w:lang w:val="es-MX"/>
              </w:rPr>
            </w:pPr>
            <w:r w:rsidRPr="00645EA2">
              <w:rPr>
                <w:rFonts w:ascii="Verdana" w:eastAsia="Calibri" w:hAnsi="Verdana"/>
                <w:sz w:val="22"/>
                <w:szCs w:val="22"/>
                <w:lang w:val="es-MX"/>
              </w:rPr>
              <w:t xml:space="preserve">Blvd. Eusebio Kino 375 Col. Lomas Pitic  Hermosillo 83010 </w:t>
            </w:r>
          </w:p>
        </w:tc>
        <w:tc>
          <w:tcPr>
            <w:tcW w:w="3260"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4 estrellas con 155 habitaciones, (87 sencillas, 39 dobles, 28 suites, 1 DDP), gimnasio, alberca techada, centro de negocios, lobby bar, restaurante y 7 salones para eventos sociales con capacidad hasta de 400 personas</w:t>
            </w:r>
          </w:p>
        </w:tc>
      </w:tr>
      <w:tr w:rsidR="000B1FA9" w:rsidRPr="00C66081" w:rsidTr="00DA34F1">
        <w:tc>
          <w:tcPr>
            <w:tcW w:w="675" w:type="dxa"/>
            <w:shd w:val="clear" w:color="auto" w:fill="auto"/>
          </w:tcPr>
          <w:p w:rsidR="000B1FA9" w:rsidRPr="00645EA2" w:rsidRDefault="000B1FA9" w:rsidP="000B1FA9">
            <w:pPr>
              <w:numPr>
                <w:ilvl w:val="0"/>
                <w:numId w:val="67"/>
              </w:numPr>
              <w:autoSpaceDE/>
              <w:autoSpaceDN/>
              <w:adjustRightInd/>
              <w:spacing w:after="200" w:line="276" w:lineRule="auto"/>
              <w:contextualSpacing/>
              <w:jc w:val="both"/>
              <w:rPr>
                <w:rFonts w:ascii="Verdana" w:eastAsia="Calibri" w:hAnsi="Verdana"/>
                <w:sz w:val="22"/>
                <w:szCs w:val="22"/>
                <w:lang w:val="es-MX"/>
              </w:rPr>
            </w:pP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Fiesta Inn Culiacan</w:t>
            </w: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tc>
        <w:tc>
          <w:tcPr>
            <w:tcW w:w="2127" w:type="dxa"/>
            <w:shd w:val="clear" w:color="auto" w:fill="auto"/>
          </w:tcPr>
          <w:p w:rsidR="000B1FA9" w:rsidRPr="00645EA2" w:rsidRDefault="000B1FA9" w:rsidP="00DA34F1">
            <w:pPr>
              <w:autoSpaceDE/>
              <w:autoSpaceDN/>
              <w:adjustRightInd/>
              <w:spacing w:after="200" w:line="276" w:lineRule="auto"/>
              <w:jc w:val="both"/>
              <w:rPr>
                <w:rFonts w:ascii="Verdana" w:eastAsia="Calibri" w:hAnsi="Verdana"/>
                <w:sz w:val="22"/>
                <w:szCs w:val="22"/>
                <w:lang w:val="es-MX"/>
              </w:rPr>
            </w:pPr>
            <w:r w:rsidRPr="00645EA2">
              <w:rPr>
                <w:rFonts w:ascii="Verdana" w:eastAsia="Calibri" w:hAnsi="Verdana"/>
                <w:sz w:val="22"/>
                <w:szCs w:val="22"/>
                <w:lang w:val="es-MX"/>
              </w:rPr>
              <w:t xml:space="preserve">J. Diego Valadez No. 1676 Pte. Desarrollo Urbano Tres Ríos Culiacán 80000 </w:t>
            </w:r>
          </w:p>
        </w:tc>
        <w:tc>
          <w:tcPr>
            <w:tcW w:w="3260"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4 estrellas con 142 habitaciones, (80 sencillas,  56 dobles, 5 suites, 1 DDP), gimnasio, alberca, centro de negocios, lobby bar, restaurante y 4  salones para eventos sociales con capacidad total de hasta 200  personas</w:t>
            </w:r>
          </w:p>
        </w:tc>
      </w:tr>
      <w:tr w:rsidR="000B1FA9" w:rsidRPr="00C66081" w:rsidTr="00DA34F1">
        <w:tc>
          <w:tcPr>
            <w:tcW w:w="675" w:type="dxa"/>
            <w:shd w:val="clear" w:color="auto" w:fill="auto"/>
          </w:tcPr>
          <w:p w:rsidR="000B1FA9" w:rsidRPr="00645EA2" w:rsidRDefault="000B1FA9" w:rsidP="000B1FA9">
            <w:pPr>
              <w:numPr>
                <w:ilvl w:val="0"/>
                <w:numId w:val="67"/>
              </w:numPr>
              <w:autoSpaceDE/>
              <w:autoSpaceDN/>
              <w:adjustRightInd/>
              <w:spacing w:after="200" w:line="276" w:lineRule="auto"/>
              <w:contextualSpacing/>
              <w:jc w:val="both"/>
              <w:rPr>
                <w:rFonts w:ascii="Verdana" w:eastAsia="Calibri" w:hAnsi="Verdana"/>
                <w:sz w:val="22"/>
                <w:szCs w:val="22"/>
                <w:lang w:val="es-MX"/>
              </w:rPr>
            </w:pP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Fiesta Inn Cuautitlán</w:t>
            </w: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tc>
        <w:tc>
          <w:tcPr>
            <w:tcW w:w="2127" w:type="dxa"/>
            <w:shd w:val="clear" w:color="auto" w:fill="auto"/>
          </w:tcPr>
          <w:p w:rsidR="000B1FA9" w:rsidRPr="00645EA2" w:rsidRDefault="000B1FA9" w:rsidP="00DA34F1">
            <w:pPr>
              <w:autoSpaceDE/>
              <w:autoSpaceDN/>
              <w:adjustRightInd/>
              <w:spacing w:after="200" w:line="276" w:lineRule="auto"/>
              <w:jc w:val="both"/>
              <w:rPr>
                <w:rFonts w:ascii="Verdana" w:eastAsia="Calibri" w:hAnsi="Verdana"/>
                <w:sz w:val="22"/>
                <w:szCs w:val="22"/>
                <w:lang w:val="es-MX"/>
              </w:rPr>
            </w:pPr>
            <w:r w:rsidRPr="00645EA2">
              <w:rPr>
                <w:rFonts w:ascii="Verdana" w:eastAsia="Calibri" w:hAnsi="Verdana"/>
                <w:sz w:val="22"/>
                <w:szCs w:val="22"/>
                <w:lang w:val="es-MX"/>
              </w:rPr>
              <w:t>Av. Chalma Esq. Autopista México-Querétaro Lote 8 Col. Jardines de la Hacienda Norte Cuautitlán Izcalli 54700 México</w:t>
            </w:r>
          </w:p>
        </w:tc>
        <w:tc>
          <w:tcPr>
            <w:tcW w:w="3260"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4 estrellas con 128 habitaciones, (74 sencillas,  49 dobles,  4 suites, 1 DDP), gimnasio, alberca, centro de negocios, lobby bar, restaurante y   3 salones para eventos sociales con capacidad total de hasta 250  personas</w:t>
            </w:r>
          </w:p>
        </w:tc>
      </w:tr>
      <w:tr w:rsidR="000B1FA9" w:rsidRPr="00C66081" w:rsidTr="00DA34F1">
        <w:tc>
          <w:tcPr>
            <w:tcW w:w="675" w:type="dxa"/>
            <w:shd w:val="clear" w:color="auto" w:fill="auto"/>
          </w:tcPr>
          <w:p w:rsidR="000B1FA9" w:rsidRPr="00645EA2" w:rsidRDefault="000B1FA9" w:rsidP="000B1FA9">
            <w:pPr>
              <w:numPr>
                <w:ilvl w:val="0"/>
                <w:numId w:val="67"/>
              </w:numPr>
              <w:autoSpaceDE/>
              <w:autoSpaceDN/>
              <w:adjustRightInd/>
              <w:spacing w:after="200" w:line="276" w:lineRule="auto"/>
              <w:contextualSpacing/>
              <w:jc w:val="both"/>
              <w:rPr>
                <w:rFonts w:ascii="Verdana" w:eastAsia="Calibri" w:hAnsi="Verdana"/>
                <w:sz w:val="22"/>
                <w:szCs w:val="22"/>
                <w:lang w:val="es-MX"/>
              </w:rPr>
            </w:pP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Fiesta Inn Ecatepec</w:t>
            </w: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tc>
        <w:tc>
          <w:tcPr>
            <w:tcW w:w="2127" w:type="dxa"/>
            <w:shd w:val="clear" w:color="auto" w:fill="auto"/>
          </w:tcPr>
          <w:p w:rsidR="000B1FA9" w:rsidRPr="00645EA2" w:rsidRDefault="000B1FA9" w:rsidP="00DA34F1">
            <w:pPr>
              <w:autoSpaceDE/>
              <w:autoSpaceDN/>
              <w:adjustRightInd/>
              <w:spacing w:after="200" w:line="276" w:lineRule="auto"/>
              <w:jc w:val="both"/>
              <w:rPr>
                <w:rFonts w:ascii="Verdana" w:eastAsia="Calibri" w:hAnsi="Verdana"/>
                <w:sz w:val="22"/>
                <w:szCs w:val="22"/>
                <w:lang w:val="es-MX"/>
              </w:rPr>
            </w:pPr>
            <w:r w:rsidRPr="00645EA2">
              <w:rPr>
                <w:rFonts w:ascii="Verdana" w:eastAsia="Calibri" w:hAnsi="Verdana"/>
                <w:sz w:val="22"/>
                <w:szCs w:val="22"/>
                <w:lang w:val="es-MX"/>
              </w:rPr>
              <w:lastRenderedPageBreak/>
              <w:t xml:space="preserve">Av. 1ro de Mayo s/n, esq. Av. </w:t>
            </w:r>
            <w:r w:rsidRPr="00645EA2">
              <w:rPr>
                <w:rFonts w:ascii="Verdana" w:eastAsia="Calibri" w:hAnsi="Verdana"/>
                <w:sz w:val="22"/>
                <w:szCs w:val="22"/>
                <w:lang w:val="es-MX"/>
              </w:rPr>
              <w:lastRenderedPageBreak/>
              <w:t xml:space="preserve">Central Col. Conjunto Urbano Las Américas  Ecatepec 55076 </w:t>
            </w:r>
          </w:p>
        </w:tc>
        <w:tc>
          <w:tcPr>
            <w:tcW w:w="3260"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lastRenderedPageBreak/>
              <w:t xml:space="preserve">Hotel 4 estrellas con 143 habitaciones, (83 sencillas,  </w:t>
            </w:r>
            <w:r w:rsidRPr="00645EA2">
              <w:rPr>
                <w:rFonts w:ascii="Verdana" w:eastAsia="Calibri" w:hAnsi="Verdana"/>
                <w:sz w:val="22"/>
                <w:szCs w:val="22"/>
                <w:lang w:val="es-MX"/>
              </w:rPr>
              <w:lastRenderedPageBreak/>
              <w:t>53 dobles,  6 suites, 1 DDP), gimnasio, alberca, centro de negocios, lobby bar, restaurante y 3  salones para eventos sociales con capacidad total de hasta 300  personas</w:t>
            </w:r>
          </w:p>
        </w:tc>
      </w:tr>
      <w:tr w:rsidR="000B1FA9" w:rsidRPr="00C66081" w:rsidTr="00DA34F1">
        <w:tc>
          <w:tcPr>
            <w:tcW w:w="675" w:type="dxa"/>
            <w:shd w:val="clear" w:color="auto" w:fill="auto"/>
          </w:tcPr>
          <w:p w:rsidR="000B1FA9" w:rsidRPr="00645EA2" w:rsidRDefault="000B1FA9" w:rsidP="000B1FA9">
            <w:pPr>
              <w:numPr>
                <w:ilvl w:val="0"/>
                <w:numId w:val="67"/>
              </w:numPr>
              <w:autoSpaceDE/>
              <w:autoSpaceDN/>
              <w:adjustRightInd/>
              <w:spacing w:after="200" w:line="276" w:lineRule="auto"/>
              <w:contextualSpacing/>
              <w:jc w:val="both"/>
              <w:rPr>
                <w:rFonts w:ascii="Verdana" w:eastAsia="Calibri" w:hAnsi="Verdana"/>
                <w:sz w:val="22"/>
                <w:szCs w:val="22"/>
                <w:lang w:val="es-MX"/>
              </w:rPr>
            </w:pP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Camino Real Puebla</w:t>
            </w: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tc>
        <w:tc>
          <w:tcPr>
            <w:tcW w:w="2127" w:type="dxa"/>
            <w:shd w:val="clear" w:color="auto" w:fill="auto"/>
          </w:tcPr>
          <w:p w:rsidR="000B1FA9" w:rsidRPr="00645EA2" w:rsidRDefault="000B1FA9" w:rsidP="00DA34F1">
            <w:pPr>
              <w:autoSpaceDE/>
              <w:autoSpaceDN/>
              <w:adjustRightInd/>
              <w:spacing w:after="200" w:line="276" w:lineRule="auto"/>
              <w:jc w:val="both"/>
              <w:rPr>
                <w:rFonts w:ascii="Verdana" w:eastAsia="Calibri" w:hAnsi="Verdana"/>
                <w:sz w:val="22"/>
                <w:szCs w:val="22"/>
                <w:lang w:val="es-MX"/>
              </w:rPr>
            </w:pPr>
            <w:r w:rsidRPr="00645EA2">
              <w:rPr>
                <w:rFonts w:ascii="Verdana" w:eastAsia="Calibri" w:hAnsi="Verdana"/>
                <w:sz w:val="22"/>
                <w:szCs w:val="22"/>
                <w:lang w:val="es-MX"/>
              </w:rPr>
              <w:t>Blvd. Atlixcayotl Km. 5 Fracc. La Vista Puebla, México 72810</w:t>
            </w:r>
          </w:p>
        </w:tc>
        <w:tc>
          <w:tcPr>
            <w:tcW w:w="3260"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5 estrellas con 153 habitaciones, (76 sencillas,  62 dobles, 14 suites, 1presidencial), gimnasio, alberca, centro de negocios, lobby bar, restaurante y  4 salones para eventos sociales con capacidad total hasta de  800 personas</w:t>
            </w:r>
          </w:p>
        </w:tc>
      </w:tr>
      <w:tr w:rsidR="000B1FA9" w:rsidRPr="00C66081" w:rsidTr="00DA34F1">
        <w:tc>
          <w:tcPr>
            <w:tcW w:w="675" w:type="dxa"/>
            <w:shd w:val="clear" w:color="auto" w:fill="auto"/>
          </w:tcPr>
          <w:p w:rsidR="000B1FA9" w:rsidRPr="00645EA2" w:rsidRDefault="000B1FA9" w:rsidP="000B1FA9">
            <w:pPr>
              <w:numPr>
                <w:ilvl w:val="0"/>
                <w:numId w:val="67"/>
              </w:numPr>
              <w:autoSpaceDE/>
              <w:autoSpaceDN/>
              <w:adjustRightInd/>
              <w:spacing w:after="200" w:line="276" w:lineRule="auto"/>
              <w:contextualSpacing/>
              <w:jc w:val="both"/>
              <w:rPr>
                <w:rFonts w:ascii="Verdana" w:eastAsia="Calibri" w:hAnsi="Verdana"/>
                <w:sz w:val="22"/>
                <w:szCs w:val="22"/>
                <w:lang w:val="es-MX"/>
              </w:rPr>
            </w:pP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One Monterrey</w:t>
            </w: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p w:rsidR="000B1FA9" w:rsidRPr="00645EA2" w:rsidRDefault="000B1FA9" w:rsidP="00DA34F1">
            <w:pPr>
              <w:autoSpaceDE/>
              <w:autoSpaceDN/>
              <w:adjustRightInd/>
              <w:jc w:val="both"/>
              <w:rPr>
                <w:rFonts w:ascii="Verdana" w:eastAsia="Calibri" w:hAnsi="Verdana"/>
                <w:sz w:val="22"/>
                <w:szCs w:val="22"/>
                <w:lang w:val="es-MX"/>
              </w:rPr>
            </w:pPr>
          </w:p>
        </w:tc>
        <w:tc>
          <w:tcPr>
            <w:tcW w:w="2127" w:type="dxa"/>
            <w:shd w:val="clear" w:color="auto" w:fill="auto"/>
          </w:tcPr>
          <w:p w:rsidR="000B1FA9" w:rsidRPr="00645EA2" w:rsidRDefault="000B1FA9" w:rsidP="00DA34F1">
            <w:pPr>
              <w:autoSpaceDE/>
              <w:autoSpaceDN/>
              <w:adjustRightInd/>
              <w:spacing w:after="200" w:line="276" w:lineRule="auto"/>
              <w:jc w:val="both"/>
              <w:rPr>
                <w:rFonts w:ascii="Verdana" w:eastAsia="Calibri" w:hAnsi="Verdana"/>
                <w:sz w:val="22"/>
                <w:szCs w:val="22"/>
                <w:lang w:val="es-MX"/>
              </w:rPr>
            </w:pPr>
            <w:r w:rsidRPr="00645EA2">
              <w:rPr>
                <w:rFonts w:ascii="Verdana" w:eastAsia="Calibri" w:hAnsi="Verdana"/>
                <w:sz w:val="22"/>
                <w:szCs w:val="22"/>
                <w:lang w:val="es-MX"/>
              </w:rPr>
              <w:t>Boulevard Aeropuerto, colonia Parque Industrial Millenium, municipio de Apodaca Nuevo León México.</w:t>
            </w:r>
          </w:p>
        </w:tc>
        <w:tc>
          <w:tcPr>
            <w:tcW w:w="3260"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3 estrellas con 126 habitaciones, (70 sencillas, 55 dobles, 1 DDP), business corner, alberca y restaurante.</w:t>
            </w:r>
          </w:p>
        </w:tc>
      </w:tr>
      <w:tr w:rsidR="000B1FA9" w:rsidRPr="00C66081" w:rsidTr="00DA34F1">
        <w:tc>
          <w:tcPr>
            <w:tcW w:w="675" w:type="dxa"/>
            <w:shd w:val="clear" w:color="auto" w:fill="auto"/>
          </w:tcPr>
          <w:p w:rsidR="000B1FA9" w:rsidRPr="00645EA2" w:rsidRDefault="000B1FA9" w:rsidP="000B1FA9">
            <w:pPr>
              <w:numPr>
                <w:ilvl w:val="0"/>
                <w:numId w:val="67"/>
              </w:numPr>
              <w:autoSpaceDE/>
              <w:autoSpaceDN/>
              <w:adjustRightInd/>
              <w:spacing w:after="200" w:line="276" w:lineRule="auto"/>
              <w:contextualSpacing/>
              <w:jc w:val="both"/>
              <w:rPr>
                <w:rFonts w:ascii="Verdana" w:eastAsia="Calibri" w:hAnsi="Verdana"/>
                <w:sz w:val="22"/>
                <w:szCs w:val="22"/>
                <w:lang w:val="es-MX"/>
              </w:rPr>
            </w:pP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One Coatzacoalcos</w:t>
            </w:r>
          </w:p>
        </w:tc>
        <w:tc>
          <w:tcPr>
            <w:tcW w:w="2127" w:type="dxa"/>
            <w:shd w:val="clear" w:color="auto" w:fill="auto"/>
          </w:tcPr>
          <w:p w:rsidR="000B1FA9" w:rsidRPr="00645EA2" w:rsidRDefault="000B1FA9" w:rsidP="00DA34F1">
            <w:pPr>
              <w:autoSpaceDE/>
              <w:autoSpaceDN/>
              <w:adjustRightInd/>
              <w:spacing w:after="200" w:line="276" w:lineRule="auto"/>
              <w:jc w:val="both"/>
              <w:rPr>
                <w:rFonts w:ascii="Verdana" w:eastAsia="Calibri" w:hAnsi="Verdana"/>
                <w:sz w:val="22"/>
                <w:szCs w:val="22"/>
                <w:lang w:val="es-MX"/>
              </w:rPr>
            </w:pPr>
            <w:r w:rsidRPr="00645EA2">
              <w:rPr>
                <w:rFonts w:ascii="Verdana" w:eastAsia="Calibri" w:hAnsi="Verdana"/>
                <w:sz w:val="22"/>
                <w:szCs w:val="22"/>
                <w:lang w:val="es-MX"/>
              </w:rPr>
              <w:t>Av. Universidad Veracruzana km. 8 Col. El Tesoro Coatzacoalcos  96535</w:t>
            </w:r>
          </w:p>
        </w:tc>
        <w:tc>
          <w:tcPr>
            <w:tcW w:w="3260"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3 estrellas con 126 habitaciones, (75 sencillas, 50 dobles, 1 DDP), business corner, alberca y restaurante.</w:t>
            </w:r>
          </w:p>
        </w:tc>
      </w:tr>
      <w:tr w:rsidR="000B1FA9" w:rsidRPr="00C66081" w:rsidTr="00DA34F1">
        <w:tc>
          <w:tcPr>
            <w:tcW w:w="675" w:type="dxa"/>
            <w:shd w:val="clear" w:color="auto" w:fill="auto"/>
          </w:tcPr>
          <w:p w:rsidR="000B1FA9" w:rsidRPr="00645EA2" w:rsidRDefault="000B1FA9" w:rsidP="000B1FA9">
            <w:pPr>
              <w:numPr>
                <w:ilvl w:val="0"/>
                <w:numId w:val="67"/>
              </w:numPr>
              <w:autoSpaceDE/>
              <w:autoSpaceDN/>
              <w:adjustRightInd/>
              <w:spacing w:after="200" w:line="276" w:lineRule="auto"/>
              <w:contextualSpacing/>
              <w:jc w:val="both"/>
              <w:rPr>
                <w:rFonts w:ascii="Verdana" w:eastAsia="Calibri" w:hAnsi="Verdana"/>
                <w:sz w:val="22"/>
                <w:szCs w:val="22"/>
                <w:lang w:val="es-MX"/>
              </w:rPr>
            </w:pP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One Toluca</w:t>
            </w:r>
          </w:p>
        </w:tc>
        <w:tc>
          <w:tcPr>
            <w:tcW w:w="2127" w:type="dxa"/>
            <w:shd w:val="clear" w:color="auto" w:fill="auto"/>
          </w:tcPr>
          <w:p w:rsidR="000B1FA9" w:rsidRPr="00645EA2" w:rsidRDefault="000B1FA9" w:rsidP="00DA34F1">
            <w:pPr>
              <w:autoSpaceDE/>
              <w:autoSpaceDN/>
              <w:adjustRightInd/>
              <w:spacing w:after="200" w:line="276" w:lineRule="auto"/>
              <w:jc w:val="both"/>
              <w:rPr>
                <w:rFonts w:ascii="Verdana" w:eastAsia="Calibri" w:hAnsi="Verdana"/>
                <w:sz w:val="22"/>
                <w:szCs w:val="22"/>
                <w:lang w:val="es-MX"/>
              </w:rPr>
            </w:pPr>
            <w:r w:rsidRPr="00645EA2">
              <w:rPr>
                <w:rFonts w:ascii="Verdana" w:eastAsia="Calibri" w:hAnsi="Verdana"/>
                <w:sz w:val="22"/>
                <w:szCs w:val="22"/>
                <w:lang w:val="es-MX"/>
              </w:rPr>
              <w:t>Blvd. Miguel Alemán Manzana 1 Lote D Col. San Pedro Totoltepec | Toluca  50200</w:t>
            </w:r>
          </w:p>
        </w:tc>
        <w:tc>
          <w:tcPr>
            <w:tcW w:w="3260"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3 estrellas con 126 habitaciones, (75 sencillas, 50 dobles, 1 DDP), business corner, alberca y restaurante.</w:t>
            </w:r>
          </w:p>
        </w:tc>
      </w:tr>
      <w:tr w:rsidR="000B1FA9" w:rsidRPr="00C66081" w:rsidTr="00DA34F1">
        <w:tc>
          <w:tcPr>
            <w:tcW w:w="675" w:type="dxa"/>
            <w:shd w:val="clear" w:color="auto" w:fill="auto"/>
          </w:tcPr>
          <w:p w:rsidR="000B1FA9" w:rsidRPr="00645EA2" w:rsidRDefault="000B1FA9" w:rsidP="000B1FA9">
            <w:pPr>
              <w:numPr>
                <w:ilvl w:val="0"/>
                <w:numId w:val="67"/>
              </w:numPr>
              <w:autoSpaceDE/>
              <w:autoSpaceDN/>
              <w:adjustRightInd/>
              <w:spacing w:after="200" w:line="276" w:lineRule="auto"/>
              <w:contextualSpacing/>
              <w:jc w:val="both"/>
              <w:rPr>
                <w:rFonts w:ascii="Verdana" w:eastAsia="Calibri" w:hAnsi="Verdana"/>
                <w:sz w:val="22"/>
                <w:szCs w:val="22"/>
                <w:lang w:val="es-MX"/>
              </w:rPr>
            </w:pP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 xml:space="preserve">Hotel One </w:t>
            </w:r>
            <w:r w:rsidRPr="00645EA2">
              <w:rPr>
                <w:rFonts w:ascii="Verdana" w:eastAsia="Calibri" w:hAnsi="Verdana"/>
                <w:sz w:val="22"/>
                <w:szCs w:val="22"/>
                <w:lang w:val="es-MX"/>
              </w:rPr>
              <w:lastRenderedPageBreak/>
              <w:t>Acapulco</w:t>
            </w:r>
          </w:p>
        </w:tc>
        <w:tc>
          <w:tcPr>
            <w:tcW w:w="2127" w:type="dxa"/>
            <w:shd w:val="clear" w:color="auto" w:fill="auto"/>
          </w:tcPr>
          <w:p w:rsidR="000B1FA9" w:rsidRPr="00645EA2" w:rsidRDefault="000B1FA9" w:rsidP="00DA34F1">
            <w:pPr>
              <w:autoSpaceDE/>
              <w:autoSpaceDN/>
              <w:adjustRightInd/>
              <w:spacing w:after="200" w:line="276" w:lineRule="auto"/>
              <w:jc w:val="both"/>
              <w:rPr>
                <w:rFonts w:ascii="Verdana" w:eastAsia="Calibri" w:hAnsi="Verdana"/>
                <w:sz w:val="22"/>
                <w:szCs w:val="22"/>
                <w:lang w:val="es-MX"/>
              </w:rPr>
            </w:pPr>
            <w:r w:rsidRPr="00645EA2">
              <w:rPr>
                <w:rFonts w:ascii="Verdana" w:eastAsia="Calibri" w:hAnsi="Verdana"/>
                <w:sz w:val="22"/>
                <w:szCs w:val="22"/>
                <w:lang w:val="es-MX"/>
              </w:rPr>
              <w:lastRenderedPageBreak/>
              <w:t xml:space="preserve">Av. Costera </w:t>
            </w:r>
            <w:r w:rsidRPr="00645EA2">
              <w:rPr>
                <w:rFonts w:ascii="Verdana" w:eastAsia="Calibri" w:hAnsi="Verdana"/>
                <w:sz w:val="22"/>
                <w:szCs w:val="22"/>
                <w:lang w:val="es-MX"/>
              </w:rPr>
              <w:lastRenderedPageBreak/>
              <w:t xml:space="preserve">Miguel Alemán 16 Col. Costa Azul  Acapulco 39850 </w:t>
            </w:r>
          </w:p>
        </w:tc>
        <w:tc>
          <w:tcPr>
            <w:tcW w:w="3260"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lastRenderedPageBreak/>
              <w:t xml:space="preserve">Hotel 3 estrellas con 126 </w:t>
            </w:r>
            <w:r w:rsidRPr="00645EA2">
              <w:rPr>
                <w:rFonts w:ascii="Verdana" w:eastAsia="Calibri" w:hAnsi="Verdana"/>
                <w:sz w:val="22"/>
                <w:szCs w:val="22"/>
                <w:lang w:val="es-MX"/>
              </w:rPr>
              <w:lastRenderedPageBreak/>
              <w:t>habitaciones, (70 sencillas, 55 dobles, 1 DDP), business corner, alberca y restaurante.</w:t>
            </w:r>
          </w:p>
        </w:tc>
      </w:tr>
      <w:tr w:rsidR="000B1FA9" w:rsidRPr="00C66081" w:rsidTr="00DA34F1">
        <w:tc>
          <w:tcPr>
            <w:tcW w:w="675" w:type="dxa"/>
            <w:shd w:val="clear" w:color="auto" w:fill="auto"/>
          </w:tcPr>
          <w:p w:rsidR="000B1FA9" w:rsidRPr="00645EA2" w:rsidRDefault="000B1FA9" w:rsidP="000B1FA9">
            <w:pPr>
              <w:numPr>
                <w:ilvl w:val="0"/>
                <w:numId w:val="67"/>
              </w:numPr>
              <w:autoSpaceDE/>
              <w:autoSpaceDN/>
              <w:adjustRightInd/>
              <w:spacing w:after="200" w:line="276" w:lineRule="auto"/>
              <w:contextualSpacing/>
              <w:jc w:val="both"/>
              <w:rPr>
                <w:rFonts w:ascii="Verdana" w:eastAsia="Calibri" w:hAnsi="Verdana"/>
                <w:sz w:val="22"/>
                <w:szCs w:val="22"/>
                <w:lang w:val="es-MX"/>
              </w:rPr>
            </w:pP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One Aguascalientes</w:t>
            </w:r>
          </w:p>
        </w:tc>
        <w:tc>
          <w:tcPr>
            <w:tcW w:w="2127" w:type="dxa"/>
            <w:shd w:val="clear" w:color="auto" w:fill="auto"/>
          </w:tcPr>
          <w:p w:rsidR="000B1FA9" w:rsidRPr="00645EA2" w:rsidRDefault="000B1FA9" w:rsidP="00DA34F1">
            <w:pPr>
              <w:autoSpaceDE/>
              <w:autoSpaceDN/>
              <w:adjustRightInd/>
              <w:spacing w:after="200" w:line="276" w:lineRule="auto"/>
              <w:jc w:val="both"/>
              <w:rPr>
                <w:rFonts w:ascii="Verdana" w:eastAsia="Calibri" w:hAnsi="Verdana"/>
                <w:sz w:val="22"/>
                <w:szCs w:val="22"/>
                <w:lang w:val="es-MX"/>
              </w:rPr>
            </w:pPr>
            <w:r w:rsidRPr="00645EA2">
              <w:rPr>
                <w:rFonts w:ascii="Verdana" w:eastAsia="Calibri" w:hAnsi="Verdana"/>
                <w:sz w:val="22"/>
                <w:szCs w:val="22"/>
                <w:lang w:val="es-MX"/>
              </w:rPr>
              <w:t xml:space="preserve">Blvd. José Ma. Chávez No. 2010 Col. Ciudad Industrial  Aguascalientes 20290 </w:t>
            </w:r>
          </w:p>
        </w:tc>
        <w:tc>
          <w:tcPr>
            <w:tcW w:w="3260"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3 estrellas con 126 habitaciones, (70 sencillas, 55 dobles, 1 DDP), business corner, y restaurante.</w:t>
            </w:r>
          </w:p>
        </w:tc>
      </w:tr>
      <w:tr w:rsidR="000B1FA9" w:rsidRPr="00C66081" w:rsidTr="00DA34F1">
        <w:tc>
          <w:tcPr>
            <w:tcW w:w="675" w:type="dxa"/>
            <w:shd w:val="clear" w:color="auto" w:fill="auto"/>
          </w:tcPr>
          <w:p w:rsidR="000B1FA9" w:rsidRPr="00645EA2" w:rsidRDefault="000B1FA9" w:rsidP="000B1FA9">
            <w:pPr>
              <w:numPr>
                <w:ilvl w:val="0"/>
                <w:numId w:val="67"/>
              </w:numPr>
              <w:autoSpaceDE/>
              <w:autoSpaceDN/>
              <w:adjustRightInd/>
              <w:spacing w:after="200" w:line="276" w:lineRule="auto"/>
              <w:contextualSpacing/>
              <w:jc w:val="both"/>
              <w:rPr>
                <w:rFonts w:ascii="Verdana" w:eastAsia="Calibri" w:hAnsi="Verdana"/>
                <w:sz w:val="22"/>
                <w:szCs w:val="22"/>
                <w:lang w:val="es-MX"/>
              </w:rPr>
            </w:pP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One Culiacan</w:t>
            </w:r>
          </w:p>
        </w:tc>
        <w:tc>
          <w:tcPr>
            <w:tcW w:w="2127" w:type="dxa"/>
            <w:shd w:val="clear" w:color="auto" w:fill="auto"/>
          </w:tcPr>
          <w:p w:rsidR="000B1FA9" w:rsidRPr="00645EA2" w:rsidRDefault="000B1FA9" w:rsidP="00DA34F1">
            <w:pPr>
              <w:autoSpaceDE/>
              <w:autoSpaceDN/>
              <w:adjustRightInd/>
              <w:spacing w:after="200" w:line="276" w:lineRule="auto"/>
              <w:jc w:val="both"/>
              <w:rPr>
                <w:rFonts w:ascii="Verdana" w:eastAsia="Calibri" w:hAnsi="Verdana"/>
                <w:sz w:val="22"/>
                <w:szCs w:val="22"/>
                <w:lang w:val="es-MX"/>
              </w:rPr>
            </w:pPr>
            <w:r w:rsidRPr="00645EA2">
              <w:rPr>
                <w:rFonts w:ascii="Verdana" w:eastAsia="Calibri" w:hAnsi="Verdana"/>
                <w:sz w:val="22"/>
                <w:szCs w:val="22"/>
                <w:lang w:val="es-MX"/>
              </w:rPr>
              <w:t>Boulevard Jose Diego Valadez #1676 Desarrollo Urbano Tres Ríos, Culiacan, Sinaloa, 80000</w:t>
            </w:r>
          </w:p>
        </w:tc>
        <w:tc>
          <w:tcPr>
            <w:tcW w:w="3260"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3 estrellas con 119 habitaciones, (69 sencillas, 49 dobles, 1 DDP), business corner,  restaurante y 1 salón con capacidad total de hasta 44 personas.</w:t>
            </w:r>
          </w:p>
        </w:tc>
      </w:tr>
      <w:tr w:rsidR="000B1FA9" w:rsidRPr="00C66081" w:rsidTr="00DA34F1">
        <w:tc>
          <w:tcPr>
            <w:tcW w:w="675" w:type="dxa"/>
            <w:shd w:val="clear" w:color="auto" w:fill="auto"/>
          </w:tcPr>
          <w:p w:rsidR="000B1FA9" w:rsidRPr="00645EA2" w:rsidRDefault="000B1FA9" w:rsidP="000B1FA9">
            <w:pPr>
              <w:numPr>
                <w:ilvl w:val="0"/>
                <w:numId w:val="67"/>
              </w:numPr>
              <w:autoSpaceDE/>
              <w:autoSpaceDN/>
              <w:adjustRightInd/>
              <w:spacing w:after="200" w:line="276" w:lineRule="auto"/>
              <w:contextualSpacing/>
              <w:jc w:val="both"/>
              <w:rPr>
                <w:rFonts w:ascii="Verdana" w:eastAsia="Calibri" w:hAnsi="Verdana"/>
                <w:sz w:val="22"/>
                <w:szCs w:val="22"/>
                <w:lang w:val="es-MX"/>
              </w:rPr>
            </w:pP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Fiesta Inn Durango</w:t>
            </w:r>
          </w:p>
        </w:tc>
        <w:tc>
          <w:tcPr>
            <w:tcW w:w="2127" w:type="dxa"/>
            <w:shd w:val="clear" w:color="auto" w:fill="auto"/>
          </w:tcPr>
          <w:p w:rsidR="000B1FA9" w:rsidRPr="00645EA2" w:rsidRDefault="000B1FA9" w:rsidP="00DA34F1">
            <w:pPr>
              <w:autoSpaceDE/>
              <w:autoSpaceDN/>
              <w:adjustRightInd/>
              <w:spacing w:after="200" w:line="276" w:lineRule="auto"/>
              <w:jc w:val="both"/>
              <w:rPr>
                <w:rFonts w:ascii="Verdana" w:eastAsia="Calibri" w:hAnsi="Verdana"/>
                <w:sz w:val="22"/>
                <w:szCs w:val="22"/>
                <w:lang w:val="es-MX"/>
              </w:rPr>
            </w:pPr>
            <w:r w:rsidRPr="00645EA2">
              <w:rPr>
                <w:rFonts w:ascii="Verdana" w:eastAsia="Calibri" w:hAnsi="Verdana"/>
                <w:sz w:val="22"/>
                <w:szCs w:val="22"/>
                <w:lang w:val="es-MX"/>
              </w:rPr>
              <w:t xml:space="preserve">Avenida Felipe Pescador 1401 Col. Esperanza Durango 34080 </w:t>
            </w:r>
          </w:p>
        </w:tc>
        <w:tc>
          <w:tcPr>
            <w:tcW w:w="3260"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4 estrellas con 138 habitaciones, (59 sencillas, 78 dobles, 1 DDP), gimnasio, centro de negocios, lobby bar, restaurante y 3 salones para eventos sociales con capacidad hasta de 200 personas</w:t>
            </w:r>
          </w:p>
        </w:tc>
      </w:tr>
      <w:tr w:rsidR="000B1FA9" w:rsidRPr="00C66081" w:rsidTr="00DA34F1">
        <w:tc>
          <w:tcPr>
            <w:tcW w:w="675" w:type="dxa"/>
            <w:shd w:val="clear" w:color="auto" w:fill="auto"/>
          </w:tcPr>
          <w:p w:rsidR="000B1FA9" w:rsidRPr="00645EA2" w:rsidRDefault="000B1FA9" w:rsidP="000B1FA9">
            <w:pPr>
              <w:numPr>
                <w:ilvl w:val="0"/>
                <w:numId w:val="67"/>
              </w:numPr>
              <w:autoSpaceDE/>
              <w:autoSpaceDN/>
              <w:adjustRightInd/>
              <w:spacing w:after="200" w:line="276" w:lineRule="auto"/>
              <w:contextualSpacing/>
              <w:jc w:val="both"/>
              <w:rPr>
                <w:rFonts w:ascii="Verdana" w:eastAsia="Calibri" w:hAnsi="Verdana"/>
                <w:sz w:val="22"/>
                <w:szCs w:val="22"/>
                <w:lang w:val="es-MX"/>
              </w:rPr>
            </w:pPr>
          </w:p>
        </w:tc>
        <w:tc>
          <w:tcPr>
            <w:tcW w:w="2268"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Fiesta Inn Tepic</w:t>
            </w:r>
          </w:p>
        </w:tc>
        <w:tc>
          <w:tcPr>
            <w:tcW w:w="2127" w:type="dxa"/>
            <w:shd w:val="clear" w:color="auto" w:fill="auto"/>
          </w:tcPr>
          <w:p w:rsidR="000B1FA9" w:rsidRPr="00645EA2" w:rsidRDefault="000B1FA9" w:rsidP="00DA34F1">
            <w:pPr>
              <w:autoSpaceDE/>
              <w:autoSpaceDN/>
              <w:adjustRightInd/>
              <w:spacing w:after="200" w:line="276" w:lineRule="auto"/>
              <w:jc w:val="both"/>
              <w:rPr>
                <w:rFonts w:ascii="Verdana" w:eastAsia="Calibri" w:hAnsi="Verdana"/>
                <w:sz w:val="22"/>
                <w:szCs w:val="22"/>
                <w:lang w:val="es-MX"/>
              </w:rPr>
            </w:pPr>
            <w:r w:rsidRPr="00645EA2">
              <w:rPr>
                <w:rFonts w:ascii="Verdana" w:eastAsia="Calibri" w:hAnsi="Verdana"/>
                <w:sz w:val="22"/>
                <w:szCs w:val="22"/>
                <w:lang w:val="es-MX"/>
              </w:rPr>
              <w:t>Blvd. Luis Donaldo Colosio 580 Col. Benito Juárez Ote. Tepic  63175</w:t>
            </w:r>
          </w:p>
        </w:tc>
        <w:tc>
          <w:tcPr>
            <w:tcW w:w="3260" w:type="dxa"/>
            <w:shd w:val="clear" w:color="auto" w:fill="auto"/>
          </w:tcPr>
          <w:p w:rsidR="000B1FA9" w:rsidRPr="00645EA2" w:rsidRDefault="000B1FA9" w:rsidP="00DA34F1">
            <w:pPr>
              <w:autoSpaceDE/>
              <w:autoSpaceDN/>
              <w:adjustRightInd/>
              <w:jc w:val="both"/>
              <w:rPr>
                <w:rFonts w:ascii="Verdana" w:eastAsia="Calibri" w:hAnsi="Verdana"/>
                <w:sz w:val="22"/>
                <w:szCs w:val="22"/>
                <w:lang w:val="es-MX"/>
              </w:rPr>
            </w:pPr>
            <w:r w:rsidRPr="00645EA2">
              <w:rPr>
                <w:rFonts w:ascii="Verdana" w:eastAsia="Calibri" w:hAnsi="Verdana"/>
                <w:sz w:val="22"/>
                <w:szCs w:val="22"/>
                <w:lang w:val="es-MX"/>
              </w:rPr>
              <w:t>Hotel 4 estrellas con 139 habitaciones, (84 sencillas, 47 dobles, 7 suites, 1 DDP), gimnasio, centro de negocios, lobby bar, restaurante y 3 salones para eventos sociales con capacidad hasta de 280 personas</w:t>
            </w:r>
          </w:p>
        </w:tc>
      </w:tr>
    </w:tbl>
    <w:p w:rsidR="000B1FA9" w:rsidRPr="00645EA2" w:rsidRDefault="000B1FA9" w:rsidP="000B1FA9">
      <w:pPr>
        <w:autoSpaceDE/>
        <w:autoSpaceDN/>
        <w:adjustRightInd/>
        <w:spacing w:after="200" w:line="276" w:lineRule="auto"/>
        <w:jc w:val="both"/>
        <w:rPr>
          <w:rFonts w:ascii="Verdana" w:eastAsia="Calibri" w:hAnsi="Verdana"/>
          <w:sz w:val="22"/>
          <w:szCs w:val="22"/>
          <w:lang w:val="es-MX"/>
        </w:rPr>
      </w:pPr>
    </w:p>
    <w:p w:rsidR="000B1FA9" w:rsidRPr="00645EA2" w:rsidRDefault="000B1FA9" w:rsidP="000B1FA9">
      <w:pPr>
        <w:autoSpaceDE/>
        <w:autoSpaceDN/>
        <w:adjustRightInd/>
        <w:spacing w:after="200" w:line="276" w:lineRule="auto"/>
        <w:jc w:val="both"/>
        <w:rPr>
          <w:rFonts w:ascii="Verdana" w:eastAsia="Calibri" w:hAnsi="Verdana"/>
          <w:sz w:val="22"/>
          <w:szCs w:val="22"/>
          <w:lang w:val="es-MX"/>
        </w:rPr>
      </w:pPr>
    </w:p>
    <w:p w:rsidR="000B1FA9" w:rsidRPr="00645EA2" w:rsidRDefault="000B1FA9" w:rsidP="000B1FA9">
      <w:pPr>
        <w:autoSpaceDE/>
        <w:autoSpaceDN/>
        <w:adjustRightInd/>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rPr>
          <w:rFonts w:ascii="Verdana" w:hAnsi="Verdana"/>
          <w:b/>
          <w:sz w:val="22"/>
          <w:szCs w:val="22"/>
          <w:u w:val="single"/>
          <w:lang w:val="es-MX" w:eastAsia="es-ES"/>
        </w:rPr>
      </w:pPr>
    </w:p>
    <w:p w:rsidR="000B1FA9" w:rsidRPr="00645EA2" w:rsidRDefault="000B1FA9" w:rsidP="000B1FA9">
      <w:pPr>
        <w:autoSpaceDE/>
        <w:autoSpaceDN/>
        <w:adjustRightInd/>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r w:rsidRPr="00645EA2">
        <w:rPr>
          <w:rFonts w:ascii="Verdana" w:hAnsi="Verdana"/>
          <w:b/>
          <w:sz w:val="22"/>
          <w:szCs w:val="22"/>
          <w:u w:val="single"/>
          <w:lang w:val="es-MX" w:eastAsia="es-ES"/>
        </w:rPr>
        <w:t>Anexo “J”</w:t>
      </w: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lang w:val="es-MX" w:eastAsia="es-ES"/>
        </w:rPr>
      </w:pPr>
      <w:r w:rsidRPr="00645EA2">
        <w:rPr>
          <w:rFonts w:ascii="Verdana" w:hAnsi="Verdana"/>
          <w:b/>
          <w:sz w:val="22"/>
          <w:szCs w:val="22"/>
          <w:lang w:val="es-MX" w:eastAsia="es-ES"/>
        </w:rPr>
        <w:t>Reporte Mensual del Fiduciario.</w:t>
      </w:r>
    </w:p>
    <w:p w:rsidR="000B1FA9" w:rsidRPr="00645EA2" w:rsidRDefault="000B1FA9" w:rsidP="000B1FA9">
      <w:pPr>
        <w:autoSpaceDE/>
        <w:autoSpaceDN/>
        <w:adjustRightInd/>
        <w:jc w:val="center"/>
        <w:rPr>
          <w:rFonts w:ascii="Verdana" w:hAnsi="Verdana"/>
          <w:sz w:val="22"/>
          <w:szCs w:val="22"/>
          <w:lang w:val="es-MX" w:eastAsia="es-ES"/>
        </w:rPr>
      </w:pPr>
    </w:p>
    <w:p w:rsidR="000B1FA9" w:rsidRPr="00645EA2" w:rsidRDefault="000B1FA9" w:rsidP="000B1FA9">
      <w:pPr>
        <w:autoSpaceDE/>
        <w:autoSpaceDN/>
        <w:adjustRightInd/>
        <w:spacing w:before="216"/>
        <w:ind w:left="6984"/>
        <w:rPr>
          <w:rFonts w:ascii="Verdana" w:hAnsi="Verdana"/>
          <w:sz w:val="22"/>
          <w:szCs w:val="22"/>
          <w:lang w:val="es-MX" w:eastAsia="es-ES"/>
        </w:rPr>
      </w:pPr>
      <w:r w:rsidRPr="00645EA2">
        <w:rPr>
          <w:rFonts w:ascii="Verdana" w:hAnsi="Verdana"/>
          <w:sz w:val="22"/>
          <w:szCs w:val="22"/>
          <w:lang w:val="es-MX" w:eastAsia="es-ES"/>
        </w:rPr>
        <w:t>[*] de [*] de [*]</w:t>
      </w:r>
    </w:p>
    <w:p w:rsidR="000B1FA9" w:rsidRPr="00645EA2" w:rsidRDefault="000B1FA9" w:rsidP="000B1FA9">
      <w:pPr>
        <w:autoSpaceDE/>
        <w:autoSpaceDN/>
        <w:adjustRightInd/>
        <w:ind w:right="6"/>
        <w:rPr>
          <w:rFonts w:ascii="Verdana" w:hAnsi="Verdana"/>
          <w:sz w:val="22"/>
          <w:szCs w:val="22"/>
          <w:lang w:val="es-MX" w:eastAsia="es-ES"/>
        </w:rPr>
      </w:pPr>
    </w:p>
    <w:p w:rsidR="000B1FA9" w:rsidRPr="00645EA2" w:rsidRDefault="000B1FA9" w:rsidP="000B1FA9">
      <w:pPr>
        <w:autoSpaceDE/>
        <w:autoSpaceDN/>
        <w:adjustRightInd/>
        <w:ind w:left="708" w:hanging="708"/>
        <w:rPr>
          <w:rFonts w:ascii="Verdana" w:hAnsi="Verdana"/>
          <w:sz w:val="22"/>
          <w:szCs w:val="22"/>
          <w:lang w:val="es-MX" w:eastAsia="es-ES"/>
        </w:rPr>
      </w:pPr>
      <w:r w:rsidRPr="00645EA2">
        <w:rPr>
          <w:rFonts w:ascii="Verdana" w:hAnsi="Verdana"/>
          <w:sz w:val="22"/>
          <w:szCs w:val="22"/>
          <w:lang w:val="es-MX" w:eastAsia="es-ES"/>
        </w:rPr>
        <w:t>[*]</w:t>
      </w:r>
    </w:p>
    <w:p w:rsidR="000B1FA9" w:rsidRPr="00645EA2" w:rsidRDefault="000B1FA9" w:rsidP="000B1FA9">
      <w:pPr>
        <w:autoSpaceDE/>
        <w:autoSpaceDN/>
        <w:adjustRightInd/>
        <w:ind w:left="708" w:hanging="708"/>
        <w:rPr>
          <w:rFonts w:ascii="Verdana" w:hAnsi="Verdana"/>
          <w:sz w:val="22"/>
          <w:szCs w:val="22"/>
          <w:lang w:val="es-MX" w:eastAsia="es-ES"/>
        </w:rPr>
      </w:pPr>
    </w:p>
    <w:p w:rsidR="000B1FA9" w:rsidRPr="00645EA2" w:rsidRDefault="000B1FA9" w:rsidP="000B1FA9">
      <w:pPr>
        <w:autoSpaceDE/>
        <w:autoSpaceDN/>
        <w:adjustRightInd/>
        <w:ind w:left="708" w:hanging="708"/>
        <w:rPr>
          <w:rFonts w:ascii="Verdana" w:hAnsi="Verdana"/>
          <w:sz w:val="22"/>
          <w:szCs w:val="22"/>
          <w:lang w:val="es-MX" w:eastAsia="es-ES"/>
        </w:rPr>
      </w:pPr>
      <w:r w:rsidRPr="00645EA2">
        <w:rPr>
          <w:rFonts w:ascii="Verdana" w:hAnsi="Verdana"/>
          <w:sz w:val="22"/>
          <w:szCs w:val="22"/>
          <w:lang w:val="es-MX" w:eastAsia="es-ES"/>
        </w:rPr>
        <w:t>[*]</w:t>
      </w:r>
    </w:p>
    <w:p w:rsidR="000B1FA9" w:rsidRPr="00645EA2" w:rsidRDefault="000B1FA9" w:rsidP="000B1FA9">
      <w:pPr>
        <w:autoSpaceDE/>
        <w:autoSpaceDN/>
        <w:adjustRightInd/>
        <w:ind w:left="708" w:hanging="708"/>
        <w:rPr>
          <w:rFonts w:ascii="Verdana" w:hAnsi="Verdana"/>
          <w:sz w:val="22"/>
          <w:szCs w:val="22"/>
          <w:lang w:val="es-MX" w:eastAsia="es-ES"/>
        </w:rPr>
      </w:pPr>
      <w:r w:rsidRPr="00645EA2">
        <w:rPr>
          <w:rFonts w:ascii="Verdana" w:hAnsi="Verdana"/>
          <w:sz w:val="22"/>
          <w:szCs w:val="22"/>
          <w:lang w:val="es-MX" w:eastAsia="es-ES"/>
        </w:rPr>
        <w:t>Auditor Externo</w:t>
      </w:r>
    </w:p>
    <w:p w:rsidR="000B1FA9" w:rsidRPr="00645EA2" w:rsidRDefault="000B1FA9" w:rsidP="000B1FA9">
      <w:pPr>
        <w:autoSpaceDE/>
        <w:autoSpaceDN/>
        <w:adjustRightInd/>
        <w:ind w:left="708" w:hanging="708"/>
        <w:rPr>
          <w:rFonts w:ascii="Verdana" w:hAnsi="Verdana"/>
          <w:sz w:val="22"/>
          <w:szCs w:val="22"/>
          <w:lang w:val="es-MX" w:eastAsia="es-ES"/>
        </w:rPr>
      </w:pPr>
      <w:r w:rsidRPr="00645EA2">
        <w:rPr>
          <w:rFonts w:ascii="Verdana" w:hAnsi="Verdana"/>
          <w:sz w:val="22"/>
          <w:szCs w:val="22"/>
          <w:lang w:val="es-MX" w:eastAsia="es-ES"/>
        </w:rPr>
        <w:t>[Domicilio]</w:t>
      </w:r>
    </w:p>
    <w:p w:rsidR="000B1FA9" w:rsidRPr="00645EA2" w:rsidRDefault="000B1FA9" w:rsidP="000B1FA9">
      <w:pPr>
        <w:autoSpaceDE/>
        <w:autoSpaceDN/>
        <w:adjustRightInd/>
        <w:ind w:left="708" w:hanging="708"/>
        <w:rPr>
          <w:rFonts w:ascii="Verdana" w:hAnsi="Verdana"/>
          <w:sz w:val="22"/>
          <w:szCs w:val="22"/>
          <w:lang w:val="es-MX" w:eastAsia="es-ES"/>
        </w:rPr>
      </w:pPr>
      <w:r w:rsidRPr="00645EA2">
        <w:rPr>
          <w:rFonts w:ascii="Verdana" w:hAnsi="Verdana"/>
          <w:sz w:val="22"/>
          <w:szCs w:val="22"/>
          <w:lang w:val="es-MX" w:eastAsia="es-ES"/>
        </w:rPr>
        <w:t>Atención: [*]</w:t>
      </w:r>
    </w:p>
    <w:p w:rsidR="000B1FA9" w:rsidRPr="00645EA2" w:rsidRDefault="000B1FA9" w:rsidP="000B1FA9">
      <w:pPr>
        <w:autoSpaceDE/>
        <w:autoSpaceDN/>
        <w:adjustRightInd/>
        <w:ind w:left="708" w:hanging="708"/>
        <w:rPr>
          <w:rFonts w:ascii="Verdana" w:hAnsi="Verdana"/>
          <w:sz w:val="22"/>
          <w:szCs w:val="22"/>
          <w:lang w:val="es-MX" w:eastAsia="es-ES"/>
        </w:rPr>
      </w:pPr>
    </w:p>
    <w:p w:rsidR="000B1FA9" w:rsidRPr="00645EA2" w:rsidRDefault="000B1FA9" w:rsidP="000B1FA9">
      <w:pPr>
        <w:autoSpaceDE/>
        <w:autoSpaceDN/>
        <w:adjustRightInd/>
        <w:rPr>
          <w:rFonts w:ascii="Verdana" w:hAnsi="Verdana"/>
          <w:sz w:val="22"/>
          <w:szCs w:val="22"/>
          <w:lang w:val="es-MX" w:eastAsia="es-ES"/>
        </w:rPr>
      </w:pPr>
      <w:r w:rsidRPr="00645EA2">
        <w:rPr>
          <w:rFonts w:ascii="Verdana" w:hAnsi="Verdana"/>
          <w:sz w:val="22"/>
          <w:szCs w:val="22"/>
          <w:lang w:val="es-MX" w:eastAsia="es-ES"/>
        </w:rPr>
        <w:t>[[*]].</w:t>
      </w:r>
    </w:p>
    <w:p w:rsidR="000B1FA9" w:rsidRPr="00645EA2" w:rsidRDefault="000B1FA9" w:rsidP="000B1FA9">
      <w:pPr>
        <w:tabs>
          <w:tab w:val="left" w:pos="3075"/>
        </w:tabs>
        <w:autoSpaceDE/>
        <w:autoSpaceDN/>
        <w:adjustRightInd/>
        <w:rPr>
          <w:rFonts w:ascii="Verdana" w:hAnsi="Verdana"/>
          <w:sz w:val="22"/>
          <w:szCs w:val="22"/>
          <w:lang w:val="es-MX" w:eastAsia="es-ES"/>
        </w:rPr>
      </w:pPr>
      <w:r w:rsidRPr="00645EA2">
        <w:rPr>
          <w:rFonts w:ascii="Verdana" w:hAnsi="Verdana"/>
          <w:sz w:val="22"/>
          <w:szCs w:val="22"/>
          <w:lang w:val="es-MX" w:eastAsia="es-ES"/>
        </w:rPr>
        <w:t>Administrador</w:t>
      </w:r>
      <w:r w:rsidRPr="00645EA2">
        <w:rPr>
          <w:rFonts w:ascii="Verdana" w:hAnsi="Verdana"/>
          <w:sz w:val="22"/>
          <w:szCs w:val="22"/>
          <w:lang w:val="es-MX" w:eastAsia="es-ES"/>
        </w:rPr>
        <w:tab/>
      </w:r>
    </w:p>
    <w:p w:rsidR="000B1FA9" w:rsidRPr="00645EA2" w:rsidRDefault="000B1FA9" w:rsidP="000B1FA9">
      <w:pPr>
        <w:autoSpaceDE/>
        <w:autoSpaceDN/>
        <w:adjustRightInd/>
        <w:rPr>
          <w:rFonts w:ascii="Verdana" w:hAnsi="Verdana"/>
          <w:sz w:val="22"/>
          <w:szCs w:val="22"/>
          <w:lang w:val="es-MX" w:eastAsia="es-ES"/>
        </w:rPr>
      </w:pPr>
      <w:r w:rsidRPr="00645EA2">
        <w:rPr>
          <w:rFonts w:ascii="Verdana" w:hAnsi="Verdana"/>
          <w:sz w:val="22"/>
          <w:szCs w:val="22"/>
          <w:lang w:val="es-MX" w:eastAsia="es-ES"/>
        </w:rPr>
        <w:t>[Domicilio]</w:t>
      </w:r>
    </w:p>
    <w:p w:rsidR="000B1FA9" w:rsidRPr="00645EA2" w:rsidRDefault="000B1FA9" w:rsidP="000B1FA9">
      <w:pPr>
        <w:autoSpaceDE/>
        <w:autoSpaceDN/>
        <w:adjustRightInd/>
        <w:rPr>
          <w:rFonts w:ascii="Verdana" w:hAnsi="Verdana"/>
          <w:sz w:val="22"/>
          <w:szCs w:val="22"/>
          <w:lang w:val="es-MX" w:eastAsia="es-ES"/>
        </w:rPr>
      </w:pPr>
      <w:r w:rsidRPr="00645EA2">
        <w:rPr>
          <w:rFonts w:ascii="Verdana" w:hAnsi="Verdana"/>
          <w:sz w:val="22"/>
          <w:szCs w:val="22"/>
          <w:lang w:val="es-MX" w:eastAsia="es-ES"/>
        </w:rPr>
        <w:t>Atención: [*]</w:t>
      </w:r>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autoSpaceDE/>
        <w:autoSpaceDN/>
        <w:adjustRightInd/>
        <w:rPr>
          <w:rFonts w:ascii="Verdana" w:hAnsi="Verdana"/>
          <w:sz w:val="22"/>
          <w:szCs w:val="22"/>
          <w:lang w:val="es-MX" w:eastAsia="es-ES"/>
        </w:rPr>
      </w:pPr>
      <w:r w:rsidRPr="00645EA2">
        <w:rPr>
          <w:rFonts w:ascii="Verdana" w:hAnsi="Verdana"/>
          <w:sz w:val="22"/>
          <w:szCs w:val="22"/>
          <w:lang w:val="es-MX" w:eastAsia="es-ES"/>
        </w:rPr>
        <w:t>Comité Técnico</w:t>
      </w:r>
    </w:p>
    <w:p w:rsidR="000B1FA9" w:rsidRPr="00645EA2" w:rsidRDefault="000B1FA9" w:rsidP="000B1FA9">
      <w:pPr>
        <w:autoSpaceDE/>
        <w:autoSpaceDN/>
        <w:adjustRightInd/>
        <w:rPr>
          <w:rFonts w:ascii="Verdana" w:hAnsi="Verdana"/>
          <w:sz w:val="22"/>
          <w:szCs w:val="22"/>
          <w:lang w:val="es-MX" w:eastAsia="es-ES"/>
        </w:rPr>
      </w:pPr>
      <w:r w:rsidRPr="00645EA2">
        <w:rPr>
          <w:rFonts w:ascii="Verdana" w:hAnsi="Verdana"/>
          <w:sz w:val="22"/>
          <w:szCs w:val="22"/>
          <w:lang w:val="es-MX" w:eastAsia="es-ES"/>
        </w:rPr>
        <w:t>[Domicilio]</w:t>
      </w:r>
    </w:p>
    <w:p w:rsidR="000B1FA9" w:rsidRPr="00645EA2" w:rsidRDefault="000B1FA9" w:rsidP="000B1FA9">
      <w:pPr>
        <w:autoSpaceDE/>
        <w:autoSpaceDN/>
        <w:adjustRightInd/>
        <w:rPr>
          <w:rFonts w:ascii="Verdana" w:hAnsi="Verdana"/>
          <w:sz w:val="22"/>
          <w:szCs w:val="22"/>
          <w:lang w:val="es-MX" w:eastAsia="es-ES"/>
        </w:rPr>
      </w:pPr>
      <w:r w:rsidRPr="00645EA2">
        <w:rPr>
          <w:rFonts w:ascii="Verdana" w:hAnsi="Verdana"/>
          <w:sz w:val="22"/>
          <w:szCs w:val="22"/>
          <w:lang w:val="es-MX" w:eastAsia="es-ES"/>
        </w:rPr>
        <w:t>Atención: [*]</w:t>
      </w:r>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autoSpaceDE/>
        <w:autoSpaceDN/>
        <w:adjustRightInd/>
        <w:rPr>
          <w:rFonts w:ascii="Verdana" w:hAnsi="Verdana"/>
          <w:sz w:val="22"/>
          <w:szCs w:val="22"/>
          <w:lang w:val="es-MX" w:eastAsia="es-ES"/>
        </w:rPr>
      </w:pPr>
      <w:r w:rsidRPr="00645EA2">
        <w:rPr>
          <w:rFonts w:ascii="Verdana" w:hAnsi="Verdana"/>
          <w:sz w:val="22"/>
          <w:szCs w:val="22"/>
          <w:lang w:val="es-MX" w:eastAsia="es-ES"/>
        </w:rPr>
        <w:t>Comité de Prácticas</w:t>
      </w:r>
    </w:p>
    <w:p w:rsidR="000B1FA9" w:rsidRPr="00645EA2" w:rsidRDefault="000B1FA9" w:rsidP="000B1FA9">
      <w:pPr>
        <w:autoSpaceDE/>
        <w:autoSpaceDN/>
        <w:adjustRightInd/>
        <w:rPr>
          <w:rFonts w:ascii="Verdana" w:hAnsi="Verdana"/>
          <w:sz w:val="22"/>
          <w:szCs w:val="22"/>
          <w:lang w:val="es-MX" w:eastAsia="es-ES"/>
        </w:rPr>
      </w:pPr>
      <w:r w:rsidRPr="00645EA2">
        <w:rPr>
          <w:rFonts w:ascii="Verdana" w:hAnsi="Verdana"/>
          <w:sz w:val="22"/>
          <w:szCs w:val="22"/>
          <w:lang w:val="es-MX" w:eastAsia="es-ES"/>
        </w:rPr>
        <w:t>[Domicilio]</w:t>
      </w:r>
    </w:p>
    <w:p w:rsidR="000B1FA9" w:rsidRPr="00645EA2" w:rsidRDefault="000B1FA9" w:rsidP="000B1FA9">
      <w:pPr>
        <w:autoSpaceDE/>
        <w:autoSpaceDN/>
        <w:adjustRightInd/>
        <w:rPr>
          <w:rFonts w:ascii="Verdana" w:hAnsi="Verdana"/>
          <w:sz w:val="22"/>
          <w:szCs w:val="22"/>
          <w:lang w:val="es-MX" w:eastAsia="es-ES"/>
        </w:rPr>
      </w:pPr>
      <w:r w:rsidRPr="00645EA2">
        <w:rPr>
          <w:rFonts w:ascii="Verdana" w:hAnsi="Verdana"/>
          <w:sz w:val="22"/>
          <w:szCs w:val="22"/>
          <w:lang w:val="es-MX" w:eastAsia="es-ES"/>
        </w:rPr>
        <w:t>Atención: [*]</w:t>
      </w:r>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autoSpaceDE/>
        <w:autoSpaceDN/>
        <w:adjustRightInd/>
        <w:rPr>
          <w:rFonts w:ascii="Verdana" w:hAnsi="Verdana"/>
          <w:sz w:val="22"/>
          <w:szCs w:val="22"/>
          <w:lang w:val="es-MX" w:eastAsia="es-ES"/>
        </w:rPr>
      </w:pPr>
      <w:r w:rsidRPr="00645EA2">
        <w:rPr>
          <w:rFonts w:ascii="Verdana" w:hAnsi="Verdana"/>
          <w:sz w:val="22"/>
          <w:szCs w:val="22"/>
          <w:lang w:val="es-MX" w:eastAsia="es-ES"/>
        </w:rPr>
        <w:t>Comité de Auditoría</w:t>
      </w:r>
    </w:p>
    <w:p w:rsidR="000B1FA9" w:rsidRPr="00645EA2" w:rsidRDefault="000B1FA9" w:rsidP="000B1FA9">
      <w:pPr>
        <w:autoSpaceDE/>
        <w:autoSpaceDN/>
        <w:adjustRightInd/>
        <w:rPr>
          <w:rFonts w:ascii="Verdana" w:hAnsi="Verdana"/>
          <w:sz w:val="22"/>
          <w:szCs w:val="22"/>
          <w:lang w:val="es-MX" w:eastAsia="es-ES"/>
        </w:rPr>
      </w:pPr>
      <w:r w:rsidRPr="00645EA2">
        <w:rPr>
          <w:rFonts w:ascii="Verdana" w:hAnsi="Verdana"/>
          <w:sz w:val="22"/>
          <w:szCs w:val="22"/>
          <w:lang w:val="es-MX" w:eastAsia="es-ES"/>
        </w:rPr>
        <w:t>[Domicilio]</w:t>
      </w:r>
    </w:p>
    <w:p w:rsidR="000B1FA9" w:rsidRPr="00645EA2" w:rsidRDefault="000B1FA9" w:rsidP="000B1FA9">
      <w:pPr>
        <w:autoSpaceDE/>
        <w:autoSpaceDN/>
        <w:adjustRightInd/>
        <w:rPr>
          <w:rFonts w:ascii="Verdana" w:hAnsi="Verdana"/>
          <w:sz w:val="22"/>
          <w:szCs w:val="22"/>
          <w:lang w:val="es-MX" w:eastAsia="es-ES"/>
        </w:rPr>
      </w:pPr>
      <w:r w:rsidRPr="00645EA2">
        <w:rPr>
          <w:rFonts w:ascii="Verdana" w:hAnsi="Verdana"/>
          <w:sz w:val="22"/>
          <w:szCs w:val="22"/>
          <w:lang w:val="es-MX" w:eastAsia="es-ES"/>
        </w:rPr>
        <w:t>Atención: [*]</w:t>
      </w:r>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autoSpaceDE/>
        <w:autoSpaceDN/>
        <w:adjustRightInd/>
        <w:rPr>
          <w:rFonts w:ascii="Verdana" w:hAnsi="Verdana"/>
          <w:b/>
          <w:sz w:val="22"/>
          <w:szCs w:val="22"/>
          <w:lang w:val="es-MX" w:eastAsia="es-ES"/>
        </w:rPr>
      </w:pPr>
      <w:r w:rsidRPr="00645EA2">
        <w:rPr>
          <w:rFonts w:ascii="Verdana" w:hAnsi="Verdana"/>
          <w:b/>
          <w:sz w:val="22"/>
          <w:szCs w:val="22"/>
          <w:lang w:val="es-MX" w:eastAsia="es-ES"/>
        </w:rPr>
        <w:t>Representante Común</w:t>
      </w:r>
    </w:p>
    <w:p w:rsidR="000B1FA9" w:rsidRPr="00645EA2" w:rsidRDefault="000B1FA9" w:rsidP="000B1FA9">
      <w:pPr>
        <w:autoSpaceDE/>
        <w:autoSpaceDN/>
        <w:adjustRightInd/>
        <w:rPr>
          <w:rFonts w:ascii="Verdana" w:hAnsi="Verdana"/>
          <w:b/>
          <w:sz w:val="22"/>
          <w:szCs w:val="22"/>
          <w:lang w:val="es-MX" w:eastAsia="es-ES"/>
        </w:rPr>
      </w:pPr>
      <w:r w:rsidRPr="00645EA2">
        <w:rPr>
          <w:rFonts w:ascii="Verdana" w:hAnsi="Verdana"/>
          <w:b/>
          <w:sz w:val="22"/>
          <w:szCs w:val="22"/>
          <w:lang w:val="es-MX" w:eastAsia="es-ES"/>
        </w:rPr>
        <w:t>[Domicilio]</w:t>
      </w:r>
    </w:p>
    <w:p w:rsidR="000B1FA9" w:rsidRPr="00645EA2" w:rsidRDefault="000B1FA9" w:rsidP="000B1FA9">
      <w:pPr>
        <w:autoSpaceDE/>
        <w:autoSpaceDN/>
        <w:adjustRightInd/>
        <w:rPr>
          <w:rFonts w:ascii="Verdana" w:hAnsi="Verdana"/>
          <w:b/>
          <w:sz w:val="22"/>
          <w:szCs w:val="22"/>
          <w:lang w:val="es-MX" w:eastAsia="es-ES"/>
        </w:rPr>
      </w:pPr>
      <w:r w:rsidRPr="00645EA2">
        <w:rPr>
          <w:rFonts w:ascii="Verdana" w:hAnsi="Verdana"/>
          <w:b/>
          <w:sz w:val="22"/>
          <w:szCs w:val="22"/>
          <w:lang w:val="es-MX" w:eastAsia="es-ES"/>
        </w:rPr>
        <w:t xml:space="preserve">Atención: </w:t>
      </w:r>
      <w:r w:rsidRPr="00645EA2">
        <w:rPr>
          <w:rFonts w:ascii="Verdana" w:hAnsi="Verdana"/>
          <w:sz w:val="22"/>
          <w:szCs w:val="22"/>
          <w:lang w:val="es-MX" w:eastAsia="es-ES"/>
        </w:rPr>
        <w:t>Lic. Mónica Jiménez Labora y/o Delegado Fiduciario de la Representación Común RC/00142</w:t>
      </w:r>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autoSpaceDE/>
        <w:autoSpaceDN/>
        <w:adjustRightInd/>
        <w:rPr>
          <w:rFonts w:ascii="Verdana" w:hAnsi="Verdana"/>
          <w:b/>
          <w:sz w:val="22"/>
          <w:szCs w:val="22"/>
          <w:lang w:val="es-MX" w:eastAsia="es-ES"/>
        </w:rPr>
      </w:pPr>
    </w:p>
    <w:p w:rsidR="000B1FA9" w:rsidRPr="00645EA2" w:rsidRDefault="000B1FA9" w:rsidP="000B1FA9">
      <w:pPr>
        <w:autoSpaceDE/>
        <w:autoSpaceDN/>
        <w:adjustRightInd/>
        <w:ind w:left="567" w:hanging="567"/>
        <w:jc w:val="both"/>
        <w:rPr>
          <w:rFonts w:ascii="Verdana" w:hAnsi="Verdana"/>
          <w:sz w:val="22"/>
          <w:szCs w:val="22"/>
          <w:lang w:val="es-MX" w:eastAsia="es-ES"/>
        </w:rPr>
      </w:pPr>
      <w:r w:rsidRPr="00645EA2">
        <w:rPr>
          <w:rFonts w:ascii="Verdana" w:hAnsi="Verdana"/>
          <w:b/>
          <w:sz w:val="22"/>
          <w:szCs w:val="22"/>
          <w:lang w:val="es-MX" w:eastAsia="es-ES"/>
        </w:rPr>
        <w:t xml:space="preserve">Ref.: </w:t>
      </w:r>
      <w:r w:rsidRPr="00645EA2">
        <w:rPr>
          <w:rFonts w:ascii="Verdana" w:hAnsi="Verdana"/>
          <w:sz w:val="22"/>
          <w:szCs w:val="22"/>
          <w:u w:val="single"/>
          <w:lang w:val="es-MX" w:eastAsia="es-ES"/>
        </w:rPr>
        <w:t>Reporte Mensual del Fiduciario, correspondiente al período comprendido entre el [*] de [*] de [*] y el [*] de [*] de [*]</w:t>
      </w:r>
      <w:r w:rsidRPr="00645EA2">
        <w:rPr>
          <w:rFonts w:ascii="Verdana" w:hAnsi="Verdana"/>
          <w:sz w:val="22"/>
          <w:szCs w:val="22"/>
          <w:lang w:val="es-MX" w:eastAsia="es-ES"/>
        </w:rPr>
        <w:t>.</w:t>
      </w:r>
    </w:p>
    <w:p w:rsidR="000B1FA9" w:rsidRPr="00645EA2" w:rsidRDefault="000B1FA9" w:rsidP="000B1FA9">
      <w:pPr>
        <w:autoSpaceDE/>
        <w:autoSpaceDN/>
        <w:adjustRightInd/>
        <w:ind w:left="709" w:hanging="709"/>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ab/>
        <w:t xml:space="preserve">El presente Reporte Mensual del Fiduciario se elabora en cumplimiento de conformidad con lo dispuesto en la Cláusula Décima Sexta del Contrato de Fideicomiso Irrevocable número </w:t>
      </w:r>
      <w:r w:rsidRPr="00645EA2">
        <w:rPr>
          <w:rFonts w:ascii="Verdana" w:hAnsi="Verdana"/>
          <w:sz w:val="22"/>
          <w:szCs w:val="22"/>
          <w:lang w:val="es-ES" w:eastAsia="es-ES"/>
        </w:rPr>
        <w:t>F/1596</w:t>
      </w:r>
      <w:r w:rsidRPr="00645EA2">
        <w:rPr>
          <w:rFonts w:ascii="Verdana" w:hAnsi="Verdana"/>
          <w:sz w:val="22"/>
          <w:szCs w:val="22"/>
          <w:lang w:val="es-MX" w:eastAsia="es-ES"/>
        </w:rPr>
        <w:t xml:space="preserve">, celebrado el 31 de julio de 2012, entre Deutsche Bank México, </w:t>
      </w:r>
      <w:r w:rsidRPr="00645EA2">
        <w:rPr>
          <w:rFonts w:ascii="Verdana" w:hAnsi="Verdana"/>
          <w:sz w:val="22"/>
          <w:szCs w:val="22"/>
          <w:lang w:val="es-MX" w:eastAsia="es-ES"/>
        </w:rPr>
        <w:lastRenderedPageBreak/>
        <w:t xml:space="preserve">S.A., Institución de Banca Múltiple, División Fiduciaria, como fiduciario; con la comparecencia de </w:t>
      </w:r>
      <w:r w:rsidRPr="00645EA2">
        <w:rPr>
          <w:rFonts w:ascii="Verdana" w:hAnsi="Verdana"/>
          <w:sz w:val="22"/>
          <w:szCs w:val="22"/>
          <w:lang w:val="es-ES" w:eastAsia="es-ES"/>
        </w:rPr>
        <w:t xml:space="preserve">[*], como </w:t>
      </w:r>
      <w:r w:rsidRPr="00645EA2">
        <w:rPr>
          <w:rFonts w:ascii="Verdana" w:hAnsi="Verdana"/>
          <w:sz w:val="22"/>
          <w:szCs w:val="22"/>
          <w:lang w:val="es-MX" w:eastAsia="es-ES"/>
        </w:rPr>
        <w:t xml:space="preserve">Administrador; y </w:t>
      </w:r>
      <w:r w:rsidR="0077379F">
        <w:rPr>
          <w:rFonts w:ascii="Verdana" w:hAnsi="Verdana"/>
          <w:sz w:val="22"/>
          <w:szCs w:val="22"/>
          <w:lang w:val="es-MX" w:eastAsia="es-ES"/>
        </w:rPr>
        <w:t>CIBanco, S.A., Institución de Banca Múltiple (antes the Bank of New York Mellon, S.A., Institución de Banca M</w:t>
      </w:r>
      <w:r w:rsidR="0077379F" w:rsidRPr="00A86350">
        <w:rPr>
          <w:rFonts w:ascii="Verdana" w:hAnsi="Verdana"/>
          <w:sz w:val="22"/>
          <w:szCs w:val="22"/>
          <w:lang w:val="es-MX" w:eastAsia="es-ES"/>
        </w:rPr>
        <w:t>últiple)</w:t>
      </w:r>
      <w:r w:rsidRPr="00645EA2">
        <w:rPr>
          <w:rFonts w:ascii="Verdana" w:hAnsi="Verdana"/>
          <w:sz w:val="22"/>
          <w:szCs w:val="22"/>
          <w:lang w:val="es-MX" w:eastAsia="es-ES"/>
        </w:rPr>
        <w:t>, como Representante Común (el “</w:t>
      </w:r>
      <w:r w:rsidRPr="00645EA2">
        <w:rPr>
          <w:rFonts w:ascii="Verdana" w:hAnsi="Verdana"/>
          <w:sz w:val="22"/>
          <w:szCs w:val="22"/>
          <w:u w:val="single"/>
          <w:lang w:val="es-MX" w:eastAsia="es-ES"/>
        </w:rPr>
        <w:t>Fideicomiso</w:t>
      </w:r>
      <w:r w:rsidRPr="00645EA2">
        <w:rPr>
          <w:rFonts w:ascii="Verdana" w:hAnsi="Verdana"/>
          <w:sz w:val="22"/>
          <w:szCs w:val="22"/>
          <w:lang w:val="es-MX" w:eastAsia="es-ES"/>
        </w:rPr>
        <w:t xml:space="preserve">”). Los términos en mayúsculas utilizados en el presente reporte que no sean específicamente definidos, tendrán el significado que se atribuye a los mismos en el Fideicomiso. </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ab/>
        <w:t>Este Reporte Mensual del Fiduciario comprende el período al rubro mencionado (el “</w:t>
      </w:r>
      <w:r w:rsidRPr="00645EA2">
        <w:rPr>
          <w:rFonts w:ascii="Verdana" w:hAnsi="Verdana"/>
          <w:sz w:val="22"/>
          <w:szCs w:val="22"/>
          <w:u w:val="single"/>
          <w:lang w:val="es-MX" w:eastAsia="es-ES"/>
        </w:rPr>
        <w:t>Período Relevante</w:t>
      </w:r>
      <w:r w:rsidRPr="00645EA2">
        <w:rPr>
          <w:rFonts w:ascii="Verdana" w:hAnsi="Verdana"/>
          <w:sz w:val="22"/>
          <w:szCs w:val="22"/>
          <w:lang w:val="es-MX" w:eastAsia="es-ES"/>
        </w:rPr>
        <w:t>”).</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ab/>
        <w:t>Adicionalmente, el presente Reporte Mensual del Fiduciario deberá ser dispuesto por el Fiduciario a través de EMISNET.</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1"/>
          <w:numId w:val="23"/>
        </w:numPr>
        <w:autoSpaceDE/>
        <w:autoSpaceDN/>
        <w:adjustRightInd/>
        <w:ind w:hanging="2145"/>
        <w:jc w:val="both"/>
        <w:rPr>
          <w:rFonts w:ascii="Verdana" w:hAnsi="Verdana"/>
          <w:sz w:val="22"/>
          <w:szCs w:val="22"/>
          <w:lang w:val="es-MX" w:eastAsia="es-ES"/>
        </w:rPr>
      </w:pPr>
      <w:r w:rsidRPr="00645EA2">
        <w:rPr>
          <w:rFonts w:ascii="Verdana" w:hAnsi="Verdana"/>
          <w:b/>
          <w:sz w:val="22"/>
          <w:szCs w:val="22"/>
          <w:lang w:val="es-MX" w:eastAsia="es-ES"/>
        </w:rPr>
        <w:t>Conceptos del Reporte</w:t>
      </w:r>
      <w:r w:rsidRPr="00645EA2">
        <w:rPr>
          <w:rFonts w:ascii="Verdana" w:hAnsi="Verdana"/>
          <w:sz w:val="22"/>
          <w:szCs w:val="22"/>
          <w:lang w:val="es-MX" w:eastAsia="es-ES"/>
        </w:rPr>
        <w:t>.</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ind w:left="720"/>
        <w:jc w:val="both"/>
        <w:rPr>
          <w:rFonts w:ascii="Verdana" w:hAnsi="Verdana"/>
          <w:sz w:val="22"/>
          <w:szCs w:val="22"/>
          <w:lang w:val="es-MX" w:eastAsia="es-ES"/>
        </w:rPr>
      </w:pPr>
      <w:r w:rsidRPr="00645EA2">
        <w:rPr>
          <w:rFonts w:ascii="Verdana" w:hAnsi="Verdana"/>
          <w:sz w:val="22"/>
          <w:szCs w:val="22"/>
          <w:lang w:val="es-MX" w:eastAsia="es-ES"/>
        </w:rPr>
        <w:t>[NOTA: Este inciso podrá ser omitido, en caso de que el Fiduciario proporcione un estado de cuenta mensual, siempre y cuando contenga los siguientes conceptos.]</w:t>
      </w:r>
    </w:p>
    <w:p w:rsidR="000B1FA9" w:rsidRPr="00645EA2" w:rsidRDefault="000B1FA9" w:rsidP="000B1FA9">
      <w:pPr>
        <w:autoSpaceDE/>
        <w:autoSpaceDN/>
        <w:adjustRightInd/>
        <w:ind w:left="720"/>
        <w:jc w:val="both"/>
        <w:rPr>
          <w:rFonts w:ascii="Verdana" w:hAnsi="Verdana"/>
          <w:sz w:val="22"/>
          <w:szCs w:val="22"/>
          <w:lang w:val="es-MX" w:eastAsia="es-ES"/>
        </w:rPr>
      </w:pPr>
    </w:p>
    <w:p w:rsidR="000B1FA9" w:rsidRPr="00645EA2" w:rsidRDefault="000B1FA9" w:rsidP="000B1FA9">
      <w:pPr>
        <w:numPr>
          <w:ilvl w:val="0"/>
          <w:numId w:val="30"/>
        </w:numPr>
        <w:autoSpaceDE/>
        <w:autoSpaceDN/>
        <w:adjustRightInd/>
        <w:jc w:val="both"/>
        <w:rPr>
          <w:rFonts w:ascii="Verdana" w:hAnsi="Verdana"/>
          <w:b/>
          <w:sz w:val="22"/>
          <w:szCs w:val="22"/>
          <w:u w:val="single"/>
          <w:lang w:val="es-MX" w:eastAsia="es-ES"/>
        </w:rPr>
      </w:pPr>
      <w:r w:rsidRPr="00645EA2">
        <w:rPr>
          <w:rFonts w:ascii="Verdana" w:hAnsi="Verdana"/>
          <w:b/>
          <w:sz w:val="22"/>
          <w:szCs w:val="22"/>
          <w:u w:val="single"/>
          <w:lang w:val="es-MX" w:eastAsia="es-ES"/>
        </w:rPr>
        <w:t xml:space="preserve">Descripción de Bienes Inmuebles que conforman el Patrimonio del Fideicomiso y valor de los mismos. </w:t>
      </w:r>
    </w:p>
    <w:p w:rsidR="000B1FA9" w:rsidRPr="00645EA2" w:rsidRDefault="000B1FA9" w:rsidP="000B1FA9">
      <w:pPr>
        <w:autoSpaceDE/>
        <w:autoSpaceDN/>
        <w:adjustRightInd/>
        <w:ind w:left="720"/>
        <w:jc w:val="both"/>
        <w:rPr>
          <w:rFonts w:ascii="Verdana" w:hAnsi="Verdana"/>
          <w:sz w:val="22"/>
          <w:szCs w:val="22"/>
          <w:lang w:val="es-MX"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557"/>
        <w:gridCol w:w="1440"/>
        <w:gridCol w:w="1656"/>
        <w:gridCol w:w="1561"/>
        <w:gridCol w:w="2102"/>
        <w:gridCol w:w="1343"/>
      </w:tblGrid>
      <w:tr w:rsidR="000B1FA9" w:rsidRPr="00645EA2" w:rsidTr="00DA34F1">
        <w:tc>
          <w:tcPr>
            <w:tcW w:w="657" w:type="dxa"/>
            <w:shd w:val="clear" w:color="auto" w:fill="auto"/>
          </w:tcPr>
          <w:p w:rsidR="000B1FA9" w:rsidRPr="00645EA2" w:rsidRDefault="000B1FA9" w:rsidP="00DA34F1">
            <w:pPr>
              <w:autoSpaceDE/>
              <w:autoSpaceDN/>
              <w:adjustRightInd/>
              <w:jc w:val="center"/>
              <w:rPr>
                <w:rFonts w:ascii="Verdana" w:hAnsi="Verdana"/>
                <w:b/>
                <w:sz w:val="22"/>
                <w:szCs w:val="22"/>
                <w:u w:val="single"/>
                <w:lang w:val="es-MX" w:eastAsia="es-ES"/>
              </w:rPr>
            </w:pPr>
            <w:r w:rsidRPr="00645EA2">
              <w:rPr>
                <w:rFonts w:ascii="Verdana" w:hAnsi="Verdana"/>
                <w:b/>
                <w:sz w:val="22"/>
                <w:szCs w:val="22"/>
                <w:u w:val="single"/>
                <w:lang w:val="es-MX" w:eastAsia="es-ES"/>
              </w:rPr>
              <w:t>No.</w:t>
            </w:r>
          </w:p>
        </w:tc>
        <w:tc>
          <w:tcPr>
            <w:tcW w:w="1640" w:type="dxa"/>
            <w:shd w:val="clear" w:color="auto" w:fill="auto"/>
          </w:tcPr>
          <w:p w:rsidR="000B1FA9" w:rsidRPr="00645EA2" w:rsidRDefault="000B1FA9" w:rsidP="00DA34F1">
            <w:pPr>
              <w:autoSpaceDE/>
              <w:autoSpaceDN/>
              <w:adjustRightInd/>
              <w:jc w:val="center"/>
              <w:rPr>
                <w:rFonts w:ascii="Verdana" w:hAnsi="Verdana"/>
                <w:b/>
                <w:sz w:val="22"/>
                <w:szCs w:val="22"/>
                <w:u w:val="single"/>
                <w:lang w:val="es-MX" w:eastAsia="es-ES"/>
              </w:rPr>
            </w:pPr>
            <w:r w:rsidRPr="00645EA2">
              <w:rPr>
                <w:rFonts w:ascii="Verdana" w:hAnsi="Verdana"/>
                <w:b/>
                <w:sz w:val="22"/>
                <w:szCs w:val="22"/>
                <w:u w:val="single"/>
                <w:lang w:val="es-MX" w:eastAsia="es-ES"/>
              </w:rPr>
              <w:t>Bien Inmueble</w:t>
            </w:r>
          </w:p>
        </w:tc>
        <w:tc>
          <w:tcPr>
            <w:tcW w:w="1454" w:type="dxa"/>
            <w:shd w:val="clear" w:color="auto" w:fill="auto"/>
          </w:tcPr>
          <w:p w:rsidR="000B1FA9" w:rsidRPr="00645EA2" w:rsidRDefault="000B1FA9" w:rsidP="00DA34F1">
            <w:pPr>
              <w:autoSpaceDE/>
              <w:autoSpaceDN/>
              <w:adjustRightInd/>
              <w:jc w:val="center"/>
              <w:rPr>
                <w:rFonts w:ascii="Verdana" w:hAnsi="Verdana"/>
                <w:b/>
                <w:sz w:val="22"/>
                <w:szCs w:val="22"/>
                <w:u w:val="single"/>
                <w:lang w:val="es-MX" w:eastAsia="es-ES"/>
              </w:rPr>
            </w:pPr>
            <w:r w:rsidRPr="00645EA2">
              <w:rPr>
                <w:rFonts w:ascii="Verdana" w:hAnsi="Verdana"/>
                <w:b/>
                <w:sz w:val="22"/>
                <w:szCs w:val="22"/>
                <w:u w:val="single"/>
                <w:lang w:val="es-MX" w:eastAsia="es-ES"/>
              </w:rPr>
              <w:t>Ubicación</w:t>
            </w:r>
          </w:p>
        </w:tc>
        <w:tc>
          <w:tcPr>
            <w:tcW w:w="1425" w:type="dxa"/>
            <w:shd w:val="clear" w:color="auto" w:fill="auto"/>
          </w:tcPr>
          <w:p w:rsidR="000B1FA9" w:rsidRPr="00645EA2" w:rsidRDefault="000B1FA9" w:rsidP="00DA34F1">
            <w:pPr>
              <w:autoSpaceDE/>
              <w:autoSpaceDN/>
              <w:adjustRightInd/>
              <w:jc w:val="center"/>
              <w:rPr>
                <w:rFonts w:ascii="Verdana" w:hAnsi="Verdana"/>
                <w:b/>
                <w:sz w:val="22"/>
                <w:szCs w:val="22"/>
                <w:u w:val="single"/>
                <w:lang w:val="es-MX" w:eastAsia="es-ES"/>
              </w:rPr>
            </w:pPr>
            <w:r w:rsidRPr="00645EA2">
              <w:rPr>
                <w:rFonts w:ascii="Verdana" w:hAnsi="Verdana"/>
                <w:b/>
                <w:sz w:val="22"/>
                <w:szCs w:val="22"/>
                <w:u w:val="single"/>
                <w:lang w:val="es-MX" w:eastAsia="es-ES"/>
              </w:rPr>
              <w:t>Descripción</w:t>
            </w:r>
          </w:p>
        </w:tc>
        <w:tc>
          <w:tcPr>
            <w:tcW w:w="1466" w:type="dxa"/>
            <w:shd w:val="clear" w:color="auto" w:fill="auto"/>
          </w:tcPr>
          <w:p w:rsidR="000B1FA9" w:rsidRPr="00645EA2" w:rsidRDefault="000B1FA9" w:rsidP="00DA34F1">
            <w:pPr>
              <w:autoSpaceDE/>
              <w:autoSpaceDN/>
              <w:adjustRightInd/>
              <w:jc w:val="center"/>
              <w:rPr>
                <w:rFonts w:ascii="Verdana" w:hAnsi="Verdana"/>
                <w:b/>
                <w:sz w:val="22"/>
                <w:szCs w:val="22"/>
                <w:u w:val="single"/>
                <w:lang w:val="es-MX" w:eastAsia="es-ES"/>
              </w:rPr>
            </w:pPr>
            <w:r w:rsidRPr="00645EA2">
              <w:rPr>
                <w:rFonts w:ascii="Verdana" w:hAnsi="Verdana"/>
                <w:b/>
                <w:sz w:val="22"/>
                <w:szCs w:val="22"/>
                <w:u w:val="single"/>
                <w:lang w:val="es-MX" w:eastAsia="es-ES"/>
              </w:rPr>
              <w:t>Fecha de Aportación</w:t>
            </w:r>
          </w:p>
        </w:tc>
        <w:tc>
          <w:tcPr>
            <w:tcW w:w="1361" w:type="dxa"/>
            <w:shd w:val="clear" w:color="auto" w:fill="auto"/>
          </w:tcPr>
          <w:p w:rsidR="000B1FA9" w:rsidRPr="00645EA2" w:rsidRDefault="000B1FA9" w:rsidP="00DA34F1">
            <w:pPr>
              <w:autoSpaceDE/>
              <w:autoSpaceDN/>
              <w:adjustRightInd/>
              <w:jc w:val="center"/>
              <w:rPr>
                <w:rFonts w:ascii="Verdana" w:hAnsi="Verdana"/>
                <w:b/>
                <w:sz w:val="22"/>
                <w:szCs w:val="22"/>
                <w:u w:val="single"/>
                <w:lang w:val="es-MX" w:eastAsia="es-ES"/>
              </w:rPr>
            </w:pPr>
            <w:r w:rsidRPr="00645EA2">
              <w:rPr>
                <w:rFonts w:ascii="Verdana" w:hAnsi="Verdana"/>
                <w:b/>
                <w:sz w:val="22"/>
                <w:szCs w:val="22"/>
                <w:u w:val="single"/>
                <w:lang w:val="es-MX" w:eastAsia="es-ES"/>
              </w:rPr>
              <w:t>Valor comercial</w:t>
            </w:r>
          </w:p>
          <w:p w:rsidR="000B1FA9" w:rsidRPr="00645EA2" w:rsidRDefault="000B1FA9" w:rsidP="00DA34F1">
            <w:pPr>
              <w:autoSpaceDE/>
              <w:autoSpaceDN/>
              <w:adjustRightInd/>
              <w:jc w:val="center"/>
              <w:rPr>
                <w:rFonts w:ascii="Verdana" w:hAnsi="Verdana"/>
                <w:b/>
                <w:sz w:val="22"/>
                <w:szCs w:val="22"/>
                <w:u w:val="single"/>
                <w:lang w:val="es-MX" w:eastAsia="es-ES"/>
              </w:rPr>
            </w:pPr>
            <w:r w:rsidRPr="00645EA2">
              <w:rPr>
                <w:rFonts w:ascii="Verdana" w:hAnsi="Verdana"/>
                <w:b/>
                <w:sz w:val="22"/>
                <w:szCs w:val="22"/>
                <w:u w:val="single"/>
                <w:lang w:val="es-MX" w:eastAsia="es-ES"/>
              </w:rPr>
              <w:t>(* a ser actualizado anualmente por el Administrador]</w:t>
            </w:r>
          </w:p>
        </w:tc>
        <w:tc>
          <w:tcPr>
            <w:tcW w:w="1509" w:type="dxa"/>
            <w:shd w:val="clear" w:color="auto" w:fill="auto"/>
          </w:tcPr>
          <w:p w:rsidR="000B1FA9" w:rsidRPr="00645EA2" w:rsidRDefault="000B1FA9" w:rsidP="00DA34F1">
            <w:pPr>
              <w:autoSpaceDE/>
              <w:autoSpaceDN/>
              <w:adjustRightInd/>
              <w:jc w:val="center"/>
              <w:rPr>
                <w:rFonts w:ascii="Verdana" w:hAnsi="Verdana"/>
                <w:b/>
                <w:sz w:val="22"/>
                <w:szCs w:val="22"/>
                <w:u w:val="single"/>
                <w:lang w:val="es-MX" w:eastAsia="es-ES"/>
              </w:rPr>
            </w:pPr>
            <w:r w:rsidRPr="00645EA2">
              <w:rPr>
                <w:rFonts w:ascii="Verdana" w:hAnsi="Verdana"/>
                <w:b/>
                <w:sz w:val="22"/>
                <w:szCs w:val="22"/>
                <w:u w:val="single"/>
                <w:lang w:val="es-MX" w:eastAsia="es-ES"/>
              </w:rPr>
              <w:t xml:space="preserve">Fecha de avalúo </w:t>
            </w:r>
          </w:p>
        </w:tc>
      </w:tr>
      <w:tr w:rsidR="000B1FA9" w:rsidRPr="00645EA2" w:rsidTr="00DA34F1">
        <w:tc>
          <w:tcPr>
            <w:tcW w:w="657"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640"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454"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425"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466"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361"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509"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r>
      <w:tr w:rsidR="000B1FA9" w:rsidRPr="00645EA2" w:rsidTr="00DA34F1">
        <w:tc>
          <w:tcPr>
            <w:tcW w:w="657"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640"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454"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425"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466"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361"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509"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r>
      <w:tr w:rsidR="000B1FA9" w:rsidRPr="00645EA2" w:rsidTr="00DA34F1">
        <w:tc>
          <w:tcPr>
            <w:tcW w:w="657"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640"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454"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425"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466"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361"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509"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r>
      <w:tr w:rsidR="000B1FA9" w:rsidRPr="00645EA2" w:rsidTr="00DA34F1">
        <w:tc>
          <w:tcPr>
            <w:tcW w:w="657"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640"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454"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425"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466"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361"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c>
          <w:tcPr>
            <w:tcW w:w="1509" w:type="dxa"/>
            <w:shd w:val="clear" w:color="auto" w:fill="auto"/>
          </w:tcPr>
          <w:p w:rsidR="000B1FA9" w:rsidRPr="00645EA2" w:rsidRDefault="000B1FA9" w:rsidP="00DA34F1">
            <w:pPr>
              <w:autoSpaceDE/>
              <w:autoSpaceDN/>
              <w:adjustRightInd/>
              <w:jc w:val="both"/>
              <w:rPr>
                <w:rFonts w:ascii="Verdana" w:hAnsi="Verdana"/>
                <w:b/>
                <w:sz w:val="22"/>
                <w:szCs w:val="22"/>
                <w:u w:val="single"/>
                <w:lang w:val="es-MX" w:eastAsia="es-ES"/>
              </w:rPr>
            </w:pPr>
          </w:p>
        </w:tc>
      </w:tr>
    </w:tbl>
    <w:p w:rsidR="000B1FA9" w:rsidRPr="00645EA2" w:rsidRDefault="000B1FA9" w:rsidP="000B1FA9">
      <w:pPr>
        <w:autoSpaceDE/>
        <w:autoSpaceDN/>
        <w:adjustRightInd/>
        <w:ind w:left="720"/>
        <w:jc w:val="both"/>
        <w:rPr>
          <w:rFonts w:ascii="Verdana" w:hAnsi="Verdana"/>
          <w:sz w:val="22"/>
          <w:szCs w:val="22"/>
          <w:lang w:val="es-MX" w:eastAsia="es-ES"/>
        </w:rPr>
      </w:pPr>
    </w:p>
    <w:p w:rsidR="000B1FA9" w:rsidRPr="00645EA2" w:rsidRDefault="000B1FA9" w:rsidP="000B1FA9">
      <w:pPr>
        <w:numPr>
          <w:ilvl w:val="0"/>
          <w:numId w:val="30"/>
        </w:numPr>
        <w:autoSpaceDE/>
        <w:autoSpaceDN/>
        <w:adjustRightInd/>
        <w:jc w:val="both"/>
        <w:rPr>
          <w:rFonts w:ascii="Verdana" w:hAnsi="Verdana"/>
          <w:b/>
          <w:sz w:val="22"/>
          <w:szCs w:val="22"/>
          <w:u w:val="single"/>
          <w:lang w:val="es-MX" w:eastAsia="es-ES"/>
        </w:rPr>
      </w:pPr>
      <w:r w:rsidRPr="00645EA2">
        <w:rPr>
          <w:rFonts w:ascii="Verdana" w:hAnsi="Verdana"/>
          <w:b/>
          <w:sz w:val="22"/>
          <w:szCs w:val="22"/>
          <w:u w:val="single"/>
          <w:lang w:val="es-MX" w:eastAsia="es-ES"/>
        </w:rPr>
        <w:t>Cantidad transmitida a las Cuentas en el Período Relevante, derivada de las Rentas.</w:t>
      </w:r>
    </w:p>
    <w:p w:rsidR="000B1FA9" w:rsidRPr="00645EA2" w:rsidRDefault="000B1FA9" w:rsidP="000B1FA9">
      <w:pPr>
        <w:autoSpaceDE/>
        <w:autoSpaceDN/>
        <w:adjustRightInd/>
        <w:ind w:left="720"/>
        <w:jc w:val="both"/>
        <w:rPr>
          <w:rFonts w:ascii="Verdana" w:hAnsi="Verdana"/>
          <w:b/>
          <w:sz w:val="22"/>
          <w:szCs w:val="22"/>
          <w:u w:val="single"/>
          <w:lang w:val="es-MX" w:eastAsia="es-ES"/>
        </w:rPr>
      </w:pPr>
    </w:p>
    <w:p w:rsidR="000B1FA9" w:rsidRPr="00645EA2" w:rsidRDefault="000B1FA9" w:rsidP="000B1FA9">
      <w:pPr>
        <w:autoSpaceDE/>
        <w:autoSpaceDN/>
        <w:adjustRightInd/>
        <w:ind w:left="720"/>
        <w:jc w:val="both"/>
        <w:rPr>
          <w:rFonts w:ascii="Verdana" w:hAnsi="Verdana"/>
          <w:sz w:val="22"/>
          <w:szCs w:val="22"/>
          <w:lang w:val="es-MX" w:eastAsia="es-ES"/>
        </w:rPr>
      </w:pPr>
      <w:r w:rsidRPr="00645EA2">
        <w:rPr>
          <w:rFonts w:ascii="Verdana" w:hAnsi="Verdana"/>
          <w:sz w:val="22"/>
          <w:szCs w:val="22"/>
          <w:lang w:val="es-MX" w:eastAsia="es-ES"/>
        </w:rPr>
        <w:t>$[*] ([*] Pesos 00/100 Moneda Nacional).</w:t>
      </w:r>
    </w:p>
    <w:p w:rsidR="000B1FA9" w:rsidRPr="00645EA2" w:rsidRDefault="000B1FA9" w:rsidP="000B1FA9">
      <w:pPr>
        <w:autoSpaceDE/>
        <w:autoSpaceDN/>
        <w:adjustRightInd/>
        <w:ind w:left="720"/>
        <w:jc w:val="both"/>
        <w:rPr>
          <w:rFonts w:ascii="Verdana" w:hAnsi="Verdana"/>
          <w:b/>
          <w:sz w:val="22"/>
          <w:szCs w:val="22"/>
          <w:u w:val="single"/>
          <w:lang w:val="es-MX" w:eastAsia="es-ES"/>
        </w:rPr>
      </w:pPr>
    </w:p>
    <w:p w:rsidR="000B1FA9" w:rsidRPr="00645EA2" w:rsidRDefault="000B1FA9" w:rsidP="000B1FA9">
      <w:pPr>
        <w:numPr>
          <w:ilvl w:val="0"/>
          <w:numId w:val="30"/>
        </w:numPr>
        <w:autoSpaceDE/>
        <w:autoSpaceDN/>
        <w:adjustRightInd/>
        <w:jc w:val="both"/>
        <w:rPr>
          <w:rFonts w:ascii="Verdana" w:hAnsi="Verdana"/>
          <w:b/>
          <w:sz w:val="22"/>
          <w:szCs w:val="22"/>
          <w:u w:val="single"/>
          <w:lang w:val="es-MX" w:eastAsia="es-ES"/>
        </w:rPr>
      </w:pPr>
      <w:r w:rsidRPr="00645EA2">
        <w:rPr>
          <w:rFonts w:ascii="Verdana" w:hAnsi="Verdana"/>
          <w:b/>
          <w:sz w:val="22"/>
          <w:szCs w:val="22"/>
          <w:u w:val="single"/>
          <w:lang w:val="es-MX" w:eastAsia="es-ES"/>
        </w:rPr>
        <w:t>Operación en las Cuentas.</w:t>
      </w:r>
    </w:p>
    <w:p w:rsidR="000B1FA9" w:rsidRPr="00645EA2" w:rsidRDefault="000B1FA9" w:rsidP="000B1FA9">
      <w:pPr>
        <w:autoSpaceDE/>
        <w:autoSpaceDN/>
        <w:adjustRightInd/>
        <w:ind w:left="720"/>
        <w:jc w:val="both"/>
        <w:rPr>
          <w:rFonts w:ascii="Verdana" w:hAnsi="Verdana"/>
          <w:b/>
          <w:sz w:val="22"/>
          <w:szCs w:val="22"/>
          <w:u w:val="single"/>
          <w:lang w:val="es-MX" w:eastAsia="es-ES"/>
        </w:rPr>
      </w:pPr>
    </w:p>
    <w:p w:rsidR="000B1FA9" w:rsidRPr="00645EA2" w:rsidRDefault="000B1FA9" w:rsidP="000B1FA9">
      <w:pPr>
        <w:numPr>
          <w:ilvl w:val="0"/>
          <w:numId w:val="31"/>
        </w:numPr>
        <w:autoSpaceDE/>
        <w:autoSpaceDN/>
        <w:adjustRightInd/>
        <w:jc w:val="both"/>
        <w:rPr>
          <w:rFonts w:ascii="Verdana" w:hAnsi="Verdana"/>
          <w:sz w:val="22"/>
          <w:szCs w:val="22"/>
          <w:lang w:val="es-MX" w:eastAsia="es-ES"/>
        </w:rPr>
      </w:pPr>
      <w:r w:rsidRPr="00645EA2">
        <w:rPr>
          <w:rFonts w:ascii="Verdana" w:hAnsi="Verdana"/>
          <w:sz w:val="22"/>
          <w:szCs w:val="22"/>
          <w:u w:val="single"/>
          <w:lang w:val="es-MX" w:eastAsia="es-ES"/>
        </w:rPr>
        <w:t>Cuenta [*]</w:t>
      </w:r>
      <w:r w:rsidRPr="00645EA2">
        <w:rPr>
          <w:rFonts w:ascii="Verdana" w:hAnsi="Verdana"/>
          <w:sz w:val="22"/>
          <w:szCs w:val="22"/>
          <w:lang w:val="es-MX" w:eastAsia="es-ES"/>
        </w:rPr>
        <w:t>:</w:t>
      </w:r>
    </w:p>
    <w:p w:rsidR="000B1FA9" w:rsidRPr="00645EA2" w:rsidRDefault="000B1FA9" w:rsidP="000B1FA9">
      <w:pPr>
        <w:autoSpaceDE/>
        <w:autoSpaceDN/>
        <w:adjustRightInd/>
        <w:ind w:left="720"/>
        <w:jc w:val="both"/>
        <w:rPr>
          <w:rFonts w:ascii="Verdana" w:hAnsi="Verdana"/>
          <w:sz w:val="22"/>
          <w:szCs w:val="22"/>
          <w:u w:val="single"/>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 Cantidad transmitida a la Cuenta [*] al final del Período.</w:t>
      </w:r>
    </w:p>
    <w:p w:rsidR="000B1FA9" w:rsidRPr="00645EA2" w:rsidRDefault="000B1FA9" w:rsidP="000B1FA9">
      <w:pPr>
        <w:autoSpaceDE/>
        <w:autoSpaceDN/>
        <w:adjustRightInd/>
        <w:ind w:left="709"/>
        <w:jc w:val="both"/>
        <w:rPr>
          <w:rFonts w:ascii="Verdana" w:hAnsi="Verdana"/>
          <w:sz w:val="22"/>
          <w:szCs w:val="22"/>
          <w:lang w:val="es-MX" w:eastAsia="es-ES"/>
        </w:rPr>
      </w:pPr>
    </w:p>
    <w:p w:rsidR="000B1FA9" w:rsidRPr="00645EA2" w:rsidRDefault="000B1FA9" w:rsidP="000B1FA9">
      <w:pPr>
        <w:autoSpaceDE/>
        <w:autoSpaceDN/>
        <w:adjustRightInd/>
        <w:ind w:left="720"/>
        <w:jc w:val="both"/>
        <w:rPr>
          <w:rFonts w:ascii="Verdana" w:hAnsi="Verdana"/>
          <w:sz w:val="22"/>
          <w:szCs w:val="22"/>
          <w:lang w:val="es-MX" w:eastAsia="es-ES"/>
        </w:rPr>
      </w:pPr>
      <w:r w:rsidRPr="00645EA2">
        <w:rPr>
          <w:rFonts w:ascii="Verdana" w:hAnsi="Verdana"/>
          <w:sz w:val="22"/>
          <w:szCs w:val="22"/>
          <w:lang w:val="es-MX" w:eastAsia="es-ES"/>
        </w:rPr>
        <w:t>$[*] ([*] Pesos 00/100 Moneda Nacional).</w:t>
      </w:r>
    </w:p>
    <w:p w:rsidR="000B1FA9" w:rsidRPr="00645EA2" w:rsidRDefault="000B1FA9" w:rsidP="000B1FA9">
      <w:pPr>
        <w:autoSpaceDE/>
        <w:autoSpaceDN/>
        <w:adjustRightInd/>
        <w:ind w:left="720"/>
        <w:jc w:val="both"/>
        <w:rPr>
          <w:rFonts w:ascii="Verdana" w:hAnsi="Verdana"/>
          <w:sz w:val="22"/>
          <w:szCs w:val="22"/>
          <w:lang w:val="es-MX" w:eastAsia="es-ES"/>
        </w:rPr>
      </w:pPr>
    </w:p>
    <w:p w:rsidR="000B1FA9" w:rsidRPr="00645EA2" w:rsidRDefault="000B1FA9" w:rsidP="000B1FA9">
      <w:pPr>
        <w:autoSpaceDE/>
        <w:autoSpaceDN/>
        <w:adjustRightInd/>
        <w:ind w:left="709"/>
        <w:jc w:val="both"/>
        <w:rPr>
          <w:rFonts w:ascii="Verdana" w:hAnsi="Verdana"/>
          <w:sz w:val="22"/>
          <w:szCs w:val="22"/>
          <w:lang w:val="es-MX" w:eastAsia="es-ES"/>
        </w:rPr>
      </w:pPr>
      <w:r w:rsidRPr="00645EA2">
        <w:rPr>
          <w:rFonts w:ascii="Verdana" w:hAnsi="Verdana"/>
          <w:sz w:val="22"/>
          <w:szCs w:val="22"/>
          <w:lang w:val="es-MX" w:eastAsia="es-ES"/>
        </w:rPr>
        <w:t>[*]   Cantidad obtenida por concepto de Inversiones Permitidas.</w:t>
      </w:r>
    </w:p>
    <w:p w:rsidR="000B1FA9" w:rsidRPr="00645EA2" w:rsidRDefault="000B1FA9" w:rsidP="000B1FA9">
      <w:pPr>
        <w:autoSpaceDE/>
        <w:autoSpaceDN/>
        <w:adjustRightInd/>
        <w:ind w:left="709"/>
        <w:jc w:val="both"/>
        <w:rPr>
          <w:rFonts w:ascii="Verdana" w:hAnsi="Verdana"/>
          <w:sz w:val="22"/>
          <w:szCs w:val="22"/>
          <w:lang w:val="es-MX" w:eastAsia="es-ES"/>
        </w:rPr>
      </w:pPr>
    </w:p>
    <w:p w:rsidR="000B1FA9" w:rsidRPr="00645EA2" w:rsidRDefault="000B1FA9" w:rsidP="000B1FA9">
      <w:pPr>
        <w:autoSpaceDE/>
        <w:autoSpaceDN/>
        <w:adjustRightInd/>
        <w:ind w:left="720"/>
        <w:jc w:val="both"/>
        <w:rPr>
          <w:rFonts w:ascii="Verdana" w:hAnsi="Verdana"/>
          <w:b/>
          <w:sz w:val="22"/>
          <w:szCs w:val="22"/>
          <w:lang w:val="es-MX" w:eastAsia="es-ES"/>
        </w:rPr>
      </w:pPr>
      <w:r w:rsidRPr="00645EA2">
        <w:rPr>
          <w:rFonts w:ascii="Verdana" w:hAnsi="Verdana"/>
          <w:b/>
          <w:sz w:val="22"/>
          <w:szCs w:val="22"/>
          <w:lang w:val="es-MX" w:eastAsia="es-ES"/>
        </w:rPr>
        <w:t>[Incluir cada cuenta]</w:t>
      </w:r>
    </w:p>
    <w:p w:rsidR="000B1FA9" w:rsidRPr="00645EA2" w:rsidRDefault="000B1FA9" w:rsidP="000B1FA9">
      <w:pPr>
        <w:autoSpaceDE/>
        <w:autoSpaceDN/>
        <w:adjustRightInd/>
        <w:jc w:val="both"/>
        <w:rPr>
          <w:rFonts w:ascii="Verdana" w:hAnsi="Verdana"/>
          <w:b/>
          <w:sz w:val="22"/>
          <w:szCs w:val="22"/>
          <w:u w:val="single"/>
          <w:lang w:val="es-MX" w:eastAsia="es-ES"/>
        </w:rPr>
      </w:pPr>
    </w:p>
    <w:p w:rsidR="000B1FA9" w:rsidRPr="00645EA2" w:rsidRDefault="000B1FA9" w:rsidP="000B1FA9">
      <w:pPr>
        <w:numPr>
          <w:ilvl w:val="0"/>
          <w:numId w:val="30"/>
        </w:numPr>
        <w:autoSpaceDE/>
        <w:autoSpaceDN/>
        <w:adjustRightInd/>
        <w:jc w:val="both"/>
        <w:rPr>
          <w:rFonts w:ascii="Verdana" w:hAnsi="Verdana"/>
          <w:b/>
          <w:sz w:val="22"/>
          <w:szCs w:val="22"/>
          <w:u w:val="single"/>
          <w:lang w:val="es-MX" w:eastAsia="es-ES"/>
        </w:rPr>
      </w:pPr>
      <w:r w:rsidRPr="00645EA2">
        <w:rPr>
          <w:rFonts w:ascii="Verdana" w:hAnsi="Verdana"/>
          <w:b/>
          <w:sz w:val="22"/>
          <w:szCs w:val="22"/>
          <w:u w:val="single"/>
          <w:lang w:val="es-MX" w:eastAsia="es-ES"/>
        </w:rPr>
        <w:t>Pago de Gastos de Mantenimiento de la Emisión y a terceros, realizados durante el Período Relevante</w:t>
      </w:r>
    </w:p>
    <w:p w:rsidR="000B1FA9" w:rsidRPr="00645EA2" w:rsidRDefault="000B1FA9" w:rsidP="000B1FA9">
      <w:pPr>
        <w:autoSpaceDE/>
        <w:autoSpaceDN/>
        <w:adjustRightInd/>
        <w:ind w:left="720"/>
        <w:jc w:val="both"/>
        <w:rPr>
          <w:rFonts w:ascii="Verdana" w:hAnsi="Verdana"/>
          <w:b/>
          <w:sz w:val="22"/>
          <w:szCs w:val="22"/>
          <w:u w:val="single"/>
          <w:lang w:val="es-MX"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73"/>
        <w:gridCol w:w="3073"/>
      </w:tblGrid>
      <w:tr w:rsidR="000B1FA9" w:rsidRPr="00645EA2" w:rsidTr="00DA34F1">
        <w:tc>
          <w:tcPr>
            <w:tcW w:w="3072" w:type="dxa"/>
          </w:tcPr>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Concepto</w:t>
            </w:r>
          </w:p>
        </w:tc>
        <w:tc>
          <w:tcPr>
            <w:tcW w:w="3073" w:type="dxa"/>
          </w:tcPr>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Monto</w:t>
            </w:r>
          </w:p>
        </w:tc>
        <w:tc>
          <w:tcPr>
            <w:tcW w:w="3073" w:type="dxa"/>
          </w:tcPr>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Fecha de Pago</w:t>
            </w:r>
          </w:p>
        </w:tc>
      </w:tr>
      <w:tr w:rsidR="000B1FA9" w:rsidRPr="00645EA2" w:rsidTr="00DA34F1">
        <w:tc>
          <w:tcPr>
            <w:tcW w:w="3072" w:type="dxa"/>
          </w:tcPr>
          <w:p w:rsidR="000B1FA9" w:rsidRPr="00645EA2" w:rsidRDefault="000B1FA9" w:rsidP="00DA34F1">
            <w:pPr>
              <w:widowControl w:val="0"/>
              <w:adjustRightInd/>
              <w:jc w:val="both"/>
              <w:rPr>
                <w:rFonts w:ascii="Verdana" w:hAnsi="Verdana"/>
                <w:sz w:val="22"/>
                <w:szCs w:val="22"/>
                <w:lang w:val="es-MX" w:eastAsia="es-ES"/>
              </w:rPr>
            </w:pPr>
          </w:p>
        </w:tc>
        <w:tc>
          <w:tcPr>
            <w:tcW w:w="3073" w:type="dxa"/>
          </w:tcPr>
          <w:p w:rsidR="000B1FA9" w:rsidRPr="00645EA2" w:rsidRDefault="000B1FA9" w:rsidP="00DA34F1">
            <w:pPr>
              <w:widowControl w:val="0"/>
              <w:adjustRightInd/>
              <w:jc w:val="both"/>
              <w:rPr>
                <w:rFonts w:ascii="Verdana" w:hAnsi="Verdana"/>
                <w:sz w:val="22"/>
                <w:szCs w:val="22"/>
                <w:lang w:val="es-MX" w:eastAsia="es-ES"/>
              </w:rPr>
            </w:pPr>
          </w:p>
        </w:tc>
        <w:tc>
          <w:tcPr>
            <w:tcW w:w="3073" w:type="dxa"/>
          </w:tcPr>
          <w:p w:rsidR="000B1FA9" w:rsidRPr="00645EA2" w:rsidRDefault="000B1FA9" w:rsidP="00DA34F1">
            <w:pPr>
              <w:widowControl w:val="0"/>
              <w:adjustRightInd/>
              <w:jc w:val="both"/>
              <w:rPr>
                <w:rFonts w:ascii="Verdana" w:hAnsi="Verdana"/>
                <w:sz w:val="22"/>
                <w:szCs w:val="22"/>
                <w:lang w:val="es-MX" w:eastAsia="es-ES"/>
              </w:rPr>
            </w:pPr>
          </w:p>
        </w:tc>
      </w:tr>
      <w:tr w:rsidR="000B1FA9" w:rsidRPr="00645EA2" w:rsidTr="00DA34F1">
        <w:tc>
          <w:tcPr>
            <w:tcW w:w="3072" w:type="dxa"/>
          </w:tcPr>
          <w:p w:rsidR="000B1FA9" w:rsidRPr="00645EA2" w:rsidRDefault="000B1FA9" w:rsidP="00DA34F1">
            <w:pPr>
              <w:widowControl w:val="0"/>
              <w:adjustRightInd/>
              <w:jc w:val="both"/>
              <w:rPr>
                <w:rFonts w:ascii="Verdana" w:hAnsi="Verdana"/>
                <w:sz w:val="22"/>
                <w:szCs w:val="22"/>
                <w:lang w:val="es-MX" w:eastAsia="es-ES"/>
              </w:rPr>
            </w:pPr>
          </w:p>
        </w:tc>
        <w:tc>
          <w:tcPr>
            <w:tcW w:w="3073" w:type="dxa"/>
          </w:tcPr>
          <w:p w:rsidR="000B1FA9" w:rsidRPr="00645EA2" w:rsidRDefault="000B1FA9" w:rsidP="00DA34F1">
            <w:pPr>
              <w:widowControl w:val="0"/>
              <w:adjustRightInd/>
              <w:jc w:val="both"/>
              <w:rPr>
                <w:rFonts w:ascii="Verdana" w:hAnsi="Verdana"/>
                <w:sz w:val="22"/>
                <w:szCs w:val="22"/>
                <w:lang w:val="es-MX" w:eastAsia="es-ES"/>
              </w:rPr>
            </w:pPr>
          </w:p>
        </w:tc>
        <w:tc>
          <w:tcPr>
            <w:tcW w:w="3073" w:type="dxa"/>
          </w:tcPr>
          <w:p w:rsidR="000B1FA9" w:rsidRPr="00645EA2" w:rsidRDefault="000B1FA9" w:rsidP="00DA34F1">
            <w:pPr>
              <w:widowControl w:val="0"/>
              <w:adjustRightInd/>
              <w:jc w:val="both"/>
              <w:rPr>
                <w:rFonts w:ascii="Verdana" w:hAnsi="Verdana"/>
                <w:sz w:val="22"/>
                <w:szCs w:val="22"/>
                <w:lang w:val="es-MX" w:eastAsia="es-ES"/>
              </w:rPr>
            </w:pPr>
          </w:p>
        </w:tc>
      </w:tr>
    </w:tbl>
    <w:p w:rsidR="000B1FA9" w:rsidRPr="00645EA2" w:rsidRDefault="000B1FA9" w:rsidP="000B1FA9">
      <w:pPr>
        <w:autoSpaceDE/>
        <w:autoSpaceDN/>
        <w:adjustRightInd/>
        <w:ind w:left="720"/>
        <w:jc w:val="both"/>
        <w:rPr>
          <w:rFonts w:ascii="Verdana" w:hAnsi="Verdana"/>
          <w:sz w:val="22"/>
          <w:szCs w:val="22"/>
          <w:lang w:val="es-MX" w:eastAsia="es-ES"/>
        </w:rPr>
      </w:pPr>
    </w:p>
    <w:p w:rsidR="000B1FA9" w:rsidRPr="00645EA2" w:rsidRDefault="000B1FA9" w:rsidP="000B1FA9">
      <w:pPr>
        <w:numPr>
          <w:ilvl w:val="0"/>
          <w:numId w:val="30"/>
        </w:numPr>
        <w:autoSpaceDE/>
        <w:autoSpaceDN/>
        <w:adjustRightInd/>
        <w:jc w:val="both"/>
        <w:rPr>
          <w:rFonts w:ascii="Verdana" w:hAnsi="Verdana"/>
          <w:b/>
          <w:sz w:val="22"/>
          <w:szCs w:val="22"/>
          <w:u w:val="single"/>
          <w:lang w:val="es-MX" w:eastAsia="es-ES"/>
        </w:rPr>
      </w:pPr>
      <w:r w:rsidRPr="00645EA2">
        <w:rPr>
          <w:rFonts w:ascii="Verdana" w:hAnsi="Verdana"/>
          <w:b/>
          <w:sz w:val="22"/>
          <w:szCs w:val="22"/>
          <w:u w:val="single"/>
          <w:lang w:val="es-MX" w:eastAsia="es-ES"/>
        </w:rPr>
        <w:t>Entrega de Distribuciones de Efectivo</w:t>
      </w:r>
    </w:p>
    <w:p w:rsidR="000B1FA9" w:rsidRPr="00645EA2" w:rsidRDefault="000B1FA9" w:rsidP="000B1FA9">
      <w:pPr>
        <w:autoSpaceDE/>
        <w:autoSpaceDN/>
        <w:adjustRightInd/>
        <w:ind w:left="720"/>
        <w:jc w:val="both"/>
        <w:rPr>
          <w:rFonts w:ascii="Verdana" w:hAnsi="Verdana"/>
          <w:b/>
          <w:sz w:val="22"/>
          <w:szCs w:val="22"/>
          <w:u w:val="single"/>
          <w:lang w:val="es-MX" w:eastAsia="es-ES"/>
        </w:rPr>
      </w:pPr>
    </w:p>
    <w:p w:rsidR="000B1FA9" w:rsidRPr="00645EA2" w:rsidRDefault="000B1FA9" w:rsidP="000B1FA9">
      <w:pPr>
        <w:autoSpaceDE/>
        <w:autoSpaceDN/>
        <w:adjustRightInd/>
        <w:ind w:left="720"/>
        <w:jc w:val="both"/>
        <w:rPr>
          <w:rFonts w:ascii="Verdana" w:hAnsi="Verdana"/>
          <w:b/>
          <w:sz w:val="22"/>
          <w:szCs w:val="22"/>
          <w:u w:val="single"/>
          <w:lang w:val="es-MX"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73"/>
        <w:gridCol w:w="3073"/>
      </w:tblGrid>
      <w:tr w:rsidR="000B1FA9" w:rsidRPr="00645EA2" w:rsidTr="00DA34F1">
        <w:tc>
          <w:tcPr>
            <w:tcW w:w="3072" w:type="dxa"/>
          </w:tcPr>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Destinatario</w:t>
            </w:r>
          </w:p>
        </w:tc>
        <w:tc>
          <w:tcPr>
            <w:tcW w:w="3073" w:type="dxa"/>
          </w:tcPr>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Fecha</w:t>
            </w:r>
          </w:p>
        </w:tc>
        <w:tc>
          <w:tcPr>
            <w:tcW w:w="3073" w:type="dxa"/>
          </w:tcPr>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Concepto</w:t>
            </w:r>
          </w:p>
        </w:tc>
      </w:tr>
      <w:tr w:rsidR="000B1FA9" w:rsidRPr="00645EA2" w:rsidTr="00DA34F1">
        <w:tc>
          <w:tcPr>
            <w:tcW w:w="3072" w:type="dxa"/>
          </w:tcPr>
          <w:p w:rsidR="000B1FA9" w:rsidRPr="00645EA2" w:rsidRDefault="000B1FA9" w:rsidP="00DA34F1">
            <w:pPr>
              <w:widowControl w:val="0"/>
              <w:adjustRightInd/>
              <w:jc w:val="both"/>
              <w:rPr>
                <w:rFonts w:ascii="Verdana" w:hAnsi="Verdana"/>
                <w:sz w:val="22"/>
                <w:szCs w:val="22"/>
                <w:lang w:val="es-MX" w:eastAsia="es-ES"/>
              </w:rPr>
            </w:pPr>
          </w:p>
        </w:tc>
        <w:tc>
          <w:tcPr>
            <w:tcW w:w="3073" w:type="dxa"/>
          </w:tcPr>
          <w:p w:rsidR="000B1FA9" w:rsidRPr="00645EA2" w:rsidRDefault="000B1FA9" w:rsidP="00DA34F1">
            <w:pPr>
              <w:widowControl w:val="0"/>
              <w:adjustRightInd/>
              <w:jc w:val="both"/>
              <w:rPr>
                <w:rFonts w:ascii="Verdana" w:hAnsi="Verdana"/>
                <w:sz w:val="22"/>
                <w:szCs w:val="22"/>
                <w:lang w:val="es-MX" w:eastAsia="es-ES"/>
              </w:rPr>
            </w:pPr>
          </w:p>
        </w:tc>
        <w:tc>
          <w:tcPr>
            <w:tcW w:w="3073" w:type="dxa"/>
          </w:tcPr>
          <w:p w:rsidR="000B1FA9" w:rsidRPr="00645EA2" w:rsidRDefault="000B1FA9" w:rsidP="00DA34F1">
            <w:pPr>
              <w:widowControl w:val="0"/>
              <w:adjustRightInd/>
              <w:jc w:val="both"/>
              <w:rPr>
                <w:rFonts w:ascii="Verdana" w:hAnsi="Verdana"/>
                <w:sz w:val="22"/>
                <w:szCs w:val="22"/>
                <w:lang w:val="es-MX" w:eastAsia="es-ES"/>
              </w:rPr>
            </w:pPr>
          </w:p>
        </w:tc>
      </w:tr>
      <w:tr w:rsidR="000B1FA9" w:rsidRPr="00645EA2" w:rsidTr="00DA34F1">
        <w:tc>
          <w:tcPr>
            <w:tcW w:w="3072" w:type="dxa"/>
          </w:tcPr>
          <w:p w:rsidR="000B1FA9" w:rsidRPr="00645EA2" w:rsidRDefault="000B1FA9" w:rsidP="00DA34F1">
            <w:pPr>
              <w:widowControl w:val="0"/>
              <w:adjustRightInd/>
              <w:jc w:val="both"/>
              <w:rPr>
                <w:rFonts w:ascii="Verdana" w:hAnsi="Verdana"/>
                <w:sz w:val="22"/>
                <w:szCs w:val="22"/>
                <w:lang w:val="es-MX" w:eastAsia="es-ES"/>
              </w:rPr>
            </w:pPr>
          </w:p>
        </w:tc>
        <w:tc>
          <w:tcPr>
            <w:tcW w:w="3073" w:type="dxa"/>
          </w:tcPr>
          <w:p w:rsidR="000B1FA9" w:rsidRPr="00645EA2" w:rsidRDefault="000B1FA9" w:rsidP="00DA34F1">
            <w:pPr>
              <w:widowControl w:val="0"/>
              <w:adjustRightInd/>
              <w:jc w:val="both"/>
              <w:rPr>
                <w:rFonts w:ascii="Verdana" w:hAnsi="Verdana"/>
                <w:sz w:val="22"/>
                <w:szCs w:val="22"/>
                <w:lang w:val="es-MX" w:eastAsia="es-ES"/>
              </w:rPr>
            </w:pPr>
          </w:p>
        </w:tc>
        <w:tc>
          <w:tcPr>
            <w:tcW w:w="3073" w:type="dxa"/>
          </w:tcPr>
          <w:p w:rsidR="000B1FA9" w:rsidRPr="00645EA2" w:rsidRDefault="000B1FA9" w:rsidP="00DA34F1">
            <w:pPr>
              <w:widowControl w:val="0"/>
              <w:adjustRightInd/>
              <w:jc w:val="both"/>
              <w:rPr>
                <w:rFonts w:ascii="Verdana" w:hAnsi="Verdana"/>
                <w:sz w:val="22"/>
                <w:szCs w:val="22"/>
                <w:lang w:val="es-MX" w:eastAsia="es-ES"/>
              </w:rPr>
            </w:pPr>
          </w:p>
        </w:tc>
      </w:tr>
    </w:tbl>
    <w:p w:rsidR="000B1FA9" w:rsidRPr="00645EA2" w:rsidRDefault="000B1FA9" w:rsidP="000B1FA9">
      <w:pPr>
        <w:autoSpaceDE/>
        <w:autoSpaceDN/>
        <w:adjustRightInd/>
        <w:ind w:left="720"/>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ab/>
        <w:t>Quedamos a sus órdenes para cualquier aclaración o comentario.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Atentamente,</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El Fiduciario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ind w:left="708" w:hanging="708"/>
        <w:rPr>
          <w:rFonts w:ascii="Verdana" w:hAnsi="Verdana"/>
          <w:sz w:val="22"/>
          <w:szCs w:val="22"/>
          <w:lang w:val="es-MX" w:eastAsia="es-ES"/>
        </w:rPr>
      </w:pPr>
      <w:r w:rsidRPr="00645EA2">
        <w:rPr>
          <w:rFonts w:ascii="Verdana" w:hAnsi="Verdana"/>
          <w:sz w:val="22"/>
          <w:szCs w:val="22"/>
          <w:lang w:val="es-MX" w:eastAsia="es-ES"/>
        </w:rPr>
        <w:t>Deutsche Bank México, S.A.,</w:t>
      </w:r>
    </w:p>
    <w:p w:rsidR="000B1FA9" w:rsidRPr="00645EA2" w:rsidRDefault="000B1FA9" w:rsidP="000B1FA9">
      <w:pPr>
        <w:autoSpaceDE/>
        <w:autoSpaceDN/>
        <w:adjustRightInd/>
        <w:ind w:left="708" w:hanging="708"/>
        <w:rPr>
          <w:rFonts w:ascii="Verdana" w:hAnsi="Verdana"/>
          <w:sz w:val="22"/>
          <w:szCs w:val="22"/>
          <w:lang w:val="es-MX" w:eastAsia="es-ES"/>
        </w:rPr>
      </w:pPr>
      <w:r w:rsidRPr="00645EA2">
        <w:rPr>
          <w:rFonts w:ascii="Verdana" w:hAnsi="Verdana"/>
          <w:sz w:val="22"/>
          <w:szCs w:val="22"/>
          <w:lang w:val="es-MX" w:eastAsia="es-ES"/>
        </w:rPr>
        <w:t>Institución de Banca Múltiple,</w:t>
      </w:r>
    </w:p>
    <w:p w:rsidR="000B1FA9" w:rsidRPr="00645EA2" w:rsidRDefault="000B1FA9" w:rsidP="000B1FA9">
      <w:pPr>
        <w:autoSpaceDE/>
        <w:autoSpaceDN/>
        <w:adjustRightInd/>
        <w:ind w:left="708" w:hanging="708"/>
        <w:rPr>
          <w:rFonts w:ascii="Verdana" w:hAnsi="Verdana"/>
          <w:sz w:val="22"/>
          <w:szCs w:val="22"/>
          <w:lang w:val="es-MX" w:eastAsia="es-ES"/>
        </w:rPr>
      </w:pPr>
      <w:r w:rsidRPr="00645EA2">
        <w:rPr>
          <w:rFonts w:ascii="Verdana" w:hAnsi="Verdana"/>
          <w:sz w:val="22"/>
          <w:szCs w:val="22"/>
          <w:lang w:val="es-MX" w:eastAsia="es-ES"/>
        </w:rPr>
        <w:t xml:space="preserve">División Fiduciaria </w:t>
      </w:r>
    </w:p>
    <w:p w:rsidR="000B1FA9" w:rsidRPr="00645EA2" w:rsidRDefault="000B1FA9" w:rsidP="000B1FA9">
      <w:pPr>
        <w:autoSpaceDE/>
        <w:autoSpaceDN/>
        <w:adjustRightInd/>
        <w:ind w:left="708" w:hanging="708"/>
        <w:rPr>
          <w:rFonts w:ascii="Verdana" w:hAnsi="Verdana"/>
          <w:sz w:val="22"/>
          <w:szCs w:val="22"/>
          <w:lang w:val="es-MX" w:eastAsia="es-ES"/>
        </w:rPr>
      </w:pPr>
      <w:r w:rsidRPr="00645EA2" w:rsidDel="00A157C9">
        <w:rPr>
          <w:rFonts w:ascii="Verdana" w:hAnsi="Verdana"/>
          <w:sz w:val="22"/>
          <w:szCs w:val="22"/>
          <w:lang w:val="es-MX" w:eastAsia="es-ES"/>
        </w:rPr>
        <w:t xml:space="preserve"> </w:t>
      </w:r>
    </w:p>
    <w:p w:rsidR="000B1FA9" w:rsidRPr="00645EA2" w:rsidRDefault="000B1FA9" w:rsidP="000B1FA9">
      <w:pPr>
        <w:autoSpaceDE/>
        <w:autoSpaceDN/>
        <w:adjustRightInd/>
        <w:ind w:left="708" w:hanging="708"/>
        <w:rPr>
          <w:rFonts w:ascii="Verdana" w:hAnsi="Verdana"/>
          <w:sz w:val="22"/>
          <w:szCs w:val="22"/>
          <w:lang w:val="es-MX"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tblGrid>
      <w:tr w:rsidR="000B1FA9" w:rsidRPr="00645EA2" w:rsidTr="00DA34F1">
        <w:tc>
          <w:tcPr>
            <w:tcW w:w="4431" w:type="dxa"/>
            <w:tcBorders>
              <w:top w:val="nil"/>
              <w:left w:val="nil"/>
              <w:bottom w:val="nil"/>
              <w:right w:val="nil"/>
            </w:tcBorders>
          </w:tcPr>
          <w:p w:rsidR="000B1FA9" w:rsidRPr="00645EA2" w:rsidRDefault="000B1FA9" w:rsidP="00DA34F1">
            <w:pPr>
              <w:widowControl w:val="0"/>
              <w:adjustRightInd/>
              <w:ind w:left="708" w:hanging="708"/>
              <w:rPr>
                <w:rFonts w:ascii="Verdana" w:hAnsi="Verdana"/>
                <w:sz w:val="22"/>
                <w:szCs w:val="22"/>
                <w:lang w:val="es-ES" w:eastAsia="es-ES"/>
              </w:rPr>
            </w:pPr>
            <w:r w:rsidRPr="00645EA2">
              <w:rPr>
                <w:rFonts w:ascii="Verdana" w:hAnsi="Verdana"/>
                <w:sz w:val="22"/>
                <w:szCs w:val="22"/>
                <w:lang w:val="es-ES" w:eastAsia="es-ES"/>
              </w:rPr>
              <w:t>Representado por</w:t>
            </w:r>
          </w:p>
        </w:tc>
      </w:tr>
      <w:tr w:rsidR="000B1FA9" w:rsidRPr="00645EA2" w:rsidTr="00DA34F1">
        <w:tc>
          <w:tcPr>
            <w:tcW w:w="4431" w:type="dxa"/>
            <w:tcBorders>
              <w:top w:val="nil"/>
              <w:left w:val="nil"/>
              <w:bottom w:val="nil"/>
              <w:right w:val="nil"/>
            </w:tcBorders>
          </w:tcPr>
          <w:p w:rsidR="000B1FA9" w:rsidRPr="00645EA2" w:rsidRDefault="000B1FA9" w:rsidP="00DA34F1">
            <w:pPr>
              <w:widowControl w:val="0"/>
              <w:adjustRightInd/>
              <w:ind w:left="708" w:hanging="708"/>
              <w:rPr>
                <w:rFonts w:ascii="Verdana" w:hAnsi="Verdana"/>
                <w:sz w:val="22"/>
                <w:szCs w:val="22"/>
                <w:lang w:val="es-ES" w:eastAsia="es-ES"/>
              </w:rPr>
            </w:pPr>
            <w:r w:rsidRPr="00645EA2">
              <w:rPr>
                <w:rFonts w:ascii="Verdana" w:hAnsi="Verdana"/>
                <w:sz w:val="22"/>
                <w:szCs w:val="22"/>
                <w:lang w:val="es-ES" w:eastAsia="es-ES"/>
              </w:rPr>
              <w:t>[*]</w:t>
            </w:r>
          </w:p>
        </w:tc>
      </w:tr>
      <w:tr w:rsidR="000B1FA9" w:rsidRPr="00645EA2" w:rsidTr="00DA34F1">
        <w:tc>
          <w:tcPr>
            <w:tcW w:w="4431" w:type="dxa"/>
            <w:tcBorders>
              <w:top w:val="nil"/>
              <w:left w:val="nil"/>
              <w:bottom w:val="nil"/>
              <w:right w:val="nil"/>
            </w:tcBorders>
          </w:tcPr>
          <w:p w:rsidR="000B1FA9" w:rsidRPr="00645EA2" w:rsidRDefault="000B1FA9" w:rsidP="00DA34F1">
            <w:pPr>
              <w:widowControl w:val="0"/>
              <w:adjustRightInd/>
              <w:ind w:left="708" w:hanging="708"/>
              <w:rPr>
                <w:rFonts w:ascii="Verdana" w:hAnsi="Verdana"/>
                <w:sz w:val="22"/>
                <w:szCs w:val="22"/>
                <w:lang w:val="es-ES" w:eastAsia="es-ES"/>
              </w:rPr>
            </w:pPr>
            <w:r w:rsidRPr="00645EA2">
              <w:rPr>
                <w:rFonts w:ascii="Verdana" w:hAnsi="Verdana"/>
                <w:sz w:val="22"/>
                <w:szCs w:val="22"/>
                <w:lang w:val="es-ES" w:eastAsia="es-ES"/>
              </w:rPr>
              <w:t>Delegado Fiduciario</w:t>
            </w:r>
          </w:p>
        </w:tc>
      </w:tr>
    </w:tbl>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ab/>
        <w:t>El Administrador, el Representante Común, el Auditor Externo, el Comité Técnico, el Comité de Prácticas y el Comité de Auditoría, por medio de la presente firma al calce acusan recibo del Reporte Mensual del Fiduciario por el Período Relevante al rubro mencionado, reservándose en su caso, el derecho de requerir aclaraciones y hacer objeciones al mismo.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1"/>
        <w:gridCol w:w="4278"/>
      </w:tblGrid>
      <w:tr w:rsidR="000B1FA9" w:rsidRPr="00645EA2" w:rsidTr="00DA34F1">
        <w:tc>
          <w:tcPr>
            <w:tcW w:w="4443" w:type="dxa"/>
          </w:tcPr>
          <w:p w:rsidR="000B1FA9" w:rsidRPr="00645EA2" w:rsidRDefault="000B1FA9" w:rsidP="00DA34F1">
            <w:pPr>
              <w:widowControl w:val="0"/>
              <w:adjustRightInd/>
              <w:jc w:val="center"/>
              <w:rPr>
                <w:rFonts w:ascii="Verdana" w:hAnsi="Verdana"/>
                <w:b/>
                <w:sz w:val="22"/>
                <w:szCs w:val="22"/>
                <w:lang w:val="es-MX" w:eastAsia="es-ES"/>
              </w:rPr>
            </w:pPr>
            <w:r w:rsidRPr="00645EA2">
              <w:rPr>
                <w:rFonts w:ascii="Verdana" w:hAnsi="Verdana"/>
                <w:b/>
                <w:sz w:val="22"/>
                <w:szCs w:val="22"/>
                <w:lang w:val="es-MX" w:eastAsia="es-ES"/>
              </w:rPr>
              <w:lastRenderedPageBreak/>
              <w:t>El Administrador:</w:t>
            </w:r>
          </w:p>
          <w:p w:rsidR="000B1FA9" w:rsidRPr="00645EA2" w:rsidRDefault="000B1FA9" w:rsidP="00DA34F1">
            <w:pPr>
              <w:widowControl w:val="0"/>
              <w:adjustRightInd/>
              <w:jc w:val="center"/>
              <w:rPr>
                <w:rFonts w:ascii="Verdana" w:hAnsi="Verdana"/>
                <w:b/>
                <w:sz w:val="22"/>
                <w:szCs w:val="22"/>
                <w:lang w:val="es-MX" w:eastAsia="es-ES"/>
              </w:rPr>
            </w:pPr>
          </w:p>
          <w:p w:rsidR="000B1FA9" w:rsidRPr="00645EA2" w:rsidRDefault="000B1FA9" w:rsidP="00DA34F1">
            <w:pPr>
              <w:widowControl w:val="0"/>
              <w:adjustRightInd/>
              <w:jc w:val="center"/>
              <w:rPr>
                <w:rFonts w:ascii="Verdana" w:hAnsi="Verdana"/>
                <w:b/>
                <w:sz w:val="22"/>
                <w:szCs w:val="22"/>
                <w:lang w:val="es-MX" w:eastAsia="es-ES"/>
              </w:rPr>
            </w:pPr>
            <w:r w:rsidRPr="00645EA2">
              <w:rPr>
                <w:rFonts w:ascii="Verdana" w:hAnsi="Verdana"/>
                <w:b/>
                <w:sz w:val="22"/>
                <w:szCs w:val="22"/>
                <w:lang w:val="es-MX" w:eastAsia="es-ES"/>
              </w:rPr>
              <w:t>[*].</w:t>
            </w:r>
          </w:p>
          <w:p w:rsidR="000B1FA9" w:rsidRPr="00645EA2" w:rsidRDefault="000B1FA9" w:rsidP="00DA34F1">
            <w:pPr>
              <w:widowControl w:val="0"/>
              <w:adjustRightInd/>
              <w:jc w:val="center"/>
              <w:rPr>
                <w:rFonts w:ascii="Verdana" w:hAnsi="Verdana"/>
                <w:b/>
                <w:sz w:val="22"/>
                <w:szCs w:val="22"/>
                <w:lang w:val="es-MX" w:eastAsia="es-ES"/>
              </w:rPr>
            </w:pPr>
          </w:p>
          <w:p w:rsidR="000B1FA9" w:rsidRPr="00645EA2" w:rsidRDefault="000B1FA9" w:rsidP="00DA34F1">
            <w:pPr>
              <w:widowControl w:val="0"/>
              <w:adjustRightInd/>
              <w:jc w:val="center"/>
              <w:rPr>
                <w:rFonts w:ascii="Verdana" w:hAnsi="Verdana"/>
                <w:b/>
                <w:sz w:val="22"/>
                <w:szCs w:val="22"/>
                <w:lang w:val="es-MX" w:eastAsia="es-ES"/>
              </w:rPr>
            </w:pPr>
            <w:r w:rsidRPr="00645EA2">
              <w:rPr>
                <w:rFonts w:ascii="Verdana" w:hAnsi="Verdana"/>
                <w:b/>
                <w:sz w:val="22"/>
                <w:szCs w:val="22"/>
                <w:lang w:val="es-MX" w:eastAsia="es-ES"/>
              </w:rPr>
              <w:t>________________________________</w:t>
            </w:r>
          </w:p>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Representado por</w:t>
            </w:r>
          </w:p>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w:t>
            </w:r>
          </w:p>
          <w:p w:rsidR="000B1FA9" w:rsidRPr="00645EA2" w:rsidRDefault="000B1FA9" w:rsidP="00DA34F1">
            <w:pPr>
              <w:widowControl w:val="0"/>
              <w:adjustRightInd/>
              <w:jc w:val="center"/>
              <w:rPr>
                <w:rFonts w:ascii="Verdana" w:hAnsi="Verdana"/>
                <w:b/>
                <w:sz w:val="22"/>
                <w:szCs w:val="22"/>
                <w:lang w:val="es-MX" w:eastAsia="es-ES"/>
              </w:rPr>
            </w:pPr>
            <w:r w:rsidRPr="00645EA2">
              <w:rPr>
                <w:rFonts w:ascii="Verdana" w:hAnsi="Verdana"/>
                <w:sz w:val="22"/>
                <w:szCs w:val="22"/>
                <w:lang w:val="es-MX" w:eastAsia="es-ES"/>
              </w:rPr>
              <w:t>Representante Legal</w:t>
            </w:r>
            <w:r w:rsidRPr="00645EA2">
              <w:rPr>
                <w:rFonts w:ascii="Verdana" w:hAnsi="Verdana"/>
                <w:b/>
                <w:sz w:val="22"/>
                <w:szCs w:val="22"/>
                <w:lang w:val="es-MX" w:eastAsia="es-ES"/>
              </w:rPr>
              <w:t xml:space="preserve"> </w:t>
            </w:r>
          </w:p>
          <w:p w:rsidR="000B1FA9" w:rsidRPr="00645EA2" w:rsidRDefault="000B1FA9" w:rsidP="00DA34F1">
            <w:pPr>
              <w:widowControl w:val="0"/>
              <w:adjustRightInd/>
              <w:jc w:val="center"/>
              <w:rPr>
                <w:rFonts w:ascii="Verdana" w:hAnsi="Verdana"/>
                <w:b/>
                <w:sz w:val="22"/>
                <w:szCs w:val="22"/>
                <w:lang w:val="es-MX" w:eastAsia="es-ES"/>
              </w:rPr>
            </w:pPr>
          </w:p>
        </w:tc>
        <w:tc>
          <w:tcPr>
            <w:tcW w:w="4278" w:type="dxa"/>
          </w:tcPr>
          <w:p w:rsidR="000B1FA9" w:rsidRPr="00645EA2" w:rsidRDefault="000B1FA9" w:rsidP="00DA34F1">
            <w:pPr>
              <w:widowControl w:val="0"/>
              <w:adjustRightInd/>
              <w:jc w:val="center"/>
              <w:rPr>
                <w:rFonts w:ascii="Verdana" w:hAnsi="Verdana"/>
                <w:b/>
                <w:sz w:val="22"/>
                <w:szCs w:val="22"/>
                <w:lang w:val="es-MX" w:eastAsia="es-ES"/>
              </w:rPr>
            </w:pPr>
            <w:r w:rsidRPr="00645EA2">
              <w:rPr>
                <w:rFonts w:ascii="Verdana" w:hAnsi="Verdana"/>
                <w:b/>
                <w:sz w:val="22"/>
                <w:szCs w:val="22"/>
                <w:lang w:val="es-MX" w:eastAsia="es-ES"/>
              </w:rPr>
              <w:t>El Auditor Externo</w:t>
            </w:r>
          </w:p>
          <w:p w:rsidR="000B1FA9" w:rsidRPr="00645EA2" w:rsidRDefault="000B1FA9" w:rsidP="00DA34F1">
            <w:pPr>
              <w:widowControl w:val="0"/>
              <w:adjustRightInd/>
              <w:jc w:val="center"/>
              <w:rPr>
                <w:rFonts w:ascii="Verdana" w:hAnsi="Verdana"/>
                <w:b/>
                <w:sz w:val="22"/>
                <w:szCs w:val="22"/>
                <w:lang w:val="es-MX" w:eastAsia="es-ES"/>
              </w:rPr>
            </w:pPr>
          </w:p>
          <w:p w:rsidR="000B1FA9" w:rsidRPr="00645EA2" w:rsidRDefault="000B1FA9" w:rsidP="00DA34F1">
            <w:pPr>
              <w:widowControl w:val="0"/>
              <w:adjustRightInd/>
              <w:jc w:val="center"/>
              <w:rPr>
                <w:rFonts w:ascii="Verdana" w:hAnsi="Verdana"/>
                <w:b/>
                <w:sz w:val="22"/>
                <w:szCs w:val="22"/>
                <w:lang w:val="es-MX" w:eastAsia="es-ES"/>
              </w:rPr>
            </w:pPr>
            <w:r w:rsidRPr="00645EA2">
              <w:rPr>
                <w:rFonts w:ascii="Verdana" w:hAnsi="Verdana"/>
                <w:b/>
                <w:sz w:val="22"/>
                <w:szCs w:val="22"/>
                <w:lang w:val="es-MX" w:eastAsia="es-ES"/>
              </w:rPr>
              <w:t>[*]</w:t>
            </w:r>
          </w:p>
          <w:p w:rsidR="000B1FA9" w:rsidRPr="00645EA2" w:rsidRDefault="000B1FA9" w:rsidP="00DA34F1">
            <w:pPr>
              <w:widowControl w:val="0"/>
              <w:adjustRightInd/>
              <w:jc w:val="center"/>
              <w:rPr>
                <w:rFonts w:ascii="Verdana" w:hAnsi="Verdana"/>
                <w:b/>
                <w:sz w:val="22"/>
                <w:szCs w:val="22"/>
                <w:lang w:val="es-MX" w:eastAsia="es-ES"/>
              </w:rPr>
            </w:pPr>
          </w:p>
          <w:p w:rsidR="000B1FA9" w:rsidRPr="00645EA2" w:rsidRDefault="000B1FA9" w:rsidP="00DA34F1">
            <w:pPr>
              <w:widowControl w:val="0"/>
              <w:adjustRightInd/>
              <w:jc w:val="center"/>
              <w:rPr>
                <w:rFonts w:ascii="Verdana" w:hAnsi="Verdana"/>
                <w:b/>
                <w:sz w:val="22"/>
                <w:szCs w:val="22"/>
                <w:lang w:val="es-MX" w:eastAsia="es-ES"/>
              </w:rPr>
            </w:pPr>
            <w:r w:rsidRPr="00645EA2">
              <w:rPr>
                <w:rFonts w:ascii="Verdana" w:hAnsi="Verdana"/>
                <w:b/>
                <w:sz w:val="22"/>
                <w:szCs w:val="22"/>
                <w:lang w:val="es-MX" w:eastAsia="es-ES"/>
              </w:rPr>
              <w:t>________________________</w:t>
            </w:r>
          </w:p>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Representado por</w:t>
            </w:r>
          </w:p>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w:t>
            </w:r>
          </w:p>
          <w:p w:rsidR="000B1FA9" w:rsidRPr="00645EA2" w:rsidRDefault="000B1FA9" w:rsidP="00DA34F1">
            <w:pPr>
              <w:widowControl w:val="0"/>
              <w:adjustRightInd/>
              <w:jc w:val="center"/>
              <w:rPr>
                <w:rFonts w:ascii="Verdana" w:hAnsi="Verdana"/>
                <w:b/>
                <w:sz w:val="22"/>
                <w:szCs w:val="22"/>
                <w:lang w:val="es-MX" w:eastAsia="es-ES"/>
              </w:rPr>
            </w:pPr>
            <w:r w:rsidRPr="00645EA2">
              <w:rPr>
                <w:rFonts w:ascii="Verdana" w:hAnsi="Verdana"/>
                <w:sz w:val="22"/>
                <w:szCs w:val="22"/>
                <w:lang w:val="es-MX" w:eastAsia="es-ES"/>
              </w:rPr>
              <w:t>Representante Legal</w:t>
            </w:r>
          </w:p>
        </w:tc>
      </w:tr>
      <w:tr w:rsidR="000B1FA9" w:rsidRPr="00645EA2" w:rsidTr="00DA34F1">
        <w:tc>
          <w:tcPr>
            <w:tcW w:w="4443" w:type="dxa"/>
          </w:tcPr>
          <w:p w:rsidR="000B1FA9" w:rsidRPr="00645EA2" w:rsidRDefault="000B1FA9" w:rsidP="00DA34F1">
            <w:pPr>
              <w:widowControl w:val="0"/>
              <w:adjustRightInd/>
              <w:jc w:val="center"/>
              <w:rPr>
                <w:rFonts w:ascii="Verdana" w:hAnsi="Verdana"/>
                <w:b/>
                <w:sz w:val="22"/>
                <w:szCs w:val="22"/>
                <w:lang w:val="es-MX" w:eastAsia="es-ES"/>
              </w:rPr>
            </w:pPr>
            <w:r w:rsidRPr="00645EA2">
              <w:rPr>
                <w:rFonts w:ascii="Verdana" w:hAnsi="Verdana"/>
                <w:b/>
                <w:sz w:val="22"/>
                <w:szCs w:val="22"/>
                <w:lang w:val="es-MX" w:eastAsia="es-ES"/>
              </w:rPr>
              <w:t>Comité Técnico</w:t>
            </w:r>
          </w:p>
          <w:p w:rsidR="000B1FA9" w:rsidRPr="00645EA2" w:rsidRDefault="000B1FA9" w:rsidP="00DA34F1">
            <w:pPr>
              <w:widowControl w:val="0"/>
              <w:adjustRightInd/>
              <w:jc w:val="center"/>
              <w:rPr>
                <w:rFonts w:ascii="Verdana" w:hAnsi="Verdana"/>
                <w:b/>
                <w:sz w:val="22"/>
                <w:szCs w:val="22"/>
                <w:lang w:val="es-MX" w:eastAsia="es-ES"/>
              </w:rPr>
            </w:pPr>
          </w:p>
          <w:p w:rsidR="000B1FA9" w:rsidRPr="00645EA2" w:rsidRDefault="000B1FA9" w:rsidP="00DA34F1">
            <w:pPr>
              <w:widowControl w:val="0"/>
              <w:adjustRightInd/>
              <w:jc w:val="center"/>
              <w:rPr>
                <w:rFonts w:ascii="Verdana" w:hAnsi="Verdana"/>
                <w:b/>
                <w:sz w:val="22"/>
                <w:szCs w:val="22"/>
                <w:lang w:val="es-MX" w:eastAsia="es-ES"/>
              </w:rPr>
            </w:pPr>
            <w:r w:rsidRPr="00645EA2">
              <w:rPr>
                <w:rFonts w:ascii="Verdana" w:hAnsi="Verdana"/>
                <w:b/>
                <w:sz w:val="22"/>
                <w:szCs w:val="22"/>
                <w:lang w:val="es-MX" w:eastAsia="es-ES"/>
              </w:rPr>
              <w:t>[*]</w:t>
            </w:r>
          </w:p>
          <w:p w:rsidR="000B1FA9" w:rsidRPr="00645EA2" w:rsidRDefault="000B1FA9" w:rsidP="00DA34F1">
            <w:pPr>
              <w:widowControl w:val="0"/>
              <w:adjustRightInd/>
              <w:jc w:val="center"/>
              <w:rPr>
                <w:rFonts w:ascii="Verdana" w:hAnsi="Verdana"/>
                <w:b/>
                <w:sz w:val="22"/>
                <w:szCs w:val="22"/>
                <w:lang w:val="es-MX" w:eastAsia="es-ES"/>
              </w:rPr>
            </w:pPr>
          </w:p>
          <w:p w:rsidR="000B1FA9" w:rsidRPr="00645EA2" w:rsidRDefault="000B1FA9" w:rsidP="00DA34F1">
            <w:pPr>
              <w:widowControl w:val="0"/>
              <w:adjustRightInd/>
              <w:jc w:val="center"/>
              <w:rPr>
                <w:rFonts w:ascii="Verdana" w:hAnsi="Verdana"/>
                <w:b/>
                <w:sz w:val="22"/>
                <w:szCs w:val="22"/>
                <w:lang w:val="es-MX" w:eastAsia="es-ES"/>
              </w:rPr>
            </w:pPr>
            <w:r w:rsidRPr="00645EA2">
              <w:rPr>
                <w:rFonts w:ascii="Verdana" w:hAnsi="Verdana"/>
                <w:b/>
                <w:sz w:val="22"/>
                <w:szCs w:val="22"/>
                <w:lang w:val="es-MX" w:eastAsia="es-ES"/>
              </w:rPr>
              <w:t>________________________</w:t>
            </w:r>
          </w:p>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Representado por</w:t>
            </w:r>
          </w:p>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w:t>
            </w:r>
          </w:p>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Miembro del Comité Técnico</w:t>
            </w:r>
          </w:p>
          <w:p w:rsidR="000B1FA9" w:rsidRPr="00645EA2" w:rsidRDefault="000B1FA9" w:rsidP="00DA34F1">
            <w:pPr>
              <w:widowControl w:val="0"/>
              <w:adjustRightInd/>
              <w:jc w:val="center"/>
              <w:rPr>
                <w:rFonts w:ascii="Verdana" w:hAnsi="Verdana"/>
                <w:sz w:val="22"/>
                <w:szCs w:val="22"/>
                <w:lang w:val="es-MX" w:eastAsia="es-ES"/>
              </w:rPr>
            </w:pPr>
          </w:p>
        </w:tc>
        <w:tc>
          <w:tcPr>
            <w:tcW w:w="4278" w:type="dxa"/>
          </w:tcPr>
          <w:p w:rsidR="000B1FA9" w:rsidRPr="00645EA2" w:rsidRDefault="000B1FA9" w:rsidP="00DA34F1">
            <w:pPr>
              <w:widowControl w:val="0"/>
              <w:adjustRightInd/>
              <w:jc w:val="center"/>
              <w:rPr>
                <w:rFonts w:ascii="Verdana" w:hAnsi="Verdana"/>
                <w:b/>
                <w:sz w:val="22"/>
                <w:szCs w:val="22"/>
                <w:lang w:val="es-MX" w:eastAsia="es-ES"/>
              </w:rPr>
            </w:pPr>
            <w:r w:rsidRPr="00645EA2">
              <w:rPr>
                <w:rFonts w:ascii="Verdana" w:hAnsi="Verdana"/>
                <w:b/>
                <w:sz w:val="22"/>
                <w:szCs w:val="22"/>
                <w:lang w:val="es-MX" w:eastAsia="es-ES"/>
              </w:rPr>
              <w:t>El Representante Común</w:t>
            </w:r>
          </w:p>
          <w:p w:rsidR="000B1FA9" w:rsidRPr="00645EA2" w:rsidRDefault="000B1FA9" w:rsidP="00DA34F1">
            <w:pPr>
              <w:widowControl w:val="0"/>
              <w:adjustRightInd/>
              <w:jc w:val="center"/>
              <w:rPr>
                <w:rFonts w:ascii="Verdana" w:hAnsi="Verdana"/>
                <w:b/>
                <w:sz w:val="22"/>
                <w:szCs w:val="22"/>
                <w:lang w:val="es-MX" w:eastAsia="es-ES"/>
              </w:rPr>
            </w:pPr>
          </w:p>
          <w:p w:rsidR="000B1FA9" w:rsidRPr="00645EA2" w:rsidRDefault="000B1FA9" w:rsidP="00DA34F1">
            <w:pPr>
              <w:widowControl w:val="0"/>
              <w:adjustRightInd/>
              <w:jc w:val="center"/>
              <w:rPr>
                <w:rFonts w:ascii="Verdana" w:hAnsi="Verdana"/>
                <w:b/>
                <w:sz w:val="22"/>
                <w:szCs w:val="22"/>
                <w:lang w:val="es-MX" w:eastAsia="es-ES"/>
              </w:rPr>
            </w:pPr>
            <w:r w:rsidRPr="00645EA2">
              <w:rPr>
                <w:rFonts w:ascii="Verdana" w:hAnsi="Verdana"/>
                <w:sz w:val="22"/>
                <w:szCs w:val="22"/>
                <w:lang w:val="es-ES" w:eastAsia="es-ES"/>
              </w:rPr>
              <w:t>[*]</w:t>
            </w:r>
          </w:p>
          <w:p w:rsidR="000B1FA9" w:rsidRPr="00645EA2" w:rsidRDefault="000B1FA9" w:rsidP="00DA34F1">
            <w:pPr>
              <w:widowControl w:val="0"/>
              <w:adjustRightInd/>
              <w:jc w:val="center"/>
              <w:rPr>
                <w:rFonts w:ascii="Verdana" w:hAnsi="Verdana"/>
                <w:b/>
                <w:sz w:val="22"/>
                <w:szCs w:val="22"/>
                <w:lang w:val="es-MX" w:eastAsia="es-ES"/>
              </w:rPr>
            </w:pPr>
            <w:r w:rsidRPr="00645EA2">
              <w:rPr>
                <w:rFonts w:ascii="Verdana" w:hAnsi="Verdana"/>
                <w:b/>
                <w:sz w:val="22"/>
                <w:szCs w:val="22"/>
                <w:lang w:val="es-MX" w:eastAsia="es-ES"/>
              </w:rPr>
              <w:t>______________________</w:t>
            </w:r>
          </w:p>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Representado por</w:t>
            </w:r>
          </w:p>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w:t>
            </w:r>
          </w:p>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Delegado Fiduciario</w:t>
            </w:r>
          </w:p>
        </w:tc>
      </w:tr>
      <w:tr w:rsidR="000B1FA9" w:rsidRPr="00645EA2" w:rsidTr="00DA34F1">
        <w:tc>
          <w:tcPr>
            <w:tcW w:w="4443" w:type="dxa"/>
          </w:tcPr>
          <w:p w:rsidR="000B1FA9" w:rsidRPr="00645EA2" w:rsidRDefault="000B1FA9" w:rsidP="00DA34F1">
            <w:pPr>
              <w:widowControl w:val="0"/>
              <w:adjustRightInd/>
              <w:jc w:val="center"/>
              <w:rPr>
                <w:rFonts w:ascii="Verdana" w:hAnsi="Verdana"/>
                <w:b/>
                <w:sz w:val="22"/>
                <w:szCs w:val="22"/>
                <w:lang w:val="es-MX" w:eastAsia="es-ES"/>
              </w:rPr>
            </w:pPr>
            <w:r w:rsidRPr="00645EA2">
              <w:rPr>
                <w:rFonts w:ascii="Verdana" w:hAnsi="Verdana"/>
                <w:b/>
                <w:sz w:val="22"/>
                <w:szCs w:val="22"/>
                <w:lang w:val="es-MX" w:eastAsia="es-ES"/>
              </w:rPr>
              <w:t>Comité de Prácticas</w:t>
            </w:r>
          </w:p>
          <w:p w:rsidR="000B1FA9" w:rsidRPr="00645EA2" w:rsidRDefault="000B1FA9" w:rsidP="00DA34F1">
            <w:pPr>
              <w:widowControl w:val="0"/>
              <w:adjustRightInd/>
              <w:jc w:val="center"/>
              <w:rPr>
                <w:rFonts w:ascii="Verdana" w:hAnsi="Verdana"/>
                <w:b/>
                <w:sz w:val="22"/>
                <w:szCs w:val="22"/>
                <w:lang w:val="es-MX" w:eastAsia="es-ES"/>
              </w:rPr>
            </w:pPr>
          </w:p>
          <w:p w:rsidR="000B1FA9" w:rsidRPr="00645EA2" w:rsidRDefault="000B1FA9" w:rsidP="00DA34F1">
            <w:pPr>
              <w:widowControl w:val="0"/>
              <w:adjustRightInd/>
              <w:jc w:val="center"/>
              <w:rPr>
                <w:rFonts w:ascii="Verdana" w:hAnsi="Verdana"/>
                <w:b/>
                <w:sz w:val="22"/>
                <w:szCs w:val="22"/>
                <w:lang w:val="es-MX" w:eastAsia="es-ES"/>
              </w:rPr>
            </w:pPr>
            <w:r w:rsidRPr="00645EA2">
              <w:rPr>
                <w:rFonts w:ascii="Verdana" w:hAnsi="Verdana"/>
                <w:b/>
                <w:sz w:val="22"/>
                <w:szCs w:val="22"/>
                <w:lang w:val="es-MX" w:eastAsia="es-ES"/>
              </w:rPr>
              <w:t>[*]</w:t>
            </w:r>
          </w:p>
          <w:p w:rsidR="000B1FA9" w:rsidRPr="00645EA2" w:rsidRDefault="000B1FA9" w:rsidP="00DA34F1">
            <w:pPr>
              <w:widowControl w:val="0"/>
              <w:adjustRightInd/>
              <w:jc w:val="center"/>
              <w:rPr>
                <w:rFonts w:ascii="Verdana" w:hAnsi="Verdana"/>
                <w:b/>
                <w:sz w:val="22"/>
                <w:szCs w:val="22"/>
                <w:lang w:val="es-MX" w:eastAsia="es-ES"/>
              </w:rPr>
            </w:pPr>
          </w:p>
          <w:p w:rsidR="000B1FA9" w:rsidRPr="00645EA2" w:rsidRDefault="000B1FA9" w:rsidP="00DA34F1">
            <w:pPr>
              <w:widowControl w:val="0"/>
              <w:adjustRightInd/>
              <w:jc w:val="center"/>
              <w:rPr>
                <w:rFonts w:ascii="Verdana" w:hAnsi="Verdana"/>
                <w:b/>
                <w:sz w:val="22"/>
                <w:szCs w:val="22"/>
                <w:lang w:val="es-MX" w:eastAsia="es-ES"/>
              </w:rPr>
            </w:pPr>
            <w:r w:rsidRPr="00645EA2">
              <w:rPr>
                <w:rFonts w:ascii="Verdana" w:hAnsi="Verdana"/>
                <w:b/>
                <w:sz w:val="22"/>
                <w:szCs w:val="22"/>
                <w:lang w:val="es-MX" w:eastAsia="es-ES"/>
              </w:rPr>
              <w:t>________________________</w:t>
            </w:r>
          </w:p>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Representado por</w:t>
            </w:r>
          </w:p>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w:t>
            </w:r>
          </w:p>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Miembro del Comité de Prácticas</w:t>
            </w:r>
          </w:p>
          <w:p w:rsidR="000B1FA9" w:rsidRPr="00645EA2" w:rsidRDefault="000B1FA9" w:rsidP="00DA34F1">
            <w:pPr>
              <w:widowControl w:val="0"/>
              <w:adjustRightInd/>
              <w:jc w:val="center"/>
              <w:rPr>
                <w:rFonts w:ascii="Verdana" w:hAnsi="Verdana"/>
                <w:b/>
                <w:sz w:val="22"/>
                <w:szCs w:val="22"/>
                <w:lang w:val="es-MX" w:eastAsia="es-ES"/>
              </w:rPr>
            </w:pPr>
          </w:p>
        </w:tc>
        <w:tc>
          <w:tcPr>
            <w:tcW w:w="4278" w:type="dxa"/>
          </w:tcPr>
          <w:p w:rsidR="000B1FA9" w:rsidRPr="00645EA2" w:rsidRDefault="000B1FA9" w:rsidP="00DA34F1">
            <w:pPr>
              <w:widowControl w:val="0"/>
              <w:adjustRightInd/>
              <w:jc w:val="center"/>
              <w:rPr>
                <w:rFonts w:ascii="Verdana" w:hAnsi="Verdana"/>
                <w:b/>
                <w:sz w:val="22"/>
                <w:szCs w:val="22"/>
                <w:lang w:val="es-MX" w:eastAsia="es-ES"/>
              </w:rPr>
            </w:pPr>
            <w:r w:rsidRPr="00645EA2">
              <w:rPr>
                <w:rFonts w:ascii="Verdana" w:hAnsi="Verdana"/>
                <w:b/>
                <w:sz w:val="22"/>
                <w:szCs w:val="22"/>
                <w:lang w:val="es-MX" w:eastAsia="es-ES"/>
              </w:rPr>
              <w:t>Comité de Auditoría</w:t>
            </w:r>
          </w:p>
          <w:p w:rsidR="000B1FA9" w:rsidRPr="00645EA2" w:rsidRDefault="000B1FA9" w:rsidP="00DA34F1">
            <w:pPr>
              <w:widowControl w:val="0"/>
              <w:adjustRightInd/>
              <w:jc w:val="center"/>
              <w:rPr>
                <w:rFonts w:ascii="Verdana" w:hAnsi="Verdana"/>
                <w:b/>
                <w:sz w:val="22"/>
                <w:szCs w:val="22"/>
                <w:lang w:val="es-MX" w:eastAsia="es-ES"/>
              </w:rPr>
            </w:pPr>
          </w:p>
          <w:p w:rsidR="000B1FA9" w:rsidRPr="00645EA2" w:rsidRDefault="000B1FA9" w:rsidP="00DA34F1">
            <w:pPr>
              <w:widowControl w:val="0"/>
              <w:adjustRightInd/>
              <w:jc w:val="center"/>
              <w:rPr>
                <w:rFonts w:ascii="Verdana" w:hAnsi="Verdana"/>
                <w:b/>
                <w:sz w:val="22"/>
                <w:szCs w:val="22"/>
                <w:lang w:val="es-MX" w:eastAsia="es-ES"/>
              </w:rPr>
            </w:pPr>
            <w:r w:rsidRPr="00645EA2">
              <w:rPr>
                <w:rFonts w:ascii="Verdana" w:hAnsi="Verdana"/>
                <w:b/>
                <w:sz w:val="22"/>
                <w:szCs w:val="22"/>
                <w:lang w:val="es-MX" w:eastAsia="es-ES"/>
              </w:rPr>
              <w:t>[*]</w:t>
            </w:r>
          </w:p>
          <w:p w:rsidR="000B1FA9" w:rsidRPr="00645EA2" w:rsidRDefault="000B1FA9" w:rsidP="00DA34F1">
            <w:pPr>
              <w:widowControl w:val="0"/>
              <w:adjustRightInd/>
              <w:jc w:val="center"/>
              <w:rPr>
                <w:rFonts w:ascii="Verdana" w:hAnsi="Verdana"/>
                <w:b/>
                <w:sz w:val="22"/>
                <w:szCs w:val="22"/>
                <w:lang w:val="es-MX" w:eastAsia="es-ES"/>
              </w:rPr>
            </w:pPr>
          </w:p>
          <w:p w:rsidR="000B1FA9" w:rsidRPr="00645EA2" w:rsidRDefault="000B1FA9" w:rsidP="00DA34F1">
            <w:pPr>
              <w:widowControl w:val="0"/>
              <w:adjustRightInd/>
              <w:jc w:val="center"/>
              <w:rPr>
                <w:rFonts w:ascii="Verdana" w:hAnsi="Verdana"/>
                <w:b/>
                <w:sz w:val="22"/>
                <w:szCs w:val="22"/>
                <w:lang w:val="es-MX" w:eastAsia="es-ES"/>
              </w:rPr>
            </w:pPr>
            <w:r w:rsidRPr="00645EA2">
              <w:rPr>
                <w:rFonts w:ascii="Verdana" w:hAnsi="Verdana"/>
                <w:b/>
                <w:sz w:val="22"/>
                <w:szCs w:val="22"/>
                <w:lang w:val="es-MX" w:eastAsia="es-ES"/>
              </w:rPr>
              <w:t>________________________</w:t>
            </w:r>
          </w:p>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Representado por</w:t>
            </w:r>
          </w:p>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w:t>
            </w:r>
          </w:p>
          <w:p w:rsidR="000B1FA9" w:rsidRPr="00645EA2" w:rsidRDefault="000B1FA9" w:rsidP="00DA34F1">
            <w:pPr>
              <w:widowControl w:val="0"/>
              <w:adjustRightInd/>
              <w:jc w:val="center"/>
              <w:rPr>
                <w:rFonts w:ascii="Verdana" w:hAnsi="Verdana"/>
                <w:sz w:val="22"/>
                <w:szCs w:val="22"/>
                <w:lang w:val="es-MX" w:eastAsia="es-ES"/>
              </w:rPr>
            </w:pPr>
            <w:r w:rsidRPr="00645EA2">
              <w:rPr>
                <w:rFonts w:ascii="Verdana" w:hAnsi="Verdana"/>
                <w:sz w:val="22"/>
                <w:szCs w:val="22"/>
                <w:lang w:val="es-MX" w:eastAsia="es-ES"/>
              </w:rPr>
              <w:t>Miembro del Comité de Auditoría</w:t>
            </w:r>
          </w:p>
          <w:p w:rsidR="000B1FA9" w:rsidRPr="00645EA2" w:rsidRDefault="000B1FA9" w:rsidP="00DA34F1">
            <w:pPr>
              <w:widowControl w:val="0"/>
              <w:adjustRightInd/>
              <w:jc w:val="center"/>
              <w:rPr>
                <w:rFonts w:ascii="Verdana" w:hAnsi="Verdana"/>
                <w:b/>
                <w:sz w:val="22"/>
                <w:szCs w:val="22"/>
                <w:lang w:val="es-MX" w:eastAsia="es-ES"/>
              </w:rPr>
            </w:pPr>
          </w:p>
        </w:tc>
      </w:tr>
    </w:tbl>
    <w:p w:rsidR="000B1FA9" w:rsidRPr="00645EA2" w:rsidRDefault="000B1FA9" w:rsidP="000B1FA9">
      <w:pPr>
        <w:autoSpaceDE/>
        <w:autoSpaceDN/>
        <w:adjustRightInd/>
        <w:jc w:val="center"/>
        <w:rPr>
          <w:rFonts w:ascii="Verdana" w:hAnsi="Verdana"/>
          <w:sz w:val="22"/>
          <w:szCs w:val="22"/>
          <w:lang w:val="es-MX" w:eastAsia="es-ES"/>
        </w:rPr>
      </w:pPr>
    </w:p>
    <w:p w:rsidR="000B1FA9" w:rsidRPr="00645EA2" w:rsidRDefault="000B1FA9" w:rsidP="000B1FA9">
      <w:pPr>
        <w:autoSpaceDE/>
        <w:autoSpaceDN/>
        <w:adjustRightInd/>
        <w:ind w:left="709" w:hanging="709"/>
        <w:jc w:val="both"/>
        <w:rPr>
          <w:rFonts w:ascii="Verdana" w:hAnsi="Verdana"/>
          <w:sz w:val="22"/>
          <w:szCs w:val="22"/>
          <w:lang w:val="es-MX" w:eastAsia="es-ES"/>
        </w:rPr>
      </w:pPr>
    </w:p>
    <w:p w:rsidR="000B1FA9" w:rsidRPr="00645EA2" w:rsidRDefault="000B1FA9" w:rsidP="000B1FA9">
      <w:pPr>
        <w:autoSpaceDE/>
        <w:autoSpaceDN/>
        <w:adjustRightInd/>
        <w:jc w:val="center"/>
        <w:rPr>
          <w:rFonts w:ascii="Verdana" w:hAnsi="Verdana"/>
          <w:b/>
          <w:sz w:val="22"/>
          <w:szCs w:val="22"/>
          <w:lang w:val="es-MX" w:eastAsia="es-ES"/>
        </w:rPr>
      </w:pPr>
    </w:p>
    <w:p w:rsidR="000B1FA9" w:rsidRPr="00645EA2" w:rsidRDefault="000B1FA9" w:rsidP="000B1FA9">
      <w:pPr>
        <w:autoSpaceDE/>
        <w:autoSpaceDN/>
        <w:adjustRightInd/>
        <w:rPr>
          <w:rFonts w:ascii="Verdana" w:hAnsi="Verdana"/>
          <w:b/>
          <w:sz w:val="22"/>
          <w:szCs w:val="22"/>
          <w:lang w:val="es-ES" w:eastAsia="es-ES"/>
        </w:rPr>
      </w:pPr>
      <w:r w:rsidRPr="00645EA2">
        <w:rPr>
          <w:rFonts w:ascii="Verdana" w:hAnsi="Verdana"/>
          <w:b/>
          <w:sz w:val="22"/>
          <w:szCs w:val="22"/>
          <w:lang w:val="es-ES" w:eastAsia="es-ES"/>
        </w:rPr>
        <w:t>C.c.p. Comisión Nacional Bancaria y de Valores.</w:t>
      </w:r>
    </w:p>
    <w:p w:rsidR="000B1FA9" w:rsidRPr="00645EA2" w:rsidRDefault="000B1FA9" w:rsidP="000B1FA9">
      <w:pPr>
        <w:autoSpaceDE/>
        <w:autoSpaceDN/>
        <w:adjustRightInd/>
        <w:rPr>
          <w:rFonts w:ascii="Verdana" w:hAnsi="Verdana"/>
          <w:sz w:val="22"/>
          <w:szCs w:val="22"/>
          <w:lang w:val="es-ES" w:eastAsia="es-ES"/>
        </w:rPr>
      </w:pPr>
    </w:p>
    <w:p w:rsidR="000B1FA9" w:rsidRPr="00645EA2" w:rsidRDefault="000B1FA9" w:rsidP="000B1FA9">
      <w:pPr>
        <w:autoSpaceDE/>
        <w:autoSpaceDN/>
        <w:adjustRightInd/>
        <w:jc w:val="center"/>
        <w:rPr>
          <w:rFonts w:ascii="Verdana" w:hAnsi="Verdana"/>
          <w:sz w:val="22"/>
          <w:szCs w:val="22"/>
          <w:lang w:val="es-ES" w:eastAsia="es-ES"/>
        </w:rPr>
      </w:pPr>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autoSpaceDE/>
        <w:autoSpaceDN/>
        <w:adjustRightInd/>
        <w:rPr>
          <w:rFonts w:ascii="Verdana" w:hAnsi="Verdana"/>
          <w:sz w:val="22"/>
          <w:szCs w:val="22"/>
          <w:lang w:val="es-MX" w:eastAsia="es-ES"/>
        </w:rPr>
      </w:pPr>
    </w:p>
    <w:p w:rsidR="009821EC" w:rsidRPr="00645EA2" w:rsidRDefault="009821EC" w:rsidP="000B1FA9">
      <w:pPr>
        <w:autoSpaceDE/>
        <w:autoSpaceDN/>
        <w:adjustRightInd/>
        <w:rPr>
          <w:rFonts w:ascii="Verdana" w:hAnsi="Verdana"/>
          <w:sz w:val="22"/>
          <w:szCs w:val="22"/>
          <w:lang w:val="es-MX" w:eastAsia="es-ES"/>
        </w:rPr>
      </w:pPr>
      <w:r w:rsidRPr="00645EA2">
        <w:rPr>
          <w:rFonts w:ascii="Verdana" w:hAnsi="Verdana"/>
          <w:sz w:val="22"/>
          <w:szCs w:val="22"/>
          <w:lang w:val="es-MX" w:eastAsia="es-ES"/>
        </w:rPr>
        <w:br w:type="page"/>
      </w:r>
    </w:p>
    <w:p w:rsidR="000B1FA9" w:rsidRPr="00645EA2" w:rsidRDefault="000B1FA9" w:rsidP="000B1FA9">
      <w:pPr>
        <w:autoSpaceDE/>
        <w:autoSpaceDN/>
        <w:adjustRightInd/>
        <w:rPr>
          <w:rFonts w:ascii="Verdana" w:hAnsi="Verdana"/>
          <w:sz w:val="22"/>
          <w:szCs w:val="22"/>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r w:rsidRPr="00645EA2">
        <w:rPr>
          <w:rFonts w:ascii="Verdana" w:hAnsi="Verdana"/>
          <w:b/>
          <w:sz w:val="22"/>
          <w:szCs w:val="22"/>
          <w:u w:val="single"/>
          <w:lang w:val="es-MX" w:eastAsia="es-ES"/>
        </w:rPr>
        <w:t>Anexo “K”</w:t>
      </w: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lang w:val="es-MX" w:eastAsia="es-ES"/>
        </w:rPr>
      </w:pPr>
      <w:r w:rsidRPr="00645EA2">
        <w:rPr>
          <w:rFonts w:ascii="Verdana" w:hAnsi="Verdana"/>
          <w:b/>
          <w:sz w:val="22"/>
          <w:szCs w:val="22"/>
          <w:lang w:val="es-MX" w:eastAsia="es-ES"/>
        </w:rPr>
        <w:t>Formato de Título.</w:t>
      </w:r>
    </w:p>
    <w:p w:rsidR="000B1FA9" w:rsidRPr="00645EA2" w:rsidRDefault="000B1FA9" w:rsidP="000B1FA9">
      <w:pPr>
        <w:autoSpaceDE/>
        <w:autoSpaceDN/>
        <w:adjustRightInd/>
        <w:ind w:left="2127" w:hanging="2127"/>
        <w:jc w:val="center"/>
        <w:rPr>
          <w:rFonts w:ascii="Verdana" w:hAnsi="Verdana"/>
          <w:b/>
          <w:i/>
          <w:sz w:val="22"/>
          <w:szCs w:val="22"/>
          <w:lang w:val="es-MX" w:eastAsia="es-ES"/>
        </w:rPr>
      </w:pPr>
      <w:r w:rsidRPr="00645EA2">
        <w:rPr>
          <w:rFonts w:ascii="Verdana" w:hAnsi="Verdana"/>
          <w:b/>
          <w:i/>
          <w:sz w:val="22"/>
          <w:szCs w:val="22"/>
          <w:lang w:val="es-MX" w:eastAsia="es-ES"/>
        </w:rPr>
        <w:t>[Se adjunta]</w:t>
      </w:r>
    </w:p>
    <w:p w:rsidR="000B1FA9" w:rsidRPr="00645EA2" w:rsidRDefault="000B1FA9" w:rsidP="000B1FA9">
      <w:pPr>
        <w:autoSpaceDE/>
        <w:autoSpaceDN/>
        <w:adjustRightInd/>
        <w:ind w:left="2127" w:hanging="2127"/>
        <w:jc w:val="center"/>
        <w:rPr>
          <w:rFonts w:ascii="Verdana" w:hAnsi="Verdana"/>
          <w:b/>
          <w:i/>
          <w:sz w:val="22"/>
          <w:szCs w:val="22"/>
          <w:lang w:val="es-MX" w:eastAsia="es-ES"/>
        </w:rPr>
      </w:pPr>
    </w:p>
    <w:p w:rsidR="009821EC" w:rsidRPr="00645EA2" w:rsidRDefault="009821EC" w:rsidP="000B1FA9">
      <w:pPr>
        <w:autoSpaceDE/>
        <w:autoSpaceDN/>
        <w:adjustRightInd/>
        <w:ind w:left="2127" w:hanging="2127"/>
        <w:jc w:val="center"/>
        <w:rPr>
          <w:rFonts w:ascii="Verdana" w:hAnsi="Verdana"/>
          <w:b/>
          <w:i/>
          <w:sz w:val="22"/>
          <w:szCs w:val="22"/>
          <w:lang w:val="es-MX" w:eastAsia="es-ES"/>
        </w:rPr>
      </w:pPr>
      <w:r w:rsidRPr="00645EA2">
        <w:rPr>
          <w:rFonts w:ascii="Verdana" w:hAnsi="Verdana"/>
          <w:b/>
          <w:i/>
          <w:sz w:val="22"/>
          <w:szCs w:val="22"/>
          <w:lang w:val="es-MX" w:eastAsia="es-ES"/>
        </w:rPr>
        <w:br w:type="page"/>
      </w:r>
    </w:p>
    <w:p w:rsidR="000B1FA9" w:rsidRPr="00645EA2" w:rsidRDefault="000B1FA9" w:rsidP="000B1FA9">
      <w:pPr>
        <w:autoSpaceDE/>
        <w:autoSpaceDN/>
        <w:adjustRightInd/>
        <w:jc w:val="center"/>
        <w:rPr>
          <w:rFonts w:ascii="Verdana" w:hAnsi="Verdana"/>
          <w:b/>
          <w:sz w:val="22"/>
          <w:szCs w:val="22"/>
          <w:u w:val="single"/>
          <w:lang w:val="es-MX" w:eastAsia="es-ES"/>
        </w:rPr>
      </w:pPr>
      <w:r w:rsidRPr="00645EA2">
        <w:rPr>
          <w:rFonts w:ascii="Verdana" w:hAnsi="Verdana"/>
          <w:b/>
          <w:sz w:val="22"/>
          <w:szCs w:val="22"/>
          <w:u w:val="single"/>
          <w:lang w:val="es-MX" w:eastAsia="es-ES"/>
        </w:rPr>
        <w:lastRenderedPageBreak/>
        <w:t>Anexo “L”</w:t>
      </w: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lang w:val="es-MX" w:eastAsia="es-ES"/>
        </w:rPr>
      </w:pPr>
      <w:r w:rsidRPr="00645EA2">
        <w:rPr>
          <w:rFonts w:ascii="Verdana" w:hAnsi="Verdana"/>
          <w:b/>
          <w:sz w:val="22"/>
          <w:szCs w:val="22"/>
          <w:lang w:val="es-MX" w:eastAsia="es-ES"/>
        </w:rPr>
        <w:t>Notificación de Gastos de Emisión.</w:t>
      </w:r>
    </w:p>
    <w:p w:rsidR="000B1FA9" w:rsidRPr="00645EA2" w:rsidRDefault="000B1FA9" w:rsidP="000B1FA9">
      <w:pPr>
        <w:autoSpaceDE/>
        <w:autoSpaceDN/>
        <w:adjustRightInd/>
        <w:jc w:val="center"/>
        <w:rPr>
          <w:rFonts w:ascii="Verdana" w:hAnsi="Verdana"/>
          <w:sz w:val="22"/>
          <w:szCs w:val="22"/>
          <w:lang w:val="es-MX" w:eastAsia="es-ES"/>
        </w:rPr>
      </w:pPr>
    </w:p>
    <w:p w:rsidR="000B1FA9" w:rsidRPr="00645EA2" w:rsidRDefault="000B1FA9" w:rsidP="000B1FA9">
      <w:pPr>
        <w:autoSpaceDE/>
        <w:autoSpaceDN/>
        <w:adjustRightInd/>
        <w:ind w:left="1440" w:hanging="1440"/>
        <w:rPr>
          <w:rFonts w:ascii="Verdana" w:hAnsi="Verdana"/>
          <w:sz w:val="22"/>
          <w:szCs w:val="22"/>
          <w:lang w:val="es-ES" w:eastAsia="es-ES"/>
        </w:rPr>
      </w:pPr>
      <w:r w:rsidRPr="00645EA2">
        <w:rPr>
          <w:rFonts w:ascii="Verdana" w:hAnsi="Verdana"/>
          <w:sz w:val="22"/>
          <w:szCs w:val="22"/>
          <w:lang w:val="es-ES" w:eastAsia="es-ES"/>
        </w:rPr>
        <w:t>PARA:</w:t>
      </w:r>
      <w:r w:rsidRPr="00645EA2">
        <w:rPr>
          <w:rFonts w:ascii="Verdana" w:hAnsi="Verdana"/>
          <w:sz w:val="22"/>
          <w:szCs w:val="22"/>
          <w:lang w:val="es-ES" w:eastAsia="es-ES"/>
        </w:rPr>
        <w:tab/>
      </w:r>
      <w:r w:rsidRPr="00645EA2">
        <w:rPr>
          <w:rFonts w:ascii="Verdana" w:hAnsi="Verdana"/>
          <w:sz w:val="22"/>
          <w:szCs w:val="22"/>
          <w:lang w:val="es-MX" w:eastAsia="es-ES"/>
        </w:rPr>
        <w:t>Deutsche Bank México, S.A., Institución de Banca Múltiple, División Fiduciaria</w:t>
      </w:r>
      <w:r w:rsidRPr="00645EA2">
        <w:rPr>
          <w:rFonts w:ascii="Verdana" w:hAnsi="Verdana"/>
          <w:sz w:val="22"/>
          <w:szCs w:val="22"/>
          <w:lang w:val="es-ES" w:eastAsia="es-ES"/>
        </w:rPr>
        <w:t xml:space="preserve"> </w:t>
      </w:r>
      <w:r w:rsidRPr="00645EA2">
        <w:rPr>
          <w:rFonts w:ascii="Verdana" w:hAnsi="Verdana"/>
          <w:sz w:val="22"/>
          <w:szCs w:val="22"/>
          <w:lang w:val="es-MX" w:eastAsia="es-ES"/>
        </w:rPr>
        <w:t>como fiduciario del fideicomiso F/1596</w:t>
      </w:r>
    </w:p>
    <w:p w:rsidR="000B1FA9" w:rsidRPr="00645EA2" w:rsidRDefault="000B1FA9" w:rsidP="000B1FA9">
      <w:pPr>
        <w:autoSpaceDE/>
        <w:autoSpaceDN/>
        <w:adjustRightInd/>
        <w:rPr>
          <w:rFonts w:ascii="Verdana" w:hAnsi="Verdana"/>
          <w:sz w:val="22"/>
          <w:szCs w:val="22"/>
          <w:lang w:val="es-ES" w:eastAsia="es-ES"/>
        </w:rPr>
      </w:pPr>
      <w:r w:rsidRPr="00645EA2">
        <w:rPr>
          <w:rFonts w:ascii="Verdana" w:hAnsi="Verdana"/>
          <w:sz w:val="22"/>
          <w:szCs w:val="22"/>
          <w:lang w:val="es-ES" w:eastAsia="es-ES"/>
        </w:rPr>
        <w:t>DE:</w:t>
      </w:r>
      <w:r w:rsidRPr="00645EA2">
        <w:rPr>
          <w:rFonts w:ascii="Verdana" w:hAnsi="Verdana"/>
          <w:sz w:val="22"/>
          <w:szCs w:val="22"/>
          <w:lang w:val="es-ES" w:eastAsia="es-ES"/>
        </w:rPr>
        <w:tab/>
      </w:r>
      <w:r w:rsidRPr="00645EA2">
        <w:rPr>
          <w:rFonts w:ascii="Verdana" w:hAnsi="Verdana"/>
          <w:sz w:val="22"/>
          <w:szCs w:val="22"/>
          <w:lang w:val="es-ES" w:eastAsia="es-ES"/>
        </w:rPr>
        <w:tab/>
        <w:t xml:space="preserve">El Administrador </w:t>
      </w:r>
    </w:p>
    <w:p w:rsidR="000B1FA9" w:rsidRPr="00645EA2" w:rsidRDefault="000B1FA9" w:rsidP="000B1FA9">
      <w:pPr>
        <w:autoSpaceDE/>
        <w:autoSpaceDN/>
        <w:adjustRightInd/>
        <w:rPr>
          <w:rFonts w:ascii="Verdana" w:hAnsi="Verdana"/>
          <w:sz w:val="22"/>
          <w:szCs w:val="22"/>
          <w:lang w:val="es-ES" w:eastAsia="es-ES"/>
        </w:rPr>
      </w:pPr>
      <w:r w:rsidRPr="00645EA2">
        <w:rPr>
          <w:rFonts w:ascii="Verdana" w:hAnsi="Verdana"/>
          <w:sz w:val="22"/>
          <w:szCs w:val="22"/>
          <w:lang w:val="es-ES" w:eastAsia="es-ES"/>
        </w:rPr>
        <w:t>ASUNTO:</w:t>
      </w:r>
      <w:r w:rsidRPr="00645EA2">
        <w:rPr>
          <w:rFonts w:ascii="Verdana" w:hAnsi="Verdana"/>
          <w:sz w:val="22"/>
          <w:szCs w:val="22"/>
          <w:lang w:val="es-ES" w:eastAsia="es-ES"/>
        </w:rPr>
        <w:tab/>
        <w:t>Notificación de Gastos de Emisión</w:t>
      </w:r>
    </w:p>
    <w:p w:rsidR="000B1FA9" w:rsidRPr="00645EA2" w:rsidRDefault="000B1FA9" w:rsidP="000B1FA9">
      <w:pPr>
        <w:autoSpaceDE/>
        <w:autoSpaceDN/>
        <w:adjustRightInd/>
        <w:rPr>
          <w:rFonts w:ascii="Verdana" w:hAnsi="Verdana"/>
          <w:sz w:val="22"/>
          <w:szCs w:val="22"/>
          <w:lang w:val="es-ES" w:eastAsia="es-ES"/>
        </w:rPr>
      </w:pPr>
      <w:r w:rsidRPr="00645EA2">
        <w:rPr>
          <w:rFonts w:ascii="Verdana" w:hAnsi="Verdana"/>
          <w:sz w:val="22"/>
          <w:szCs w:val="22"/>
          <w:lang w:val="es-ES" w:eastAsia="es-ES"/>
        </w:rPr>
        <w:t>FECHA:</w:t>
      </w:r>
      <w:r w:rsidRPr="00645EA2">
        <w:rPr>
          <w:rFonts w:ascii="Verdana" w:hAnsi="Verdana"/>
          <w:sz w:val="22"/>
          <w:szCs w:val="22"/>
          <w:lang w:val="es-ES" w:eastAsia="es-ES"/>
        </w:rPr>
        <w:tab/>
        <w:t>[*] de [*] de [*]</w:t>
      </w:r>
    </w:p>
    <w:p w:rsidR="000B1FA9" w:rsidRPr="00645EA2" w:rsidRDefault="000B1FA9" w:rsidP="000B1FA9">
      <w:pPr>
        <w:autoSpaceDE/>
        <w:autoSpaceDN/>
        <w:adjustRightInd/>
        <w:rPr>
          <w:rFonts w:ascii="Verdana" w:hAnsi="Verdana"/>
          <w:sz w:val="22"/>
          <w:szCs w:val="22"/>
          <w:lang w:val="es-ES" w:eastAsia="es-ES"/>
        </w:rPr>
      </w:pPr>
    </w:p>
    <w:p w:rsidR="000B1FA9" w:rsidRPr="00645EA2" w:rsidRDefault="000B1FA9" w:rsidP="000B1FA9">
      <w:pPr>
        <w:autoSpaceDE/>
        <w:autoSpaceDN/>
        <w:adjustRightInd/>
        <w:ind w:firstLine="720"/>
        <w:jc w:val="both"/>
        <w:rPr>
          <w:rFonts w:ascii="Verdana" w:hAnsi="Verdana"/>
          <w:sz w:val="22"/>
          <w:szCs w:val="22"/>
          <w:lang w:val="es-MX" w:eastAsia="es-ES"/>
        </w:rPr>
      </w:pPr>
      <w:r w:rsidRPr="00645EA2">
        <w:rPr>
          <w:rFonts w:ascii="Verdana" w:hAnsi="Verdana"/>
          <w:sz w:val="22"/>
          <w:szCs w:val="22"/>
          <w:lang w:val="es-MX" w:eastAsia="es-ES"/>
        </w:rPr>
        <w:t xml:space="preserve">Se hace referencia al Contrato de Fideicomiso Irrevocable número </w:t>
      </w:r>
      <w:r w:rsidRPr="00645EA2">
        <w:rPr>
          <w:rFonts w:ascii="Verdana" w:hAnsi="Verdana"/>
          <w:sz w:val="22"/>
          <w:szCs w:val="22"/>
          <w:lang w:val="es-ES" w:eastAsia="es-ES"/>
        </w:rPr>
        <w:t>F/1596</w:t>
      </w:r>
      <w:r w:rsidRPr="00645EA2">
        <w:rPr>
          <w:rFonts w:ascii="Verdana" w:hAnsi="Verdana"/>
          <w:sz w:val="22"/>
          <w:szCs w:val="22"/>
          <w:lang w:val="es-MX" w:eastAsia="es-ES"/>
        </w:rPr>
        <w:t>, celebrado el 31 de julio de 2012, entre Deutsche Bank México, S.A., Institución de Banca Múltiple, División Fiduciaria, como fiduciario; Concentradora Fibra Hotelera Mexicana, S.A. de C.V., como Fideicomitente; y [*], como Representante Común (el “</w:t>
      </w:r>
      <w:r w:rsidRPr="00645EA2">
        <w:rPr>
          <w:rFonts w:ascii="Verdana" w:hAnsi="Verdana"/>
          <w:sz w:val="22"/>
          <w:szCs w:val="22"/>
          <w:u w:val="single"/>
          <w:lang w:val="es-MX" w:eastAsia="es-ES"/>
        </w:rPr>
        <w:t>Fideicomiso</w:t>
      </w:r>
      <w:r w:rsidRPr="00645EA2">
        <w:rPr>
          <w:rFonts w:ascii="Verdana" w:hAnsi="Verdana"/>
          <w:sz w:val="22"/>
          <w:szCs w:val="22"/>
          <w:lang w:val="es-MX" w:eastAsia="es-ES"/>
        </w:rPr>
        <w:t>”). Los términos en mayúsculas utilizados en la presente notificación que no sean específicamente definidos, tendrán el significado que se le atribuye a los mismos en el Fideicomiso.</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ind w:firstLine="720"/>
        <w:jc w:val="both"/>
        <w:rPr>
          <w:rFonts w:ascii="Verdana" w:hAnsi="Verdana"/>
          <w:sz w:val="22"/>
          <w:szCs w:val="22"/>
          <w:lang w:val="es-ES" w:eastAsia="es-ES"/>
        </w:rPr>
      </w:pPr>
      <w:r w:rsidRPr="00645EA2">
        <w:rPr>
          <w:rFonts w:ascii="Verdana" w:hAnsi="Verdana"/>
          <w:sz w:val="22"/>
          <w:szCs w:val="22"/>
          <w:lang w:val="es-ES" w:eastAsia="es-ES"/>
        </w:rPr>
        <w:t xml:space="preserve">Por medio de la presente le notificamos, en su carácter de Fiduciario, que adjunto a la presente como </w:t>
      </w:r>
      <w:r w:rsidRPr="00645EA2">
        <w:rPr>
          <w:rFonts w:ascii="Verdana" w:hAnsi="Verdana"/>
          <w:b/>
          <w:sz w:val="22"/>
          <w:szCs w:val="22"/>
          <w:lang w:val="es-ES" w:eastAsia="es-ES"/>
        </w:rPr>
        <w:t>Anexo “A”</w:t>
      </w:r>
      <w:r w:rsidRPr="00645EA2">
        <w:rPr>
          <w:rFonts w:ascii="Verdana" w:hAnsi="Verdana"/>
          <w:sz w:val="22"/>
          <w:szCs w:val="22"/>
          <w:lang w:val="es-ES" w:eastAsia="es-ES"/>
        </w:rPr>
        <w:t xml:space="preserve"> se encuentra una lista de los Gastos de Emisión que deberán ser debidamente registrados y pagados con cargo al Fondo de Gastos de Emisión con los recursos provenientes de la Emisión. En consecuencia, por medio de la presente le instruimos efectuar el pago de los mismos en las cuentas descritas en el anexo mencionado y a favor de las personas indicadas de conformidad con la Cláusula Décima Tercera, sección 13.1 del Fideicomiso.</w:t>
      </w:r>
    </w:p>
    <w:p w:rsidR="000B1FA9" w:rsidRPr="00645EA2" w:rsidRDefault="000B1FA9" w:rsidP="000B1FA9">
      <w:pPr>
        <w:autoSpaceDE/>
        <w:autoSpaceDN/>
        <w:adjustRightInd/>
        <w:rPr>
          <w:rFonts w:ascii="Verdana" w:hAnsi="Verdana"/>
          <w:sz w:val="22"/>
          <w:szCs w:val="22"/>
          <w:lang w:val="es-ES" w:eastAsia="es-ES"/>
        </w:rPr>
      </w:pPr>
    </w:p>
    <w:tbl>
      <w:tblPr>
        <w:tblW w:w="0" w:type="auto"/>
        <w:tblInd w:w="2334" w:type="dxa"/>
        <w:tblBorders>
          <w:insideH w:val="single" w:sz="4" w:space="0" w:color="auto"/>
          <w:insideV w:val="single" w:sz="4" w:space="0" w:color="auto"/>
        </w:tblBorders>
        <w:tblLook w:val="01E0" w:firstRow="1" w:lastRow="1" w:firstColumn="1" w:lastColumn="1" w:noHBand="0" w:noVBand="0"/>
      </w:tblPr>
      <w:tblGrid>
        <w:gridCol w:w="4322"/>
      </w:tblGrid>
      <w:tr w:rsidR="000B1FA9" w:rsidRPr="00C66081" w:rsidTr="00DA34F1">
        <w:tc>
          <w:tcPr>
            <w:tcW w:w="4322" w:type="dxa"/>
          </w:tcPr>
          <w:p w:rsidR="000B1FA9" w:rsidRPr="00645EA2" w:rsidRDefault="000B1FA9" w:rsidP="00DA34F1">
            <w:pPr>
              <w:widowControl w:val="0"/>
              <w:adjustRightInd/>
              <w:rPr>
                <w:rFonts w:ascii="Verdana" w:hAnsi="Verdana"/>
                <w:sz w:val="22"/>
                <w:szCs w:val="22"/>
                <w:lang w:val="es-ES" w:eastAsia="es-ES"/>
              </w:rPr>
            </w:pPr>
          </w:p>
        </w:tc>
      </w:tr>
    </w:tbl>
    <w:p w:rsidR="000B1FA9" w:rsidRPr="00645EA2" w:rsidRDefault="000B1FA9" w:rsidP="000B1FA9">
      <w:pPr>
        <w:autoSpaceDE/>
        <w:autoSpaceDN/>
        <w:adjustRightInd/>
        <w:rPr>
          <w:rFonts w:ascii="Verdana" w:hAnsi="Verdana"/>
          <w:sz w:val="22"/>
          <w:szCs w:val="22"/>
          <w:lang w:val="es-ES" w:eastAsia="es-ES"/>
        </w:rPr>
      </w:pPr>
    </w:p>
    <w:tbl>
      <w:tblPr>
        <w:tblW w:w="0" w:type="auto"/>
        <w:tblInd w:w="2334" w:type="dxa"/>
        <w:tblBorders>
          <w:insideH w:val="single" w:sz="4" w:space="0" w:color="auto"/>
          <w:insideV w:val="single" w:sz="4" w:space="0" w:color="auto"/>
        </w:tblBorders>
        <w:tblLook w:val="01E0" w:firstRow="1" w:lastRow="1" w:firstColumn="1" w:lastColumn="1" w:noHBand="0" w:noVBand="0"/>
      </w:tblPr>
      <w:tblGrid>
        <w:gridCol w:w="4323"/>
      </w:tblGrid>
      <w:tr w:rsidR="000B1FA9" w:rsidRPr="00645EA2" w:rsidTr="00DA34F1">
        <w:tc>
          <w:tcPr>
            <w:tcW w:w="4323" w:type="dxa"/>
          </w:tcPr>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MX" w:eastAsia="es-ES"/>
              </w:rPr>
              <w:t>[*] Administrador</w:t>
            </w:r>
          </w:p>
          <w:p w:rsidR="000B1FA9" w:rsidRPr="00645EA2" w:rsidRDefault="000B1FA9" w:rsidP="00DA34F1">
            <w:pPr>
              <w:widowControl w:val="0"/>
              <w:adjustRightInd/>
              <w:jc w:val="center"/>
              <w:rPr>
                <w:rFonts w:ascii="Verdana" w:hAnsi="Verdana"/>
                <w:sz w:val="22"/>
                <w:szCs w:val="22"/>
                <w:lang w:val="es-MX" w:eastAsia="es-ES"/>
              </w:rPr>
            </w:pPr>
          </w:p>
          <w:p w:rsidR="000B1FA9" w:rsidRPr="00645EA2" w:rsidRDefault="000B1FA9" w:rsidP="00DA34F1">
            <w:pPr>
              <w:widowControl w:val="0"/>
              <w:adjustRightInd/>
              <w:jc w:val="center"/>
              <w:rPr>
                <w:rFonts w:ascii="Verdana" w:hAnsi="Verdana"/>
                <w:sz w:val="22"/>
                <w:szCs w:val="22"/>
                <w:lang w:val="es-ES" w:eastAsia="es-ES"/>
              </w:rPr>
            </w:pPr>
          </w:p>
          <w:p w:rsidR="000B1FA9" w:rsidRPr="00645EA2" w:rsidRDefault="000B1FA9" w:rsidP="00DA34F1">
            <w:pPr>
              <w:widowControl w:val="0"/>
              <w:adjustRightInd/>
              <w:jc w:val="center"/>
              <w:rPr>
                <w:rFonts w:ascii="Verdana" w:hAnsi="Verdana"/>
                <w:sz w:val="22"/>
                <w:szCs w:val="22"/>
                <w:lang w:val="es-ES" w:eastAsia="es-ES"/>
              </w:rPr>
            </w:pPr>
          </w:p>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 w:eastAsia="es-ES"/>
              </w:rPr>
              <w:t>_______________</w:t>
            </w:r>
          </w:p>
          <w:p w:rsidR="000B1FA9" w:rsidRPr="00645EA2" w:rsidRDefault="000B1FA9" w:rsidP="00DA34F1">
            <w:pPr>
              <w:widowControl w:val="0"/>
              <w:adjustRightInd/>
              <w:jc w:val="center"/>
              <w:rPr>
                <w:rFonts w:ascii="Verdana" w:hAnsi="Verdana"/>
                <w:sz w:val="22"/>
                <w:szCs w:val="22"/>
                <w:lang w:val="es-ES_tradnl" w:eastAsia="es-ES"/>
              </w:rPr>
            </w:pPr>
            <w:r w:rsidRPr="00645EA2">
              <w:rPr>
                <w:rFonts w:ascii="Verdana" w:hAnsi="Verdana"/>
                <w:sz w:val="22"/>
                <w:szCs w:val="22"/>
                <w:lang w:val="es-ES" w:eastAsia="es-ES"/>
              </w:rPr>
              <w:t xml:space="preserve">Por: </w:t>
            </w:r>
            <w:r w:rsidRPr="00645EA2">
              <w:rPr>
                <w:rFonts w:ascii="Verdana" w:hAnsi="Verdana"/>
                <w:sz w:val="22"/>
                <w:szCs w:val="22"/>
                <w:lang w:val="es-ES_tradnl" w:eastAsia="es-ES"/>
              </w:rPr>
              <w:t>[*]</w:t>
            </w:r>
          </w:p>
          <w:p w:rsidR="000B1FA9" w:rsidRPr="00645EA2" w:rsidRDefault="000B1FA9" w:rsidP="00DA34F1">
            <w:pPr>
              <w:widowControl w:val="0"/>
              <w:adjustRightInd/>
              <w:jc w:val="center"/>
              <w:rPr>
                <w:rFonts w:ascii="Verdana" w:hAnsi="Verdana"/>
                <w:sz w:val="22"/>
                <w:szCs w:val="22"/>
                <w:lang w:val="es-ES" w:eastAsia="es-ES"/>
              </w:rPr>
            </w:pPr>
            <w:r w:rsidRPr="00645EA2">
              <w:rPr>
                <w:rFonts w:ascii="Verdana" w:hAnsi="Verdana"/>
                <w:sz w:val="22"/>
                <w:szCs w:val="22"/>
                <w:lang w:val="es-ES_tradnl" w:eastAsia="es-ES"/>
              </w:rPr>
              <w:t>Representante Legal</w:t>
            </w:r>
          </w:p>
        </w:tc>
      </w:tr>
    </w:tbl>
    <w:p w:rsidR="000B1FA9" w:rsidRPr="00645EA2" w:rsidRDefault="000B1FA9" w:rsidP="000B1FA9">
      <w:pPr>
        <w:autoSpaceDE/>
        <w:autoSpaceDN/>
        <w:adjustRightInd/>
        <w:jc w:val="center"/>
        <w:rPr>
          <w:rFonts w:ascii="Verdana" w:hAnsi="Verdana"/>
          <w:sz w:val="22"/>
          <w:szCs w:val="22"/>
          <w:lang w:val="es-ES" w:eastAsia="es-ES"/>
        </w:rPr>
      </w:pP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 xml:space="preserve">Para efectos del llenado del </w:t>
      </w:r>
      <w:r w:rsidRPr="00645EA2">
        <w:rPr>
          <w:rFonts w:ascii="Verdana" w:hAnsi="Verdana"/>
          <w:b/>
          <w:sz w:val="22"/>
          <w:szCs w:val="22"/>
          <w:lang w:val="es-MX" w:eastAsia="es-ES"/>
        </w:rPr>
        <w:t>Anexo A</w:t>
      </w:r>
      <w:r w:rsidRPr="00645EA2">
        <w:rPr>
          <w:rFonts w:ascii="Verdana" w:hAnsi="Verdana"/>
          <w:sz w:val="22"/>
          <w:szCs w:val="22"/>
          <w:lang w:val="es-MX" w:eastAsia="es-ES"/>
        </w:rPr>
        <w:t xml:space="preserve"> se deberán considerar entre los Gastos de Emisión los siguientes:</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29"/>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Los honorarios y gastos pagaderos a los Intermediarios Colocadores relacionados con la Emisión;</w:t>
      </w:r>
    </w:p>
    <w:p w:rsidR="000B1FA9" w:rsidRPr="00645EA2" w:rsidRDefault="000B1FA9" w:rsidP="000B1FA9">
      <w:pPr>
        <w:autoSpaceDE/>
        <w:autoSpaceDN/>
        <w:adjustRightInd/>
        <w:ind w:left="720"/>
        <w:jc w:val="both"/>
        <w:rPr>
          <w:rFonts w:ascii="Verdana" w:hAnsi="Verdana"/>
          <w:sz w:val="22"/>
          <w:szCs w:val="22"/>
          <w:lang w:val="es-MX" w:eastAsia="es-ES"/>
        </w:rPr>
      </w:pPr>
    </w:p>
    <w:p w:rsidR="000B1FA9" w:rsidRPr="00645EA2" w:rsidRDefault="000B1FA9" w:rsidP="000B1FA9">
      <w:pPr>
        <w:numPr>
          <w:ilvl w:val="0"/>
          <w:numId w:val="29"/>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Los honorarios y gastos pagaderos a Protego Asesores, S. de R.L., como agente estructurador, y cualquier otro prestador de servicios en relación con la Emisión;</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29"/>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Los honorarios y gastos pagaderos al Representante Común en relación con la Emisión;</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29"/>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 xml:space="preserve"> Los honorarios y gastos pagaderos al Fiduciario en relación con la Emisión;</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29"/>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 xml:space="preserve">Cualesquier otros gastos, derechos y honorarios incurridos en relación con (i) la inscripción de los CBFIs  en el Registro Nacional de Valores, (ii) el listado de los CBFIs  en la BMV, (iii) el depósito del Título con Indeval, (iv) el otorgamiento de cualesquier instrumento notarial requerido en relación con lo anterior, y (v) la impresión de prospectos de colocación preliminares y definitivos y cualquier otra publicación y/o publicidad relacionada con la Emisión; </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29"/>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Los honorarios y gastos de todos los intermediarios de divisas, consultores, contadores y auditores contables en relación con la Emisión;</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29"/>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Gastos de promoción, encuentros bursátiles, impresiones y publicaciones, y</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numPr>
          <w:ilvl w:val="0"/>
          <w:numId w:val="29"/>
        </w:numPr>
        <w:autoSpaceDE/>
        <w:autoSpaceDN/>
        <w:adjustRightInd/>
        <w:jc w:val="both"/>
        <w:rPr>
          <w:rFonts w:ascii="Verdana" w:hAnsi="Verdana"/>
          <w:sz w:val="22"/>
          <w:szCs w:val="22"/>
          <w:lang w:val="es-MX" w:eastAsia="es-ES"/>
        </w:rPr>
      </w:pPr>
      <w:r w:rsidRPr="00645EA2">
        <w:rPr>
          <w:rFonts w:ascii="Verdana" w:hAnsi="Verdana"/>
          <w:sz w:val="22"/>
          <w:szCs w:val="22"/>
          <w:lang w:val="es-MX" w:eastAsia="es-ES"/>
        </w:rPr>
        <w:t xml:space="preserve">Cualesquier otros gastos y honorarios relacionados con o incurridos con relación a cualquier autorización gubernamental en relación con la Emisión. </w:t>
      </w:r>
    </w:p>
    <w:p w:rsidR="000B1FA9" w:rsidRPr="00645EA2" w:rsidRDefault="000B1FA9" w:rsidP="000B1FA9">
      <w:pPr>
        <w:autoSpaceDE/>
        <w:autoSpaceDN/>
        <w:adjustRightInd/>
        <w:jc w:val="both"/>
        <w:rPr>
          <w:rFonts w:ascii="Verdana" w:hAnsi="Verdana"/>
          <w:sz w:val="22"/>
          <w:szCs w:val="22"/>
          <w:lang w:val="es-MX" w:eastAsia="es-ES"/>
        </w:rPr>
      </w:pPr>
    </w:p>
    <w:p w:rsidR="000B1FA9" w:rsidRPr="00645EA2" w:rsidRDefault="000B1FA9" w:rsidP="000B1FA9">
      <w:pPr>
        <w:autoSpaceDE/>
        <w:autoSpaceDN/>
        <w:adjustRightInd/>
        <w:ind w:firstLine="720"/>
        <w:jc w:val="both"/>
        <w:rPr>
          <w:rFonts w:ascii="Verdana" w:hAnsi="Verdana"/>
          <w:sz w:val="22"/>
          <w:szCs w:val="22"/>
          <w:lang w:val="es-MX" w:eastAsia="es-ES"/>
        </w:rPr>
      </w:pPr>
      <w:r w:rsidRPr="00645EA2">
        <w:rPr>
          <w:rFonts w:ascii="Verdana" w:hAnsi="Verdana"/>
          <w:sz w:val="22"/>
          <w:szCs w:val="22"/>
          <w:lang w:val="es-MX" w:eastAsia="es-ES"/>
        </w:rPr>
        <w:t>En cada caso, conjuntamente con cualquier Impuesto al Valor Agregado y/u otros impuestos o derechos aplicables, pagaderos con respecto a dichas cantidades, excepto en lo relativo al impuesto sobre la renta generado en relación con los mismos.</w:t>
      </w:r>
    </w:p>
    <w:p w:rsidR="000B1FA9" w:rsidRPr="00645EA2" w:rsidRDefault="000B1FA9" w:rsidP="000B1FA9">
      <w:pPr>
        <w:autoSpaceDE/>
        <w:autoSpaceDN/>
        <w:adjustRightInd/>
        <w:ind w:firstLine="720"/>
        <w:jc w:val="both"/>
        <w:rPr>
          <w:rFonts w:ascii="Verdana" w:hAnsi="Verdana"/>
          <w:sz w:val="22"/>
          <w:szCs w:val="22"/>
          <w:lang w:val="es-MX" w:eastAsia="es-ES"/>
        </w:rPr>
      </w:pPr>
    </w:p>
    <w:p w:rsidR="000B1FA9" w:rsidRPr="00645EA2" w:rsidRDefault="000B1FA9" w:rsidP="000B1FA9">
      <w:pPr>
        <w:autoSpaceDE/>
        <w:autoSpaceDN/>
        <w:adjustRightInd/>
        <w:jc w:val="center"/>
        <w:rPr>
          <w:rFonts w:ascii="Verdana" w:hAnsi="Verdana"/>
          <w:sz w:val="22"/>
          <w:szCs w:val="22"/>
          <w:lang w:val="es-MX" w:eastAsia="es-ES"/>
        </w:rPr>
      </w:pPr>
    </w:p>
    <w:p w:rsidR="000B1FA9" w:rsidRPr="00645EA2" w:rsidRDefault="000B1FA9" w:rsidP="000B1FA9">
      <w:pPr>
        <w:autoSpaceDE/>
        <w:autoSpaceDN/>
        <w:adjustRightInd/>
        <w:jc w:val="center"/>
        <w:rPr>
          <w:rFonts w:ascii="Verdana" w:hAnsi="Verdana"/>
          <w:sz w:val="22"/>
          <w:szCs w:val="22"/>
          <w:lang w:val="es-MX" w:eastAsia="es-ES"/>
        </w:rPr>
      </w:pPr>
      <w:r w:rsidRPr="00645EA2">
        <w:rPr>
          <w:rFonts w:ascii="Verdana" w:hAnsi="Verdana"/>
          <w:sz w:val="22"/>
          <w:szCs w:val="22"/>
          <w:lang w:val="es-MX" w:eastAsia="es-ES"/>
        </w:rPr>
        <w:br w:type="page"/>
      </w:r>
    </w:p>
    <w:p w:rsidR="000B1FA9" w:rsidRPr="00645EA2" w:rsidRDefault="000B1FA9" w:rsidP="000B1FA9">
      <w:pPr>
        <w:autoSpaceDE/>
        <w:autoSpaceDN/>
        <w:adjustRightInd/>
        <w:jc w:val="center"/>
        <w:rPr>
          <w:rFonts w:ascii="Verdana" w:hAnsi="Verdana"/>
          <w:b/>
          <w:sz w:val="22"/>
          <w:szCs w:val="22"/>
          <w:u w:val="single"/>
          <w:lang w:val="es-MX" w:eastAsia="es-ES"/>
        </w:rPr>
      </w:pPr>
      <w:r w:rsidRPr="00645EA2">
        <w:rPr>
          <w:rFonts w:ascii="Verdana" w:hAnsi="Verdana"/>
          <w:b/>
          <w:sz w:val="22"/>
          <w:szCs w:val="22"/>
          <w:u w:val="single"/>
          <w:lang w:val="es-MX" w:eastAsia="es-ES"/>
        </w:rPr>
        <w:lastRenderedPageBreak/>
        <w:t>Anexo “M”</w:t>
      </w:r>
    </w:p>
    <w:p w:rsidR="000B1FA9" w:rsidRPr="00645EA2" w:rsidRDefault="000B1FA9" w:rsidP="000B1FA9">
      <w:pPr>
        <w:autoSpaceDE/>
        <w:autoSpaceDN/>
        <w:adjustRightInd/>
        <w:jc w:val="center"/>
        <w:rPr>
          <w:rFonts w:ascii="Verdana" w:hAnsi="Verdana"/>
          <w:b/>
          <w:sz w:val="22"/>
          <w:szCs w:val="22"/>
          <w:u w:val="single"/>
          <w:lang w:val="es-MX" w:eastAsia="es-ES"/>
        </w:rPr>
      </w:pPr>
    </w:p>
    <w:p w:rsidR="000B1FA9" w:rsidRPr="00645EA2" w:rsidRDefault="000B1FA9" w:rsidP="000B1FA9">
      <w:pPr>
        <w:autoSpaceDE/>
        <w:autoSpaceDN/>
        <w:adjustRightInd/>
        <w:jc w:val="center"/>
        <w:rPr>
          <w:rFonts w:ascii="Verdana" w:hAnsi="Verdana"/>
          <w:b/>
          <w:sz w:val="22"/>
          <w:szCs w:val="22"/>
          <w:lang w:val="es-MX" w:eastAsia="es-ES"/>
        </w:rPr>
      </w:pPr>
      <w:r w:rsidRPr="00645EA2">
        <w:rPr>
          <w:rFonts w:ascii="Verdana" w:hAnsi="Verdana"/>
          <w:b/>
          <w:sz w:val="22"/>
          <w:szCs w:val="22"/>
          <w:lang w:val="es-MX" w:eastAsia="es-ES"/>
        </w:rPr>
        <w:t>Reporte Anual del Auditor.</w:t>
      </w:r>
    </w:p>
    <w:p w:rsidR="000B1FA9" w:rsidRPr="00645EA2" w:rsidRDefault="000B1FA9" w:rsidP="000B1FA9">
      <w:pPr>
        <w:autoSpaceDE/>
        <w:autoSpaceDN/>
        <w:adjustRightInd/>
        <w:jc w:val="center"/>
        <w:rPr>
          <w:rFonts w:ascii="Verdana" w:hAnsi="Verdana"/>
          <w:sz w:val="22"/>
          <w:szCs w:val="22"/>
          <w:lang w:val="es-MX" w:eastAsia="es-ES"/>
        </w:rPr>
      </w:pPr>
    </w:p>
    <w:p w:rsidR="000B1FA9" w:rsidRPr="00645EA2" w:rsidRDefault="000B1FA9" w:rsidP="000B1FA9">
      <w:pPr>
        <w:autoSpaceDE/>
        <w:autoSpaceDN/>
        <w:adjustRightInd/>
        <w:ind w:left="708" w:hanging="708"/>
        <w:jc w:val="center"/>
        <w:rPr>
          <w:rFonts w:ascii="Verdana" w:hAnsi="Verdana"/>
          <w:sz w:val="22"/>
          <w:szCs w:val="22"/>
          <w:lang w:val="es-ES" w:eastAsia="es-ES"/>
        </w:rPr>
      </w:pPr>
      <w:r w:rsidRPr="00645EA2">
        <w:rPr>
          <w:rFonts w:ascii="Verdana" w:hAnsi="Verdana"/>
          <w:b/>
          <w:sz w:val="22"/>
          <w:szCs w:val="22"/>
          <w:lang w:val="es-ES" w:eastAsia="es-ES"/>
        </w:rPr>
        <w:t>[*] DE [*] de 20[*]</w:t>
      </w:r>
      <w:r w:rsidRPr="00645EA2">
        <w:rPr>
          <w:rFonts w:ascii="Verdana" w:hAnsi="Verdana"/>
          <w:sz w:val="22"/>
          <w:szCs w:val="22"/>
          <w:lang w:val="es-ES" w:eastAsia="es-ES"/>
        </w:rPr>
        <w:br/>
      </w:r>
    </w:p>
    <w:p w:rsidR="000B1FA9" w:rsidRPr="00645EA2" w:rsidRDefault="000B1FA9" w:rsidP="000B1FA9">
      <w:pPr>
        <w:autoSpaceDE/>
        <w:autoSpaceDN/>
        <w:adjustRightInd/>
        <w:ind w:left="708" w:hanging="708"/>
        <w:jc w:val="center"/>
        <w:rPr>
          <w:rFonts w:ascii="Verdana" w:hAnsi="Verdana"/>
          <w:sz w:val="22"/>
          <w:szCs w:val="22"/>
          <w:lang w:val="es-ES" w:eastAsia="es-ES"/>
        </w:rPr>
      </w:pPr>
    </w:p>
    <w:p w:rsidR="000B1FA9" w:rsidRPr="00645EA2" w:rsidRDefault="000B1FA9" w:rsidP="000B1FA9">
      <w:pPr>
        <w:autoSpaceDE/>
        <w:autoSpaceDN/>
        <w:adjustRightInd/>
        <w:ind w:left="708" w:hanging="708"/>
        <w:rPr>
          <w:rFonts w:ascii="Verdana" w:hAnsi="Verdana"/>
          <w:sz w:val="22"/>
          <w:szCs w:val="22"/>
          <w:lang w:val="es-MX" w:eastAsia="es-ES"/>
        </w:rPr>
      </w:pPr>
      <w:r w:rsidRPr="00645EA2">
        <w:rPr>
          <w:rFonts w:ascii="Verdana" w:hAnsi="Verdana"/>
          <w:sz w:val="22"/>
          <w:szCs w:val="22"/>
          <w:lang w:val="es-MX" w:eastAsia="es-ES"/>
        </w:rPr>
        <w:t xml:space="preserve">Deutsche Bank México, S.A., </w:t>
      </w:r>
    </w:p>
    <w:p w:rsidR="000B1FA9" w:rsidRPr="00645EA2" w:rsidRDefault="000B1FA9" w:rsidP="000B1FA9">
      <w:pPr>
        <w:autoSpaceDE/>
        <w:autoSpaceDN/>
        <w:adjustRightInd/>
        <w:ind w:left="708" w:hanging="708"/>
        <w:rPr>
          <w:rFonts w:ascii="Verdana" w:hAnsi="Verdana"/>
          <w:sz w:val="22"/>
          <w:szCs w:val="22"/>
          <w:lang w:val="es-MX" w:eastAsia="es-ES"/>
        </w:rPr>
      </w:pPr>
      <w:r w:rsidRPr="00645EA2">
        <w:rPr>
          <w:rFonts w:ascii="Verdana" w:hAnsi="Verdana"/>
          <w:sz w:val="22"/>
          <w:szCs w:val="22"/>
          <w:lang w:val="es-MX" w:eastAsia="es-ES"/>
        </w:rPr>
        <w:t xml:space="preserve">Institución de Banca Múltiple, </w:t>
      </w:r>
    </w:p>
    <w:p w:rsidR="000B1FA9" w:rsidRPr="00645EA2" w:rsidRDefault="000B1FA9" w:rsidP="000B1FA9">
      <w:pPr>
        <w:autoSpaceDE/>
        <w:autoSpaceDN/>
        <w:adjustRightInd/>
        <w:ind w:left="708" w:hanging="708"/>
        <w:rPr>
          <w:rFonts w:ascii="Verdana" w:hAnsi="Verdana"/>
          <w:sz w:val="22"/>
          <w:szCs w:val="22"/>
          <w:lang w:val="es-MX" w:eastAsia="es-ES"/>
        </w:rPr>
      </w:pPr>
      <w:r w:rsidRPr="00645EA2">
        <w:rPr>
          <w:rFonts w:ascii="Verdana" w:hAnsi="Verdana"/>
          <w:sz w:val="22"/>
          <w:szCs w:val="22"/>
          <w:lang w:val="es-MX" w:eastAsia="es-ES"/>
        </w:rPr>
        <w:t>División Fiduciaria</w:t>
      </w:r>
    </w:p>
    <w:p w:rsidR="000B1FA9" w:rsidRPr="00645EA2" w:rsidRDefault="000B1FA9" w:rsidP="000B1FA9">
      <w:pPr>
        <w:autoSpaceDE/>
        <w:autoSpaceDN/>
        <w:adjustRightInd/>
        <w:ind w:left="708" w:hanging="708"/>
        <w:rPr>
          <w:rFonts w:ascii="Verdana" w:hAnsi="Verdana"/>
          <w:sz w:val="22"/>
          <w:szCs w:val="22"/>
          <w:lang w:val="es-MX" w:eastAsia="es-ES"/>
        </w:rPr>
      </w:pPr>
      <w:r w:rsidRPr="00645EA2">
        <w:rPr>
          <w:rFonts w:ascii="Verdana" w:hAnsi="Verdana"/>
          <w:sz w:val="22"/>
          <w:szCs w:val="22"/>
          <w:lang w:val="es-MX" w:eastAsia="es-ES"/>
        </w:rPr>
        <w:t>Fideicomiso F/1596</w:t>
      </w:r>
    </w:p>
    <w:p w:rsidR="000B1FA9" w:rsidRPr="00645EA2" w:rsidRDefault="000B1FA9" w:rsidP="000B1FA9">
      <w:pPr>
        <w:autoSpaceDE/>
        <w:autoSpaceDN/>
        <w:adjustRightInd/>
        <w:ind w:left="708" w:hanging="708"/>
        <w:rPr>
          <w:rFonts w:ascii="Verdana" w:hAnsi="Verdana"/>
          <w:sz w:val="22"/>
          <w:szCs w:val="22"/>
          <w:lang w:val="es-MX" w:eastAsia="es-ES"/>
        </w:rPr>
      </w:pPr>
      <w:r w:rsidRPr="00645EA2">
        <w:rPr>
          <w:rFonts w:ascii="Verdana" w:hAnsi="Verdana"/>
          <w:sz w:val="22"/>
          <w:szCs w:val="22"/>
          <w:lang w:val="es-MX" w:eastAsia="es-ES"/>
        </w:rPr>
        <w:t>[Dirección]</w:t>
      </w:r>
    </w:p>
    <w:p w:rsidR="000B1FA9" w:rsidRPr="00645EA2" w:rsidRDefault="000B1FA9" w:rsidP="000B1FA9">
      <w:pPr>
        <w:autoSpaceDE/>
        <w:autoSpaceDN/>
        <w:adjustRightInd/>
        <w:ind w:left="708" w:hanging="708"/>
        <w:rPr>
          <w:rFonts w:ascii="Verdana" w:hAnsi="Verdana"/>
          <w:sz w:val="22"/>
          <w:szCs w:val="22"/>
          <w:lang w:val="es-ES" w:eastAsia="es-ES"/>
        </w:rPr>
      </w:pPr>
      <w:r w:rsidRPr="00645EA2">
        <w:rPr>
          <w:rFonts w:ascii="Verdana" w:hAnsi="Verdana"/>
          <w:sz w:val="22"/>
          <w:szCs w:val="22"/>
          <w:lang w:val="es-ES" w:eastAsia="es-ES"/>
        </w:rPr>
        <w:t>Atención [*]</w:t>
      </w:r>
    </w:p>
    <w:p w:rsidR="000B1FA9" w:rsidRPr="00645EA2" w:rsidRDefault="000B1FA9" w:rsidP="000B1FA9">
      <w:pPr>
        <w:autoSpaceDE/>
        <w:autoSpaceDN/>
        <w:adjustRightInd/>
        <w:ind w:left="708" w:hanging="708"/>
        <w:rPr>
          <w:rFonts w:ascii="Verdana" w:hAnsi="Verdana"/>
          <w:sz w:val="22"/>
          <w:szCs w:val="22"/>
          <w:lang w:val="es-ES" w:eastAsia="es-ES"/>
        </w:rPr>
      </w:pPr>
    </w:p>
    <w:p w:rsidR="000B1FA9" w:rsidRPr="00645EA2" w:rsidRDefault="000B1FA9" w:rsidP="000B1FA9">
      <w:pPr>
        <w:autoSpaceDE/>
        <w:autoSpaceDN/>
        <w:adjustRightInd/>
        <w:ind w:left="708" w:hanging="708"/>
        <w:rPr>
          <w:rFonts w:ascii="Verdana" w:hAnsi="Verdana"/>
          <w:sz w:val="22"/>
          <w:szCs w:val="22"/>
          <w:lang w:val="es-ES" w:eastAsia="es-ES"/>
        </w:rPr>
      </w:pPr>
    </w:p>
    <w:p w:rsidR="000B1FA9" w:rsidRPr="00645EA2" w:rsidRDefault="000B1FA9" w:rsidP="000B1FA9">
      <w:pPr>
        <w:autoSpaceDE/>
        <w:autoSpaceDN/>
        <w:adjustRightInd/>
        <w:ind w:left="708" w:hanging="708"/>
        <w:rPr>
          <w:rFonts w:ascii="Verdana" w:hAnsi="Verdana"/>
          <w:sz w:val="22"/>
          <w:szCs w:val="22"/>
          <w:lang w:val="es-ES" w:eastAsia="es-ES"/>
        </w:rPr>
      </w:pPr>
      <w:r w:rsidRPr="00645EA2">
        <w:rPr>
          <w:rFonts w:ascii="Verdana" w:hAnsi="Verdana"/>
          <w:sz w:val="22"/>
          <w:szCs w:val="22"/>
          <w:lang w:val="es-ES" w:eastAsia="es-ES"/>
        </w:rPr>
        <w:t>[Administrador]</w:t>
      </w:r>
    </w:p>
    <w:p w:rsidR="000B1FA9" w:rsidRPr="00645EA2" w:rsidRDefault="000B1FA9" w:rsidP="000B1FA9">
      <w:pPr>
        <w:autoSpaceDE/>
        <w:autoSpaceDN/>
        <w:adjustRightInd/>
        <w:ind w:left="708" w:hanging="708"/>
        <w:rPr>
          <w:rFonts w:ascii="Verdana" w:hAnsi="Verdana"/>
          <w:sz w:val="22"/>
          <w:szCs w:val="22"/>
          <w:lang w:val="es-MX" w:eastAsia="es-ES"/>
        </w:rPr>
      </w:pPr>
      <w:r w:rsidRPr="00645EA2">
        <w:rPr>
          <w:rFonts w:ascii="Verdana" w:hAnsi="Verdana"/>
          <w:sz w:val="22"/>
          <w:szCs w:val="22"/>
          <w:lang w:val="es-MX" w:eastAsia="es-ES"/>
        </w:rPr>
        <w:t>[Dirección]</w:t>
      </w:r>
    </w:p>
    <w:p w:rsidR="000B1FA9" w:rsidRPr="00645EA2" w:rsidRDefault="000B1FA9" w:rsidP="000B1FA9">
      <w:pPr>
        <w:autoSpaceDE/>
        <w:autoSpaceDN/>
        <w:adjustRightInd/>
        <w:ind w:left="708" w:hanging="708"/>
        <w:rPr>
          <w:rFonts w:ascii="Verdana" w:hAnsi="Verdana"/>
          <w:sz w:val="22"/>
          <w:szCs w:val="22"/>
          <w:lang w:val="es-ES" w:eastAsia="es-ES"/>
        </w:rPr>
      </w:pPr>
      <w:r w:rsidRPr="00645EA2">
        <w:rPr>
          <w:rFonts w:ascii="Verdana" w:hAnsi="Verdana"/>
          <w:sz w:val="22"/>
          <w:szCs w:val="22"/>
          <w:lang w:val="es-ES" w:eastAsia="es-ES"/>
        </w:rPr>
        <w:t>Atención [*]</w:t>
      </w:r>
    </w:p>
    <w:p w:rsidR="000B1FA9" w:rsidRPr="00645EA2" w:rsidRDefault="000B1FA9" w:rsidP="000B1FA9">
      <w:pPr>
        <w:autoSpaceDE/>
        <w:autoSpaceDN/>
        <w:adjustRightInd/>
        <w:ind w:left="708" w:hanging="708"/>
        <w:rPr>
          <w:rFonts w:ascii="Verdana" w:hAnsi="Verdana"/>
          <w:sz w:val="22"/>
          <w:szCs w:val="22"/>
          <w:lang w:val="es-ES" w:eastAsia="es-ES"/>
        </w:rPr>
      </w:pPr>
      <w:r w:rsidRPr="00645EA2">
        <w:rPr>
          <w:rFonts w:ascii="Verdana" w:hAnsi="Verdana"/>
          <w:sz w:val="22"/>
          <w:szCs w:val="22"/>
          <w:lang w:val="es-ES" w:eastAsia="es-ES"/>
        </w:rPr>
        <w:t>[*]</w:t>
      </w:r>
    </w:p>
    <w:p w:rsidR="000B1FA9" w:rsidRPr="00645EA2" w:rsidRDefault="000B1FA9" w:rsidP="000B1FA9">
      <w:pPr>
        <w:autoSpaceDE/>
        <w:autoSpaceDN/>
        <w:adjustRightInd/>
        <w:ind w:left="708" w:hanging="708"/>
        <w:rPr>
          <w:rFonts w:ascii="Verdana" w:hAnsi="Verdana"/>
          <w:sz w:val="22"/>
          <w:szCs w:val="22"/>
          <w:lang w:val="es-ES" w:eastAsia="es-ES"/>
        </w:rPr>
      </w:pPr>
    </w:p>
    <w:p w:rsidR="000B1FA9" w:rsidRPr="00645EA2" w:rsidRDefault="000B1FA9" w:rsidP="000B1FA9">
      <w:pPr>
        <w:autoSpaceDE/>
        <w:autoSpaceDN/>
        <w:adjustRightInd/>
        <w:ind w:left="708" w:hanging="708"/>
        <w:rPr>
          <w:rFonts w:ascii="Verdana" w:hAnsi="Verdana"/>
          <w:sz w:val="22"/>
          <w:szCs w:val="22"/>
          <w:lang w:val="es-ES" w:eastAsia="es-ES"/>
        </w:rPr>
      </w:pPr>
      <w:r w:rsidRPr="00645EA2">
        <w:rPr>
          <w:rFonts w:ascii="Verdana" w:hAnsi="Verdana"/>
          <w:sz w:val="22"/>
          <w:szCs w:val="22"/>
          <w:lang w:val="es-ES" w:eastAsia="es-ES"/>
        </w:rPr>
        <w:t xml:space="preserve">Representante Común </w:t>
      </w:r>
    </w:p>
    <w:p w:rsidR="000B1FA9" w:rsidRPr="00645EA2" w:rsidRDefault="0077379F" w:rsidP="00C66081">
      <w:pPr>
        <w:tabs>
          <w:tab w:val="left" w:pos="0"/>
        </w:tabs>
        <w:autoSpaceDE/>
        <w:autoSpaceDN/>
        <w:adjustRightInd/>
        <w:rPr>
          <w:rFonts w:ascii="Verdana" w:hAnsi="Verdana"/>
          <w:sz w:val="22"/>
          <w:szCs w:val="22"/>
          <w:lang w:val="es-MX" w:eastAsia="es-ES"/>
        </w:rPr>
      </w:pPr>
      <w:r>
        <w:rPr>
          <w:rFonts w:ascii="Verdana" w:hAnsi="Verdana"/>
          <w:sz w:val="22"/>
          <w:szCs w:val="22"/>
          <w:lang w:val="es-MX" w:eastAsia="es-ES"/>
        </w:rPr>
        <w:t>CIBanco, S.A., Institución de Banca Múltiple (antes the Bank of New York Mellon, S.A., Institución de Banca M</w:t>
      </w:r>
      <w:r w:rsidRPr="00A86350">
        <w:rPr>
          <w:rFonts w:ascii="Verdana" w:hAnsi="Verdana"/>
          <w:sz w:val="22"/>
          <w:szCs w:val="22"/>
          <w:lang w:val="es-MX" w:eastAsia="es-ES"/>
        </w:rPr>
        <w:t>últiple)</w:t>
      </w:r>
      <w:r w:rsidR="000B1FA9" w:rsidRPr="00645EA2">
        <w:rPr>
          <w:rFonts w:ascii="Verdana" w:hAnsi="Verdana"/>
          <w:sz w:val="22"/>
          <w:szCs w:val="22"/>
          <w:lang w:val="es-MX" w:eastAsia="es-ES"/>
        </w:rPr>
        <w:t>,</w:t>
      </w:r>
    </w:p>
    <w:p w:rsidR="000B1FA9" w:rsidRPr="00645EA2" w:rsidRDefault="000B1FA9" w:rsidP="000B1FA9">
      <w:pPr>
        <w:autoSpaceDE/>
        <w:autoSpaceDN/>
        <w:adjustRightInd/>
        <w:ind w:left="708" w:hanging="708"/>
        <w:rPr>
          <w:rFonts w:ascii="Verdana" w:hAnsi="Verdana"/>
          <w:sz w:val="22"/>
          <w:szCs w:val="22"/>
          <w:lang w:val="es-MX" w:eastAsia="es-ES"/>
        </w:rPr>
      </w:pPr>
      <w:r w:rsidRPr="00645EA2">
        <w:rPr>
          <w:rFonts w:ascii="Verdana" w:hAnsi="Verdana"/>
          <w:sz w:val="22"/>
          <w:szCs w:val="22"/>
          <w:lang w:val="es-MX" w:eastAsia="es-ES"/>
        </w:rPr>
        <w:t>Paseo de la Reforma No. 115, piso 23,</w:t>
      </w:r>
    </w:p>
    <w:p w:rsidR="000B1FA9" w:rsidRPr="00645EA2" w:rsidRDefault="000B1FA9" w:rsidP="000B1FA9">
      <w:pPr>
        <w:autoSpaceDE/>
        <w:autoSpaceDN/>
        <w:adjustRightInd/>
        <w:ind w:left="708" w:hanging="708"/>
        <w:rPr>
          <w:rFonts w:ascii="Verdana" w:hAnsi="Verdana"/>
          <w:sz w:val="22"/>
          <w:szCs w:val="22"/>
          <w:lang w:val="es-MX" w:eastAsia="es-ES"/>
        </w:rPr>
      </w:pPr>
      <w:r w:rsidRPr="00645EA2">
        <w:rPr>
          <w:rFonts w:ascii="Verdana" w:hAnsi="Verdana"/>
          <w:sz w:val="22"/>
          <w:szCs w:val="22"/>
          <w:lang w:val="es-MX" w:eastAsia="es-ES"/>
        </w:rPr>
        <w:t>Col. Lomas de Chapultepec, CP 11000,</w:t>
      </w:r>
    </w:p>
    <w:p w:rsidR="000B1FA9" w:rsidRPr="00645EA2" w:rsidRDefault="000B1FA9" w:rsidP="000B1FA9">
      <w:pPr>
        <w:autoSpaceDE/>
        <w:autoSpaceDN/>
        <w:adjustRightInd/>
        <w:ind w:left="708" w:hanging="708"/>
        <w:rPr>
          <w:rFonts w:ascii="Verdana" w:hAnsi="Verdana"/>
          <w:sz w:val="22"/>
          <w:szCs w:val="22"/>
          <w:lang w:val="es-MX" w:eastAsia="es-ES"/>
        </w:rPr>
      </w:pPr>
      <w:r w:rsidRPr="00645EA2">
        <w:rPr>
          <w:rFonts w:ascii="Verdana" w:hAnsi="Verdana"/>
          <w:sz w:val="22"/>
          <w:szCs w:val="22"/>
          <w:lang w:val="es-MX" w:eastAsia="es-ES"/>
        </w:rPr>
        <w:t>México D.F., México.</w:t>
      </w:r>
    </w:p>
    <w:p w:rsidR="000B1FA9" w:rsidRPr="00645EA2" w:rsidRDefault="000B1FA9" w:rsidP="000B1FA9">
      <w:pPr>
        <w:autoSpaceDE/>
        <w:autoSpaceDN/>
        <w:adjustRightInd/>
        <w:rPr>
          <w:rFonts w:ascii="Verdana" w:hAnsi="Verdana"/>
          <w:b/>
          <w:sz w:val="22"/>
          <w:szCs w:val="22"/>
          <w:lang w:val="es-MX" w:eastAsia="es-ES"/>
        </w:rPr>
      </w:pPr>
      <w:r w:rsidRPr="00645EA2">
        <w:rPr>
          <w:rFonts w:ascii="Verdana" w:hAnsi="Verdana"/>
          <w:sz w:val="22"/>
          <w:szCs w:val="22"/>
          <w:lang w:val="es-MX" w:eastAsia="es-ES"/>
        </w:rPr>
        <w:t xml:space="preserve">Atención: Lic. Mónica Jiménez Labora y/o Delegado Fiduciario de la Representación Común </w:t>
      </w:r>
    </w:p>
    <w:p w:rsidR="000B1FA9" w:rsidRPr="00645EA2" w:rsidRDefault="000B1FA9" w:rsidP="000B1FA9">
      <w:pPr>
        <w:autoSpaceDE/>
        <w:autoSpaceDN/>
        <w:adjustRightInd/>
        <w:ind w:left="708" w:hanging="708"/>
        <w:rPr>
          <w:rFonts w:ascii="Verdana" w:hAnsi="Verdana"/>
          <w:sz w:val="22"/>
          <w:szCs w:val="22"/>
          <w:lang w:val="es-ES" w:eastAsia="es-ES"/>
        </w:rPr>
      </w:pPr>
      <w:r w:rsidRPr="00645EA2" w:rsidDel="003255B0">
        <w:rPr>
          <w:rFonts w:ascii="Verdana" w:hAnsi="Verdana"/>
          <w:sz w:val="22"/>
          <w:szCs w:val="22"/>
          <w:lang w:val="es-MX" w:eastAsia="es-ES"/>
        </w:rPr>
        <w:t xml:space="preserve"> </w:t>
      </w:r>
    </w:p>
    <w:p w:rsidR="000B1FA9" w:rsidRPr="00645EA2" w:rsidRDefault="000B1FA9" w:rsidP="000B1FA9">
      <w:pPr>
        <w:autoSpaceDE/>
        <w:autoSpaceDN/>
        <w:adjustRightInd/>
        <w:ind w:left="708" w:hanging="708"/>
        <w:rPr>
          <w:rFonts w:ascii="Verdana" w:hAnsi="Verdana"/>
          <w:sz w:val="22"/>
          <w:szCs w:val="22"/>
          <w:lang w:val="es-ES" w:eastAsia="es-ES"/>
        </w:rPr>
      </w:pPr>
    </w:p>
    <w:p w:rsidR="000B1FA9" w:rsidRPr="00645EA2" w:rsidRDefault="000B1FA9" w:rsidP="000B1FA9">
      <w:pPr>
        <w:autoSpaceDE/>
        <w:autoSpaceDN/>
        <w:adjustRightInd/>
        <w:ind w:left="708" w:hanging="708"/>
        <w:rPr>
          <w:rFonts w:ascii="Verdana" w:hAnsi="Verdana"/>
          <w:sz w:val="22"/>
          <w:szCs w:val="22"/>
          <w:lang w:val="es-ES" w:eastAsia="es-ES"/>
        </w:rPr>
      </w:pPr>
      <w:r w:rsidRPr="00645EA2">
        <w:rPr>
          <w:rFonts w:ascii="Verdana" w:hAnsi="Verdana"/>
          <w:sz w:val="22"/>
          <w:szCs w:val="22"/>
          <w:lang w:val="es-ES" w:eastAsia="es-ES"/>
        </w:rPr>
        <w:t>Comité de Auditoria</w:t>
      </w:r>
    </w:p>
    <w:p w:rsidR="000B1FA9" w:rsidRPr="00645EA2" w:rsidRDefault="000B1FA9" w:rsidP="000B1FA9">
      <w:pPr>
        <w:autoSpaceDE/>
        <w:autoSpaceDN/>
        <w:adjustRightInd/>
        <w:ind w:left="708" w:hanging="708"/>
        <w:rPr>
          <w:rFonts w:ascii="Verdana" w:hAnsi="Verdana"/>
          <w:sz w:val="22"/>
          <w:szCs w:val="22"/>
          <w:lang w:val="es-MX" w:eastAsia="es-ES"/>
        </w:rPr>
      </w:pPr>
      <w:r w:rsidRPr="00645EA2">
        <w:rPr>
          <w:rFonts w:ascii="Verdana" w:hAnsi="Verdana"/>
          <w:sz w:val="22"/>
          <w:szCs w:val="22"/>
          <w:lang w:val="es-MX" w:eastAsia="es-ES"/>
        </w:rPr>
        <w:t>[Dirección]</w:t>
      </w:r>
    </w:p>
    <w:p w:rsidR="000B1FA9" w:rsidRPr="00645EA2" w:rsidRDefault="000B1FA9" w:rsidP="000B1FA9">
      <w:pPr>
        <w:autoSpaceDE/>
        <w:autoSpaceDN/>
        <w:adjustRightInd/>
        <w:ind w:left="708" w:hanging="708"/>
        <w:rPr>
          <w:rFonts w:ascii="Verdana" w:hAnsi="Verdana"/>
          <w:sz w:val="22"/>
          <w:szCs w:val="22"/>
          <w:lang w:val="es-ES" w:eastAsia="es-ES"/>
        </w:rPr>
      </w:pPr>
      <w:r w:rsidRPr="00645EA2">
        <w:rPr>
          <w:rFonts w:ascii="Verdana" w:hAnsi="Verdana"/>
          <w:sz w:val="22"/>
          <w:szCs w:val="22"/>
          <w:lang w:val="es-ES" w:eastAsia="es-ES"/>
        </w:rPr>
        <w:t>Atención [*]</w:t>
      </w:r>
    </w:p>
    <w:p w:rsidR="000B1FA9" w:rsidRPr="00645EA2" w:rsidRDefault="000B1FA9" w:rsidP="000B1FA9">
      <w:pPr>
        <w:autoSpaceDE/>
        <w:autoSpaceDN/>
        <w:adjustRightInd/>
        <w:ind w:left="708" w:hanging="708"/>
        <w:rPr>
          <w:rFonts w:ascii="Verdana" w:hAnsi="Verdana"/>
          <w:sz w:val="22"/>
          <w:szCs w:val="22"/>
          <w:lang w:val="es-ES" w:eastAsia="es-ES"/>
        </w:rPr>
      </w:pPr>
    </w:p>
    <w:p w:rsidR="000B1FA9" w:rsidRPr="00645EA2" w:rsidRDefault="000B1FA9" w:rsidP="000B1FA9">
      <w:pPr>
        <w:autoSpaceDE/>
        <w:autoSpaceDN/>
        <w:adjustRightInd/>
        <w:ind w:left="708" w:hanging="708"/>
        <w:jc w:val="both"/>
        <w:rPr>
          <w:rFonts w:ascii="Verdana" w:hAnsi="Verdana"/>
          <w:sz w:val="22"/>
          <w:szCs w:val="22"/>
          <w:lang w:val="es-ES" w:eastAsia="es-ES"/>
        </w:rPr>
      </w:pPr>
      <w:r w:rsidRPr="00645EA2">
        <w:rPr>
          <w:rFonts w:ascii="Verdana" w:hAnsi="Verdana"/>
          <w:b/>
          <w:sz w:val="22"/>
          <w:szCs w:val="22"/>
          <w:lang w:val="es-ES" w:eastAsia="es-ES"/>
        </w:rPr>
        <w:t>Ref:</w:t>
      </w:r>
      <w:r w:rsidRPr="00645EA2">
        <w:rPr>
          <w:rFonts w:ascii="Verdana" w:hAnsi="Verdana"/>
          <w:sz w:val="22"/>
          <w:szCs w:val="22"/>
          <w:lang w:val="es-ES" w:eastAsia="es-ES"/>
        </w:rPr>
        <w:tab/>
      </w:r>
      <w:r w:rsidRPr="00645EA2">
        <w:rPr>
          <w:rFonts w:ascii="Verdana" w:hAnsi="Verdana"/>
          <w:sz w:val="22"/>
          <w:szCs w:val="22"/>
          <w:u w:val="single"/>
          <w:lang w:val="es-ES" w:eastAsia="es-ES"/>
        </w:rPr>
        <w:t>Reporte Anual del Auditor correspondiente al periodo comprendido entre el [*] de [*] de [*] y el [*] de [*] de [*]</w:t>
      </w:r>
      <w:r w:rsidRPr="00645EA2">
        <w:rPr>
          <w:rFonts w:ascii="Verdana" w:hAnsi="Verdana"/>
          <w:sz w:val="22"/>
          <w:szCs w:val="22"/>
          <w:lang w:val="es-ES" w:eastAsia="es-ES"/>
        </w:rPr>
        <w:t>.</w:t>
      </w:r>
    </w:p>
    <w:p w:rsidR="000B1FA9" w:rsidRPr="00645EA2" w:rsidRDefault="000B1FA9" w:rsidP="000B1FA9">
      <w:pPr>
        <w:autoSpaceDE/>
        <w:autoSpaceDN/>
        <w:adjustRightInd/>
        <w:ind w:left="708" w:hanging="708"/>
        <w:rPr>
          <w:rFonts w:ascii="Verdana" w:hAnsi="Verdana"/>
          <w:sz w:val="22"/>
          <w:szCs w:val="22"/>
          <w:lang w:val="es-ES" w:eastAsia="es-ES"/>
        </w:rPr>
      </w:pPr>
    </w:p>
    <w:p w:rsidR="000B1FA9" w:rsidRPr="00645EA2" w:rsidRDefault="000B1FA9" w:rsidP="000B1FA9">
      <w:pPr>
        <w:autoSpaceDE/>
        <w:autoSpaceDN/>
        <w:adjustRightInd/>
        <w:ind w:firstLine="708"/>
        <w:jc w:val="both"/>
        <w:rPr>
          <w:rFonts w:ascii="Verdana" w:hAnsi="Verdana"/>
          <w:sz w:val="22"/>
          <w:szCs w:val="22"/>
          <w:lang w:val="es-ES" w:eastAsia="es-ES"/>
        </w:rPr>
      </w:pPr>
      <w:r w:rsidRPr="00645EA2">
        <w:rPr>
          <w:rFonts w:ascii="Verdana" w:hAnsi="Verdana"/>
          <w:sz w:val="22"/>
          <w:szCs w:val="22"/>
          <w:lang w:val="es-ES" w:eastAsia="es-ES"/>
        </w:rPr>
        <w:t>El presente Reporte Anual del Auditor se elabora en cumplimiento y de conformidad con lo dispuesto en la Cláusula Décima Séptima, sección 17.2 del Contrato de Fideicomiso Irrevocable número F/1596</w:t>
      </w:r>
      <w:r w:rsidRPr="00645EA2">
        <w:rPr>
          <w:rFonts w:ascii="Verdana" w:hAnsi="Verdana"/>
          <w:sz w:val="22"/>
          <w:szCs w:val="22"/>
          <w:lang w:val="es-MX" w:eastAsia="es-ES"/>
        </w:rPr>
        <w:t>, celebrado el 31 de julio de 2012, entre Deutsche Bank México, S.A., Institución de Banca Múltiple, División Fiduciaria, como fiduciario; y [*], como Representante Común (el “</w:t>
      </w:r>
      <w:r w:rsidRPr="00645EA2">
        <w:rPr>
          <w:rFonts w:ascii="Verdana" w:hAnsi="Verdana"/>
          <w:sz w:val="22"/>
          <w:szCs w:val="22"/>
          <w:u w:val="single"/>
          <w:lang w:val="es-MX" w:eastAsia="es-ES"/>
        </w:rPr>
        <w:t>Fideicomiso</w:t>
      </w:r>
      <w:r w:rsidRPr="00645EA2">
        <w:rPr>
          <w:rFonts w:ascii="Verdana" w:hAnsi="Verdana"/>
          <w:sz w:val="22"/>
          <w:szCs w:val="22"/>
          <w:lang w:val="es-MX" w:eastAsia="es-ES"/>
        </w:rPr>
        <w:t xml:space="preserve">”).). </w:t>
      </w:r>
      <w:r w:rsidRPr="00645EA2">
        <w:rPr>
          <w:rFonts w:ascii="Verdana" w:hAnsi="Verdana"/>
          <w:sz w:val="22"/>
          <w:szCs w:val="22"/>
          <w:lang w:val="es-ES" w:eastAsia="es-ES"/>
        </w:rPr>
        <w:t>Los términos en mayúsculas utilizados en el presente Reporte que no sean específicamente definidos, tendrán el significado que se atribuye a los mismos en el Fideicomiso.</w:t>
      </w:r>
    </w:p>
    <w:p w:rsidR="000B1FA9" w:rsidRPr="00645EA2" w:rsidRDefault="000B1FA9" w:rsidP="000B1FA9">
      <w:pPr>
        <w:autoSpaceDE/>
        <w:autoSpaceDN/>
        <w:adjustRightInd/>
        <w:ind w:left="708" w:hanging="708"/>
        <w:rPr>
          <w:rFonts w:ascii="Verdana" w:hAnsi="Verdana"/>
          <w:sz w:val="22"/>
          <w:szCs w:val="22"/>
          <w:lang w:val="es-ES" w:eastAsia="es-ES"/>
        </w:rPr>
      </w:pPr>
    </w:p>
    <w:p w:rsidR="000B1FA9" w:rsidRPr="00645EA2" w:rsidRDefault="000B1FA9" w:rsidP="000B1FA9">
      <w:pPr>
        <w:autoSpaceDE/>
        <w:autoSpaceDN/>
        <w:adjustRightInd/>
        <w:ind w:left="708" w:hanging="708"/>
        <w:rPr>
          <w:rFonts w:ascii="Verdana" w:hAnsi="Verdana"/>
          <w:sz w:val="22"/>
          <w:szCs w:val="22"/>
          <w:lang w:val="es-ES" w:eastAsia="es-ES"/>
        </w:rPr>
      </w:pPr>
      <w:r w:rsidRPr="00645EA2">
        <w:rPr>
          <w:rFonts w:ascii="Verdana" w:hAnsi="Verdana"/>
          <w:sz w:val="22"/>
          <w:szCs w:val="22"/>
          <w:lang w:val="es-ES" w:eastAsia="es-ES"/>
        </w:rPr>
        <w:lastRenderedPageBreak/>
        <w:tab/>
        <w:t>Este Reporte Anual del Auditor comprende el periodo al rubro mencionado.</w:t>
      </w:r>
    </w:p>
    <w:p w:rsidR="000B1FA9" w:rsidRPr="00645EA2" w:rsidRDefault="000B1FA9" w:rsidP="000B1FA9">
      <w:pPr>
        <w:autoSpaceDE/>
        <w:autoSpaceDN/>
        <w:adjustRightInd/>
        <w:ind w:left="708" w:hanging="708"/>
        <w:rPr>
          <w:rFonts w:ascii="Verdana" w:hAnsi="Verdana"/>
          <w:sz w:val="22"/>
          <w:szCs w:val="22"/>
          <w:lang w:val="es-ES" w:eastAsia="es-ES"/>
        </w:rPr>
      </w:pPr>
    </w:p>
    <w:p w:rsidR="000B1FA9" w:rsidRPr="00645EA2" w:rsidRDefault="000B1FA9" w:rsidP="000B1FA9">
      <w:pPr>
        <w:numPr>
          <w:ilvl w:val="0"/>
          <w:numId w:val="39"/>
        </w:numPr>
        <w:autoSpaceDE/>
        <w:autoSpaceDN/>
        <w:adjustRightInd/>
        <w:ind w:left="708" w:hanging="708"/>
        <w:jc w:val="both"/>
        <w:rPr>
          <w:rFonts w:ascii="Verdana" w:hAnsi="Verdana"/>
          <w:sz w:val="22"/>
          <w:szCs w:val="22"/>
          <w:lang w:val="es-ES" w:eastAsia="es-ES"/>
        </w:rPr>
      </w:pPr>
      <w:r w:rsidRPr="00645EA2">
        <w:rPr>
          <w:rFonts w:ascii="Verdana" w:hAnsi="Verdana"/>
          <w:sz w:val="22"/>
          <w:szCs w:val="22"/>
          <w:lang w:val="es-ES" w:eastAsia="es-ES"/>
        </w:rPr>
        <w:t xml:space="preserve">Conceptos </w:t>
      </w:r>
    </w:p>
    <w:p w:rsidR="000B1FA9" w:rsidRPr="00645EA2" w:rsidRDefault="000B1FA9" w:rsidP="000B1FA9">
      <w:pPr>
        <w:tabs>
          <w:tab w:val="num" w:pos="2160"/>
        </w:tabs>
        <w:autoSpaceDE/>
        <w:autoSpaceDN/>
        <w:adjustRightInd/>
        <w:ind w:left="708" w:hanging="708"/>
        <w:jc w:val="both"/>
        <w:rPr>
          <w:rFonts w:ascii="Verdana" w:hAnsi="Verdana"/>
          <w:sz w:val="22"/>
          <w:szCs w:val="22"/>
          <w:lang w:val="es-MX" w:eastAsia="es-ES"/>
        </w:rPr>
      </w:pPr>
    </w:p>
    <w:p w:rsidR="000B1FA9" w:rsidRPr="00645EA2" w:rsidRDefault="000B1FA9" w:rsidP="000B1FA9">
      <w:pPr>
        <w:widowControl w:val="0"/>
        <w:numPr>
          <w:ilvl w:val="0"/>
          <w:numId w:val="38"/>
        </w:numPr>
        <w:autoSpaceDE/>
        <w:autoSpaceDN/>
        <w:adjustRightInd/>
        <w:ind w:left="708" w:hanging="708"/>
        <w:jc w:val="both"/>
        <w:rPr>
          <w:rFonts w:ascii="Verdana" w:hAnsi="Verdana"/>
          <w:sz w:val="22"/>
          <w:szCs w:val="22"/>
          <w:lang w:val="es-MX" w:eastAsia="es-ES"/>
        </w:rPr>
      </w:pPr>
      <w:r w:rsidRPr="00645EA2">
        <w:rPr>
          <w:rFonts w:ascii="Verdana" w:hAnsi="Verdana"/>
          <w:sz w:val="22"/>
          <w:szCs w:val="22"/>
          <w:lang w:val="es-MX" w:eastAsia="es-ES"/>
        </w:rPr>
        <w:t>Revisión y análisis de la información relativa a las cantidades recibidas en las Cuentas en el periodo del [*] de [*] de [*] al [*] de [*] de [*].</w:t>
      </w:r>
    </w:p>
    <w:p w:rsidR="000B1FA9" w:rsidRPr="00645EA2" w:rsidRDefault="000B1FA9" w:rsidP="000B1FA9">
      <w:pPr>
        <w:widowControl w:val="0"/>
        <w:adjustRightInd/>
        <w:ind w:left="708" w:hanging="708"/>
        <w:jc w:val="both"/>
        <w:rPr>
          <w:rFonts w:ascii="Verdana" w:hAnsi="Verdana"/>
          <w:sz w:val="22"/>
          <w:szCs w:val="22"/>
          <w:lang w:val="es-MX" w:eastAsia="es-ES"/>
        </w:rPr>
      </w:pPr>
    </w:p>
    <w:p w:rsidR="000B1FA9" w:rsidRPr="00645EA2" w:rsidRDefault="000B1FA9" w:rsidP="000B1FA9">
      <w:pPr>
        <w:widowControl w:val="0"/>
        <w:numPr>
          <w:ilvl w:val="0"/>
          <w:numId w:val="38"/>
        </w:numPr>
        <w:autoSpaceDE/>
        <w:autoSpaceDN/>
        <w:adjustRightInd/>
        <w:ind w:left="708" w:hanging="708"/>
        <w:jc w:val="both"/>
        <w:rPr>
          <w:rFonts w:ascii="Verdana" w:hAnsi="Verdana"/>
          <w:sz w:val="22"/>
          <w:szCs w:val="22"/>
          <w:lang w:val="es-MX" w:eastAsia="es-ES"/>
        </w:rPr>
      </w:pPr>
      <w:r w:rsidRPr="00645EA2">
        <w:rPr>
          <w:rFonts w:ascii="Verdana" w:hAnsi="Verdana"/>
          <w:sz w:val="22"/>
          <w:szCs w:val="22"/>
          <w:lang w:val="es-MX" w:eastAsia="es-ES"/>
        </w:rPr>
        <w:t xml:space="preserve">Informe en el que el Auditor determine si la información proporcionada por el Fiduciario en el periodo comprendido del [*] de [*] de [*] al [*] de [*] de [*], coincide o difiere con las cantidades recibidas en las Cuentas. </w:t>
      </w:r>
    </w:p>
    <w:p w:rsidR="000B1FA9" w:rsidRPr="00645EA2" w:rsidRDefault="000B1FA9" w:rsidP="000B1FA9">
      <w:pPr>
        <w:widowControl w:val="0"/>
        <w:adjustRightInd/>
        <w:jc w:val="both"/>
        <w:rPr>
          <w:rFonts w:ascii="Verdana" w:hAnsi="Verdana"/>
          <w:sz w:val="22"/>
          <w:szCs w:val="22"/>
          <w:lang w:val="es-MX" w:eastAsia="es-ES"/>
        </w:rPr>
      </w:pPr>
    </w:p>
    <w:p w:rsidR="000B1FA9" w:rsidRPr="00645EA2" w:rsidRDefault="000B1FA9" w:rsidP="000B1FA9">
      <w:pPr>
        <w:widowControl w:val="0"/>
        <w:numPr>
          <w:ilvl w:val="0"/>
          <w:numId w:val="38"/>
        </w:numPr>
        <w:autoSpaceDE/>
        <w:autoSpaceDN/>
        <w:adjustRightInd/>
        <w:ind w:left="708" w:hanging="708"/>
        <w:jc w:val="both"/>
        <w:rPr>
          <w:rFonts w:ascii="Verdana" w:hAnsi="Verdana"/>
          <w:sz w:val="22"/>
          <w:szCs w:val="22"/>
          <w:lang w:val="es-MX" w:eastAsia="es-ES"/>
        </w:rPr>
      </w:pPr>
      <w:r w:rsidRPr="00645EA2">
        <w:rPr>
          <w:rFonts w:ascii="Verdana" w:hAnsi="Verdana"/>
          <w:sz w:val="22"/>
          <w:szCs w:val="22"/>
          <w:lang w:val="es-MX" w:eastAsia="es-ES"/>
        </w:rPr>
        <w:t>[</w:t>
      </w:r>
      <w:r w:rsidRPr="00645EA2">
        <w:rPr>
          <w:rFonts w:ascii="Verdana" w:hAnsi="Verdana"/>
          <w:b/>
          <w:sz w:val="22"/>
          <w:szCs w:val="22"/>
          <w:lang w:val="es-MX" w:eastAsia="es-ES"/>
        </w:rPr>
        <w:t>Incluir conceptos adicionales</w:t>
      </w:r>
      <w:r w:rsidRPr="00645EA2">
        <w:rPr>
          <w:rFonts w:ascii="Verdana" w:hAnsi="Verdana"/>
          <w:sz w:val="22"/>
          <w:szCs w:val="22"/>
          <w:lang w:val="es-MX" w:eastAsia="es-ES"/>
        </w:rPr>
        <w:t>]</w:t>
      </w:r>
    </w:p>
    <w:p w:rsidR="000B1FA9" w:rsidRPr="00645EA2" w:rsidRDefault="000B1FA9" w:rsidP="000B1FA9">
      <w:pPr>
        <w:autoSpaceDE/>
        <w:autoSpaceDN/>
        <w:adjustRightInd/>
        <w:ind w:left="708" w:hanging="708"/>
        <w:rPr>
          <w:rFonts w:ascii="Verdana" w:hAnsi="Verdana"/>
          <w:sz w:val="22"/>
          <w:szCs w:val="22"/>
          <w:lang w:val="es-ES" w:eastAsia="es-ES"/>
        </w:rPr>
      </w:pPr>
    </w:p>
    <w:p w:rsidR="000B1FA9" w:rsidRPr="00645EA2" w:rsidRDefault="000B1FA9" w:rsidP="000B1FA9">
      <w:pPr>
        <w:autoSpaceDE/>
        <w:autoSpaceDN/>
        <w:adjustRightInd/>
        <w:ind w:left="708" w:hanging="708"/>
        <w:rPr>
          <w:rFonts w:ascii="Verdana" w:hAnsi="Verdana"/>
          <w:sz w:val="22"/>
          <w:szCs w:val="22"/>
          <w:lang w:val="es-ES" w:eastAsia="es-ES"/>
        </w:rPr>
      </w:pPr>
      <w:r w:rsidRPr="00645EA2">
        <w:rPr>
          <w:rFonts w:ascii="Verdana" w:hAnsi="Verdana"/>
          <w:sz w:val="22"/>
          <w:szCs w:val="22"/>
          <w:lang w:val="es-ES" w:eastAsia="es-ES"/>
        </w:rPr>
        <w:t>Quedamos a sus órdenes para cualquier aclaración o comentario.</w:t>
      </w:r>
    </w:p>
    <w:p w:rsidR="000B1FA9" w:rsidRPr="00645EA2" w:rsidRDefault="000B1FA9" w:rsidP="000B1FA9">
      <w:pPr>
        <w:autoSpaceDE/>
        <w:autoSpaceDN/>
        <w:adjustRightInd/>
        <w:ind w:left="708" w:hanging="708"/>
        <w:rPr>
          <w:rFonts w:ascii="Verdana" w:hAnsi="Verdana"/>
          <w:sz w:val="22"/>
          <w:szCs w:val="22"/>
          <w:lang w:val="es-ES" w:eastAsia="es-ES"/>
        </w:rPr>
      </w:pPr>
    </w:p>
    <w:p w:rsidR="000B1FA9" w:rsidRPr="00645EA2" w:rsidRDefault="000B1FA9" w:rsidP="000B1FA9">
      <w:pPr>
        <w:autoSpaceDE/>
        <w:autoSpaceDN/>
        <w:adjustRightInd/>
        <w:ind w:left="708" w:hanging="708"/>
        <w:rPr>
          <w:rFonts w:ascii="Verdana" w:hAnsi="Verdana"/>
          <w:sz w:val="22"/>
          <w:szCs w:val="22"/>
          <w:lang w:val="es-ES" w:eastAsia="es-ES"/>
        </w:rPr>
      </w:pPr>
      <w:r w:rsidRPr="00645EA2">
        <w:rPr>
          <w:rFonts w:ascii="Verdana" w:hAnsi="Verdana"/>
          <w:sz w:val="22"/>
          <w:szCs w:val="22"/>
          <w:lang w:val="es-ES" w:eastAsia="es-ES"/>
        </w:rPr>
        <w:t>Atentamente,</w:t>
      </w:r>
    </w:p>
    <w:p w:rsidR="000B1FA9" w:rsidRPr="00645EA2" w:rsidRDefault="000B1FA9" w:rsidP="000B1FA9">
      <w:pPr>
        <w:autoSpaceDE/>
        <w:autoSpaceDN/>
        <w:adjustRightInd/>
        <w:ind w:left="708" w:hanging="708"/>
        <w:rPr>
          <w:rFonts w:ascii="Verdana" w:hAnsi="Verdana"/>
          <w:sz w:val="22"/>
          <w:szCs w:val="22"/>
          <w:lang w:val="es-ES" w:eastAsia="es-ES"/>
        </w:rPr>
      </w:pPr>
    </w:p>
    <w:p w:rsidR="000B1FA9" w:rsidRPr="00645EA2" w:rsidRDefault="000B1FA9" w:rsidP="000B1FA9">
      <w:pPr>
        <w:autoSpaceDE/>
        <w:autoSpaceDN/>
        <w:adjustRightInd/>
        <w:ind w:left="708" w:hanging="708"/>
        <w:rPr>
          <w:rFonts w:ascii="Verdana" w:hAnsi="Verdana"/>
          <w:sz w:val="22"/>
          <w:szCs w:val="22"/>
          <w:lang w:val="es-ES" w:eastAsia="es-ES"/>
        </w:rPr>
      </w:pPr>
    </w:p>
    <w:p w:rsidR="000B1FA9" w:rsidRPr="00645EA2" w:rsidRDefault="000B1FA9" w:rsidP="000B1FA9">
      <w:pPr>
        <w:autoSpaceDE/>
        <w:autoSpaceDN/>
        <w:adjustRightInd/>
        <w:ind w:left="708" w:hanging="708"/>
        <w:jc w:val="center"/>
        <w:rPr>
          <w:rFonts w:ascii="Verdana" w:hAnsi="Verdana"/>
          <w:sz w:val="22"/>
          <w:szCs w:val="22"/>
          <w:lang w:val="es-ES" w:eastAsia="es-ES"/>
        </w:rPr>
      </w:pPr>
      <w:r w:rsidRPr="00645EA2">
        <w:rPr>
          <w:rFonts w:ascii="Verdana" w:hAnsi="Verdana"/>
          <w:sz w:val="22"/>
          <w:szCs w:val="22"/>
          <w:lang w:val="es-ES" w:eastAsia="es-ES"/>
        </w:rPr>
        <w:t>[*]</w:t>
      </w:r>
    </w:p>
    <w:p w:rsidR="000B1FA9" w:rsidRPr="00645EA2" w:rsidRDefault="000B1FA9" w:rsidP="000B1FA9">
      <w:pPr>
        <w:autoSpaceDE/>
        <w:autoSpaceDN/>
        <w:adjustRightInd/>
        <w:ind w:left="708" w:hanging="708"/>
        <w:jc w:val="center"/>
        <w:rPr>
          <w:rFonts w:ascii="Verdana" w:hAnsi="Verdana"/>
          <w:sz w:val="22"/>
          <w:szCs w:val="22"/>
          <w:lang w:val="es-ES" w:eastAsia="es-ES"/>
        </w:rPr>
      </w:pPr>
      <w:r w:rsidRPr="00645EA2">
        <w:rPr>
          <w:rFonts w:ascii="Verdana" w:hAnsi="Verdana"/>
          <w:sz w:val="22"/>
          <w:szCs w:val="22"/>
          <w:lang w:val="es-ES" w:eastAsia="es-ES"/>
        </w:rPr>
        <w:t>Auditor Externo</w:t>
      </w:r>
    </w:p>
    <w:p w:rsidR="000B1FA9" w:rsidRPr="00645EA2" w:rsidRDefault="000B1FA9" w:rsidP="000B1FA9">
      <w:pPr>
        <w:autoSpaceDE/>
        <w:autoSpaceDN/>
        <w:adjustRightInd/>
        <w:ind w:left="708" w:hanging="708"/>
        <w:jc w:val="center"/>
        <w:rPr>
          <w:rFonts w:ascii="Verdana" w:hAnsi="Verdana"/>
          <w:sz w:val="22"/>
          <w:szCs w:val="22"/>
          <w:lang w:val="es-ES" w:eastAsia="es-ES"/>
        </w:rPr>
      </w:pPr>
    </w:p>
    <w:p w:rsidR="000B1FA9" w:rsidRPr="00645EA2" w:rsidRDefault="000B1FA9" w:rsidP="000B1FA9">
      <w:pPr>
        <w:autoSpaceDE/>
        <w:autoSpaceDN/>
        <w:adjustRightInd/>
        <w:ind w:left="708" w:hanging="708"/>
        <w:jc w:val="center"/>
        <w:rPr>
          <w:rFonts w:ascii="Verdana" w:hAnsi="Verdana"/>
          <w:sz w:val="22"/>
          <w:szCs w:val="22"/>
          <w:lang w:val="es-ES" w:eastAsia="es-ES"/>
        </w:rPr>
      </w:pPr>
    </w:p>
    <w:p w:rsidR="000B1FA9" w:rsidRPr="00645EA2" w:rsidRDefault="000B1FA9" w:rsidP="000B1FA9">
      <w:pPr>
        <w:autoSpaceDE/>
        <w:autoSpaceDN/>
        <w:adjustRightInd/>
        <w:ind w:left="708" w:hanging="708"/>
        <w:jc w:val="center"/>
        <w:rPr>
          <w:rFonts w:ascii="Verdana" w:hAnsi="Verdana"/>
          <w:sz w:val="22"/>
          <w:szCs w:val="22"/>
          <w:lang w:val="es-ES" w:eastAsia="es-ES"/>
        </w:rPr>
      </w:pPr>
      <w:r w:rsidRPr="00645EA2">
        <w:rPr>
          <w:rFonts w:ascii="Verdana" w:hAnsi="Verdana"/>
          <w:sz w:val="22"/>
          <w:szCs w:val="22"/>
          <w:lang w:val="es-ES" w:eastAsia="es-ES"/>
        </w:rPr>
        <w:t>_______________________</w:t>
      </w:r>
    </w:p>
    <w:p w:rsidR="000B1FA9" w:rsidRPr="00645EA2" w:rsidRDefault="000B1FA9" w:rsidP="000B1FA9">
      <w:pPr>
        <w:autoSpaceDE/>
        <w:autoSpaceDN/>
        <w:adjustRightInd/>
        <w:ind w:left="708" w:hanging="708"/>
        <w:jc w:val="center"/>
        <w:rPr>
          <w:rFonts w:ascii="Verdana" w:hAnsi="Verdana"/>
          <w:sz w:val="22"/>
          <w:szCs w:val="22"/>
          <w:lang w:val="es-ES" w:eastAsia="es-ES"/>
        </w:rPr>
      </w:pPr>
      <w:r w:rsidRPr="00645EA2">
        <w:rPr>
          <w:rFonts w:ascii="Verdana" w:hAnsi="Verdana"/>
          <w:sz w:val="22"/>
          <w:szCs w:val="22"/>
          <w:lang w:val="es-ES" w:eastAsia="es-ES"/>
        </w:rPr>
        <w:t>[*]</w:t>
      </w:r>
    </w:p>
    <w:p w:rsidR="000B1FA9" w:rsidRPr="00645EA2" w:rsidRDefault="000B1FA9" w:rsidP="000B1FA9">
      <w:pPr>
        <w:autoSpaceDE/>
        <w:autoSpaceDN/>
        <w:adjustRightInd/>
        <w:ind w:left="708" w:hanging="708"/>
        <w:jc w:val="center"/>
        <w:rPr>
          <w:rFonts w:ascii="Verdana" w:hAnsi="Verdana"/>
          <w:sz w:val="22"/>
          <w:szCs w:val="22"/>
          <w:lang w:val="es-ES" w:eastAsia="es-ES"/>
        </w:rPr>
      </w:pPr>
      <w:r w:rsidRPr="00645EA2">
        <w:rPr>
          <w:rFonts w:ascii="Verdana" w:hAnsi="Verdana"/>
          <w:sz w:val="22"/>
          <w:szCs w:val="22"/>
          <w:lang w:val="es-ES" w:eastAsia="es-ES"/>
        </w:rPr>
        <w:t>Representante Legal</w:t>
      </w:r>
    </w:p>
    <w:p w:rsidR="000B1FA9" w:rsidRPr="00645EA2" w:rsidRDefault="000B1FA9" w:rsidP="000B1FA9">
      <w:pPr>
        <w:autoSpaceDE/>
        <w:autoSpaceDN/>
        <w:adjustRightInd/>
        <w:ind w:left="708" w:hanging="708"/>
        <w:jc w:val="center"/>
        <w:rPr>
          <w:rFonts w:ascii="Verdana" w:hAnsi="Verdana"/>
          <w:sz w:val="22"/>
          <w:szCs w:val="22"/>
          <w:lang w:val="es-ES" w:eastAsia="es-ES"/>
        </w:rPr>
      </w:pPr>
    </w:p>
    <w:p w:rsidR="000B1FA9" w:rsidRPr="00645EA2" w:rsidRDefault="000B1FA9" w:rsidP="000B1FA9">
      <w:pPr>
        <w:autoSpaceDE/>
        <w:autoSpaceDN/>
        <w:adjustRightInd/>
        <w:ind w:left="708" w:hanging="708"/>
        <w:rPr>
          <w:rFonts w:ascii="Verdana" w:hAnsi="Verdana"/>
          <w:sz w:val="22"/>
          <w:szCs w:val="22"/>
          <w:lang w:val="es-ES" w:eastAsia="es-ES"/>
        </w:rPr>
      </w:pPr>
    </w:p>
    <w:p w:rsidR="000B1FA9" w:rsidRPr="00645EA2" w:rsidRDefault="000B1FA9" w:rsidP="000B1FA9">
      <w:p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ab/>
        <w:t>El Fiduciario, el Administrador, el Representante Común y el Comité de Auditoría, por medio de la presente firma al calce acusan recibo del Reporte Anual del Auditor, por el Periodo mencionado al Rubro</w:t>
      </w:r>
      <w:r w:rsidRPr="00645EA2">
        <w:rPr>
          <w:rFonts w:ascii="Verdana" w:hAnsi="Verdana"/>
          <w:sz w:val="22"/>
          <w:szCs w:val="22"/>
          <w:lang w:val="es-MX" w:eastAsia="es-ES"/>
        </w:rPr>
        <w:t>, reservándose en su caso, el derecho de requerir aclaraciones y hacer objeciones al mismo</w:t>
      </w:r>
      <w:r w:rsidRPr="00645EA2">
        <w:rPr>
          <w:rFonts w:ascii="Verdana" w:hAnsi="Verdana"/>
          <w:sz w:val="22"/>
          <w:szCs w:val="22"/>
          <w:lang w:val="es-ES" w:eastAsia="es-ES"/>
        </w:rPr>
        <w:t>.</w:t>
      </w:r>
    </w:p>
    <w:p w:rsidR="000B1FA9" w:rsidRPr="00645EA2" w:rsidRDefault="000B1FA9" w:rsidP="000B1FA9">
      <w:pPr>
        <w:autoSpaceDE/>
        <w:autoSpaceDN/>
        <w:adjustRightInd/>
        <w:ind w:left="708" w:hanging="708"/>
        <w:rPr>
          <w:rFonts w:ascii="Verdana" w:hAnsi="Verdana"/>
          <w:sz w:val="22"/>
          <w:szCs w:val="22"/>
          <w:lang w:val="es-ES" w:eastAsia="es-E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4181"/>
      </w:tblGrid>
      <w:tr w:rsidR="000B1FA9" w:rsidRPr="00645EA2" w:rsidTr="00DA34F1">
        <w:trPr>
          <w:trHeight w:val="715"/>
        </w:trPr>
        <w:tc>
          <w:tcPr>
            <w:tcW w:w="4179" w:type="dxa"/>
            <w:tcBorders>
              <w:top w:val="nil"/>
              <w:left w:val="nil"/>
              <w:bottom w:val="nil"/>
              <w:right w:val="nil"/>
            </w:tcBorders>
          </w:tcPr>
          <w:p w:rsidR="000B1FA9" w:rsidRPr="00645EA2" w:rsidRDefault="000B1FA9" w:rsidP="00DA34F1">
            <w:pPr>
              <w:widowControl w:val="0"/>
              <w:adjustRightInd/>
              <w:ind w:left="708" w:hanging="708"/>
              <w:jc w:val="center"/>
              <w:rPr>
                <w:rFonts w:ascii="Verdana" w:hAnsi="Verdana"/>
                <w:b/>
                <w:sz w:val="22"/>
                <w:szCs w:val="22"/>
                <w:lang w:val="es-ES" w:eastAsia="es-ES"/>
              </w:rPr>
            </w:pPr>
            <w:r w:rsidRPr="00645EA2">
              <w:rPr>
                <w:rFonts w:ascii="Verdana" w:hAnsi="Verdana"/>
                <w:b/>
                <w:sz w:val="22"/>
                <w:szCs w:val="22"/>
                <w:lang w:val="es-ES" w:eastAsia="es-ES"/>
              </w:rPr>
              <w:t>El Fiduciario</w:t>
            </w:r>
          </w:p>
        </w:tc>
        <w:tc>
          <w:tcPr>
            <w:tcW w:w="4181" w:type="dxa"/>
            <w:tcBorders>
              <w:top w:val="nil"/>
              <w:left w:val="nil"/>
              <w:bottom w:val="nil"/>
              <w:right w:val="nil"/>
            </w:tcBorders>
          </w:tcPr>
          <w:p w:rsidR="000B1FA9" w:rsidRPr="00645EA2" w:rsidRDefault="000B1FA9" w:rsidP="00DA34F1">
            <w:pPr>
              <w:widowControl w:val="0"/>
              <w:adjustRightInd/>
              <w:ind w:left="708" w:hanging="708"/>
              <w:jc w:val="center"/>
              <w:rPr>
                <w:rFonts w:ascii="Verdana" w:hAnsi="Verdana"/>
                <w:b/>
                <w:sz w:val="22"/>
                <w:szCs w:val="22"/>
                <w:lang w:val="es-ES" w:eastAsia="es-ES"/>
              </w:rPr>
            </w:pPr>
            <w:r w:rsidRPr="00645EA2">
              <w:rPr>
                <w:rFonts w:ascii="Verdana" w:hAnsi="Verdana"/>
                <w:b/>
                <w:sz w:val="22"/>
                <w:szCs w:val="22"/>
                <w:lang w:val="es-ES" w:eastAsia="es-ES"/>
              </w:rPr>
              <w:t>El Administrador</w:t>
            </w:r>
          </w:p>
        </w:tc>
      </w:tr>
      <w:tr w:rsidR="000B1FA9" w:rsidRPr="00645EA2" w:rsidTr="00DA34F1">
        <w:tc>
          <w:tcPr>
            <w:tcW w:w="4179" w:type="dxa"/>
            <w:tcBorders>
              <w:top w:val="nil"/>
              <w:left w:val="nil"/>
              <w:bottom w:val="nil"/>
              <w:right w:val="nil"/>
            </w:tcBorders>
          </w:tcPr>
          <w:p w:rsidR="000B1FA9" w:rsidRPr="00645EA2" w:rsidRDefault="000B1FA9" w:rsidP="00DA34F1">
            <w:pPr>
              <w:widowControl w:val="0"/>
              <w:adjustRightInd/>
              <w:ind w:left="708" w:hanging="708"/>
              <w:jc w:val="center"/>
              <w:rPr>
                <w:rFonts w:ascii="Verdana" w:hAnsi="Verdana"/>
                <w:sz w:val="22"/>
                <w:szCs w:val="22"/>
                <w:lang w:val="es-MX" w:eastAsia="es-ES"/>
              </w:rPr>
            </w:pPr>
            <w:r w:rsidRPr="00645EA2">
              <w:rPr>
                <w:rFonts w:ascii="Verdana" w:hAnsi="Verdana"/>
                <w:sz w:val="22"/>
                <w:szCs w:val="22"/>
                <w:lang w:val="es-MX" w:eastAsia="es-ES"/>
              </w:rPr>
              <w:t>Deutsche Bank México, S.A.,</w:t>
            </w:r>
          </w:p>
          <w:p w:rsidR="000B1FA9" w:rsidRPr="00645EA2" w:rsidRDefault="000B1FA9" w:rsidP="00DA34F1">
            <w:pPr>
              <w:widowControl w:val="0"/>
              <w:adjustRightInd/>
              <w:ind w:left="708" w:hanging="708"/>
              <w:jc w:val="center"/>
              <w:rPr>
                <w:rFonts w:ascii="Verdana" w:hAnsi="Verdana"/>
                <w:sz w:val="22"/>
                <w:szCs w:val="22"/>
                <w:lang w:val="es-MX" w:eastAsia="es-ES"/>
              </w:rPr>
            </w:pPr>
            <w:r w:rsidRPr="00645EA2">
              <w:rPr>
                <w:rFonts w:ascii="Verdana" w:hAnsi="Verdana"/>
                <w:sz w:val="22"/>
                <w:szCs w:val="22"/>
                <w:lang w:val="es-MX" w:eastAsia="es-ES"/>
              </w:rPr>
              <w:t>Institución de Banca Múltiple,</w:t>
            </w:r>
          </w:p>
          <w:p w:rsidR="000B1FA9" w:rsidRPr="00645EA2" w:rsidRDefault="000B1FA9" w:rsidP="00DA34F1">
            <w:pPr>
              <w:widowControl w:val="0"/>
              <w:adjustRightInd/>
              <w:ind w:left="708" w:hanging="708"/>
              <w:jc w:val="center"/>
              <w:rPr>
                <w:rFonts w:ascii="Verdana" w:hAnsi="Verdana"/>
                <w:sz w:val="22"/>
                <w:szCs w:val="22"/>
                <w:lang w:val="es-MX" w:eastAsia="es-ES"/>
              </w:rPr>
            </w:pPr>
            <w:r w:rsidRPr="00645EA2">
              <w:rPr>
                <w:rFonts w:ascii="Verdana" w:hAnsi="Verdana"/>
                <w:sz w:val="22"/>
                <w:szCs w:val="22"/>
                <w:lang w:val="es-MX" w:eastAsia="es-ES"/>
              </w:rPr>
              <w:t>División Fiduciaria</w:t>
            </w:r>
          </w:p>
          <w:p w:rsidR="000B1FA9" w:rsidRPr="00645EA2" w:rsidRDefault="000B1FA9" w:rsidP="00DA34F1">
            <w:pPr>
              <w:widowControl w:val="0"/>
              <w:adjustRightInd/>
              <w:rPr>
                <w:rFonts w:ascii="Verdana" w:hAnsi="Verdana"/>
                <w:b/>
                <w:sz w:val="22"/>
                <w:szCs w:val="22"/>
                <w:lang w:val="es-ES" w:eastAsia="es-ES"/>
              </w:rPr>
            </w:pPr>
          </w:p>
        </w:tc>
        <w:tc>
          <w:tcPr>
            <w:tcW w:w="4181" w:type="dxa"/>
            <w:tcBorders>
              <w:top w:val="nil"/>
              <w:left w:val="nil"/>
              <w:bottom w:val="nil"/>
              <w:right w:val="nil"/>
            </w:tcBorders>
          </w:tcPr>
          <w:p w:rsidR="000B1FA9" w:rsidRPr="00645EA2" w:rsidRDefault="000B1FA9" w:rsidP="00DA34F1">
            <w:pPr>
              <w:widowControl w:val="0"/>
              <w:adjustRightInd/>
              <w:ind w:left="708" w:hanging="708"/>
              <w:jc w:val="center"/>
              <w:rPr>
                <w:rFonts w:ascii="Verdana" w:hAnsi="Verdana"/>
                <w:b/>
                <w:sz w:val="22"/>
                <w:szCs w:val="22"/>
                <w:lang w:val="es-ES" w:eastAsia="es-ES"/>
              </w:rPr>
            </w:pPr>
          </w:p>
          <w:p w:rsidR="000B1FA9" w:rsidRPr="00645EA2" w:rsidRDefault="000B1FA9" w:rsidP="00DA34F1">
            <w:pPr>
              <w:widowControl w:val="0"/>
              <w:adjustRightInd/>
              <w:ind w:left="708" w:hanging="708"/>
              <w:jc w:val="center"/>
              <w:rPr>
                <w:rFonts w:ascii="Verdana" w:hAnsi="Verdana"/>
                <w:b/>
                <w:sz w:val="22"/>
                <w:szCs w:val="22"/>
                <w:lang w:val="es-ES" w:eastAsia="es-ES"/>
              </w:rPr>
            </w:pPr>
            <w:r w:rsidRPr="00645EA2">
              <w:rPr>
                <w:rFonts w:ascii="Verdana" w:hAnsi="Verdana"/>
                <w:b/>
                <w:sz w:val="22"/>
                <w:szCs w:val="22"/>
                <w:lang w:val="es-ES" w:eastAsia="es-ES"/>
              </w:rPr>
              <w:t>[*]</w:t>
            </w:r>
          </w:p>
        </w:tc>
      </w:tr>
      <w:tr w:rsidR="000B1FA9" w:rsidRPr="00645EA2" w:rsidTr="00DA34F1">
        <w:tc>
          <w:tcPr>
            <w:tcW w:w="4179" w:type="dxa"/>
            <w:tcBorders>
              <w:top w:val="nil"/>
              <w:left w:val="nil"/>
              <w:bottom w:val="nil"/>
              <w:right w:val="nil"/>
            </w:tcBorders>
          </w:tcPr>
          <w:p w:rsidR="000B1FA9" w:rsidRPr="00645EA2" w:rsidRDefault="000B1FA9" w:rsidP="00DA34F1">
            <w:pPr>
              <w:widowControl w:val="0"/>
              <w:adjustRightInd/>
              <w:ind w:left="708" w:hanging="708"/>
              <w:jc w:val="center"/>
              <w:rPr>
                <w:rFonts w:ascii="Verdana" w:hAnsi="Verdana"/>
                <w:sz w:val="22"/>
                <w:szCs w:val="22"/>
                <w:lang w:val="es-ES" w:eastAsia="es-ES"/>
              </w:rPr>
            </w:pPr>
            <w:r w:rsidRPr="00645EA2">
              <w:rPr>
                <w:rFonts w:ascii="Verdana" w:hAnsi="Verdana"/>
                <w:sz w:val="22"/>
                <w:szCs w:val="22"/>
                <w:lang w:val="es-ES" w:eastAsia="es-ES"/>
              </w:rPr>
              <w:t>Representado por</w:t>
            </w:r>
          </w:p>
        </w:tc>
        <w:tc>
          <w:tcPr>
            <w:tcW w:w="4181" w:type="dxa"/>
            <w:tcBorders>
              <w:top w:val="nil"/>
              <w:left w:val="nil"/>
              <w:bottom w:val="nil"/>
              <w:right w:val="nil"/>
            </w:tcBorders>
          </w:tcPr>
          <w:p w:rsidR="000B1FA9" w:rsidRPr="00645EA2" w:rsidRDefault="000B1FA9" w:rsidP="00DA34F1">
            <w:pPr>
              <w:widowControl w:val="0"/>
              <w:adjustRightInd/>
              <w:ind w:left="708" w:hanging="708"/>
              <w:jc w:val="center"/>
              <w:rPr>
                <w:rFonts w:ascii="Verdana" w:hAnsi="Verdana"/>
                <w:sz w:val="22"/>
                <w:szCs w:val="22"/>
                <w:lang w:val="es-ES" w:eastAsia="es-ES"/>
              </w:rPr>
            </w:pPr>
            <w:r w:rsidRPr="00645EA2">
              <w:rPr>
                <w:rFonts w:ascii="Verdana" w:hAnsi="Verdana"/>
                <w:sz w:val="22"/>
                <w:szCs w:val="22"/>
                <w:lang w:val="es-ES" w:eastAsia="es-ES"/>
              </w:rPr>
              <w:t>Representado por</w:t>
            </w:r>
          </w:p>
        </w:tc>
      </w:tr>
      <w:tr w:rsidR="000B1FA9" w:rsidRPr="00645EA2" w:rsidTr="00DA34F1">
        <w:tc>
          <w:tcPr>
            <w:tcW w:w="4179" w:type="dxa"/>
            <w:tcBorders>
              <w:top w:val="nil"/>
              <w:left w:val="nil"/>
              <w:bottom w:val="nil"/>
              <w:right w:val="nil"/>
            </w:tcBorders>
          </w:tcPr>
          <w:p w:rsidR="000B1FA9" w:rsidRPr="00645EA2" w:rsidRDefault="000B1FA9" w:rsidP="00DA34F1">
            <w:pPr>
              <w:widowControl w:val="0"/>
              <w:adjustRightInd/>
              <w:ind w:left="708" w:hanging="708"/>
              <w:jc w:val="center"/>
              <w:rPr>
                <w:rFonts w:ascii="Verdana" w:hAnsi="Verdana"/>
                <w:sz w:val="22"/>
                <w:szCs w:val="22"/>
                <w:lang w:val="es-ES" w:eastAsia="es-ES"/>
              </w:rPr>
            </w:pPr>
            <w:r w:rsidRPr="00645EA2">
              <w:rPr>
                <w:rFonts w:ascii="Verdana" w:hAnsi="Verdana"/>
                <w:sz w:val="22"/>
                <w:szCs w:val="22"/>
                <w:lang w:val="es-ES" w:eastAsia="es-ES"/>
              </w:rPr>
              <w:t>[*]</w:t>
            </w:r>
          </w:p>
        </w:tc>
        <w:tc>
          <w:tcPr>
            <w:tcW w:w="4181" w:type="dxa"/>
            <w:tcBorders>
              <w:top w:val="nil"/>
              <w:left w:val="nil"/>
              <w:bottom w:val="nil"/>
              <w:right w:val="nil"/>
            </w:tcBorders>
          </w:tcPr>
          <w:p w:rsidR="000B1FA9" w:rsidRPr="00645EA2" w:rsidRDefault="000B1FA9" w:rsidP="00DA34F1">
            <w:pPr>
              <w:widowControl w:val="0"/>
              <w:adjustRightInd/>
              <w:ind w:left="708" w:hanging="708"/>
              <w:jc w:val="center"/>
              <w:rPr>
                <w:rFonts w:ascii="Verdana" w:hAnsi="Verdana"/>
                <w:sz w:val="22"/>
                <w:szCs w:val="22"/>
                <w:lang w:val="es-ES" w:eastAsia="es-ES"/>
              </w:rPr>
            </w:pPr>
            <w:r w:rsidRPr="00645EA2">
              <w:rPr>
                <w:rFonts w:ascii="Verdana" w:hAnsi="Verdana"/>
                <w:sz w:val="22"/>
                <w:szCs w:val="22"/>
                <w:lang w:val="es-ES" w:eastAsia="es-ES"/>
              </w:rPr>
              <w:t>[*]</w:t>
            </w:r>
          </w:p>
        </w:tc>
      </w:tr>
      <w:tr w:rsidR="000B1FA9" w:rsidRPr="00645EA2" w:rsidTr="00DA34F1">
        <w:tc>
          <w:tcPr>
            <w:tcW w:w="4179" w:type="dxa"/>
            <w:tcBorders>
              <w:top w:val="nil"/>
              <w:left w:val="nil"/>
              <w:bottom w:val="nil"/>
              <w:right w:val="nil"/>
            </w:tcBorders>
          </w:tcPr>
          <w:p w:rsidR="000B1FA9" w:rsidRPr="00645EA2" w:rsidRDefault="000B1FA9" w:rsidP="00DA34F1">
            <w:pPr>
              <w:widowControl w:val="0"/>
              <w:adjustRightInd/>
              <w:ind w:left="708" w:hanging="708"/>
              <w:jc w:val="center"/>
              <w:rPr>
                <w:rFonts w:ascii="Verdana" w:hAnsi="Verdana"/>
                <w:sz w:val="22"/>
                <w:szCs w:val="22"/>
                <w:lang w:val="es-ES" w:eastAsia="es-ES"/>
              </w:rPr>
            </w:pPr>
            <w:r w:rsidRPr="00645EA2">
              <w:rPr>
                <w:rFonts w:ascii="Verdana" w:hAnsi="Verdana"/>
                <w:sz w:val="22"/>
                <w:szCs w:val="22"/>
                <w:lang w:val="es-ES" w:eastAsia="es-ES"/>
              </w:rPr>
              <w:t>Delegado Fiduciario</w:t>
            </w:r>
          </w:p>
        </w:tc>
        <w:tc>
          <w:tcPr>
            <w:tcW w:w="4181" w:type="dxa"/>
            <w:tcBorders>
              <w:top w:val="nil"/>
              <w:left w:val="nil"/>
              <w:bottom w:val="nil"/>
              <w:right w:val="nil"/>
            </w:tcBorders>
          </w:tcPr>
          <w:p w:rsidR="000B1FA9" w:rsidRPr="00645EA2" w:rsidRDefault="000B1FA9" w:rsidP="00DA34F1">
            <w:pPr>
              <w:widowControl w:val="0"/>
              <w:adjustRightInd/>
              <w:ind w:left="708" w:hanging="708"/>
              <w:jc w:val="center"/>
              <w:rPr>
                <w:rFonts w:ascii="Verdana" w:hAnsi="Verdana"/>
                <w:sz w:val="22"/>
                <w:szCs w:val="22"/>
                <w:lang w:val="es-ES" w:eastAsia="es-ES"/>
              </w:rPr>
            </w:pPr>
            <w:r w:rsidRPr="00645EA2">
              <w:rPr>
                <w:rFonts w:ascii="Verdana" w:hAnsi="Verdana"/>
                <w:sz w:val="22"/>
                <w:szCs w:val="22"/>
                <w:lang w:val="es-ES" w:eastAsia="es-ES"/>
              </w:rPr>
              <w:t>Representante Legal</w:t>
            </w:r>
          </w:p>
        </w:tc>
      </w:tr>
      <w:tr w:rsidR="000B1FA9" w:rsidRPr="00645EA2" w:rsidTr="00DA34F1">
        <w:trPr>
          <w:trHeight w:val="657"/>
        </w:trPr>
        <w:tc>
          <w:tcPr>
            <w:tcW w:w="4179" w:type="dxa"/>
            <w:tcBorders>
              <w:top w:val="nil"/>
              <w:left w:val="nil"/>
              <w:bottom w:val="nil"/>
              <w:right w:val="nil"/>
            </w:tcBorders>
          </w:tcPr>
          <w:p w:rsidR="000B1FA9" w:rsidRPr="00645EA2" w:rsidRDefault="000B1FA9" w:rsidP="00DA34F1">
            <w:pPr>
              <w:widowControl w:val="0"/>
              <w:adjustRightInd/>
              <w:ind w:left="708" w:hanging="708"/>
              <w:jc w:val="center"/>
              <w:rPr>
                <w:rFonts w:ascii="Verdana" w:hAnsi="Verdana"/>
                <w:sz w:val="22"/>
                <w:szCs w:val="22"/>
                <w:lang w:val="es-ES" w:eastAsia="es-ES"/>
              </w:rPr>
            </w:pPr>
          </w:p>
        </w:tc>
        <w:tc>
          <w:tcPr>
            <w:tcW w:w="4181" w:type="dxa"/>
            <w:tcBorders>
              <w:top w:val="nil"/>
              <w:left w:val="nil"/>
              <w:bottom w:val="nil"/>
              <w:right w:val="nil"/>
            </w:tcBorders>
          </w:tcPr>
          <w:p w:rsidR="000B1FA9" w:rsidRPr="00645EA2" w:rsidRDefault="000B1FA9" w:rsidP="00DA34F1">
            <w:pPr>
              <w:widowControl w:val="0"/>
              <w:adjustRightInd/>
              <w:ind w:left="708" w:hanging="708"/>
              <w:jc w:val="center"/>
              <w:rPr>
                <w:rFonts w:ascii="Verdana" w:hAnsi="Verdana"/>
                <w:sz w:val="22"/>
                <w:szCs w:val="22"/>
                <w:lang w:val="es-ES" w:eastAsia="es-ES"/>
              </w:rPr>
            </w:pPr>
          </w:p>
        </w:tc>
      </w:tr>
      <w:tr w:rsidR="000B1FA9" w:rsidRPr="00645EA2" w:rsidTr="00DA34F1">
        <w:trPr>
          <w:trHeight w:val="631"/>
        </w:trPr>
        <w:tc>
          <w:tcPr>
            <w:tcW w:w="4179" w:type="dxa"/>
            <w:tcBorders>
              <w:top w:val="nil"/>
              <w:left w:val="nil"/>
              <w:bottom w:val="nil"/>
              <w:right w:val="nil"/>
            </w:tcBorders>
          </w:tcPr>
          <w:p w:rsidR="000B1FA9" w:rsidRPr="00645EA2" w:rsidRDefault="000B1FA9" w:rsidP="00DA34F1">
            <w:pPr>
              <w:widowControl w:val="0"/>
              <w:adjustRightInd/>
              <w:ind w:left="708" w:hanging="708"/>
              <w:jc w:val="center"/>
              <w:rPr>
                <w:rFonts w:ascii="Verdana" w:hAnsi="Verdana"/>
                <w:b/>
                <w:sz w:val="22"/>
                <w:szCs w:val="22"/>
                <w:lang w:val="es-ES" w:eastAsia="es-ES"/>
              </w:rPr>
            </w:pPr>
            <w:r w:rsidRPr="00645EA2">
              <w:rPr>
                <w:rFonts w:ascii="Verdana" w:hAnsi="Verdana"/>
                <w:b/>
                <w:sz w:val="22"/>
                <w:szCs w:val="22"/>
                <w:lang w:val="es-ES" w:eastAsia="es-ES"/>
              </w:rPr>
              <w:t>El Representante Común</w:t>
            </w:r>
          </w:p>
        </w:tc>
        <w:tc>
          <w:tcPr>
            <w:tcW w:w="4181" w:type="dxa"/>
            <w:tcBorders>
              <w:top w:val="nil"/>
              <w:left w:val="nil"/>
              <w:bottom w:val="nil"/>
              <w:right w:val="nil"/>
            </w:tcBorders>
          </w:tcPr>
          <w:p w:rsidR="000B1FA9" w:rsidRPr="00645EA2" w:rsidRDefault="000B1FA9" w:rsidP="00DA34F1">
            <w:pPr>
              <w:widowControl w:val="0"/>
              <w:adjustRightInd/>
              <w:ind w:left="708" w:hanging="708"/>
              <w:jc w:val="center"/>
              <w:rPr>
                <w:rFonts w:ascii="Verdana" w:hAnsi="Verdana"/>
                <w:b/>
                <w:sz w:val="22"/>
                <w:szCs w:val="22"/>
                <w:lang w:val="es-ES" w:eastAsia="es-ES"/>
              </w:rPr>
            </w:pPr>
            <w:r w:rsidRPr="00645EA2">
              <w:rPr>
                <w:rFonts w:ascii="Verdana" w:hAnsi="Verdana"/>
                <w:b/>
                <w:sz w:val="22"/>
                <w:szCs w:val="22"/>
                <w:lang w:val="es-ES" w:eastAsia="es-ES"/>
              </w:rPr>
              <w:t>El Comité de Auditoría</w:t>
            </w:r>
          </w:p>
        </w:tc>
      </w:tr>
      <w:tr w:rsidR="000B1FA9" w:rsidRPr="00645EA2" w:rsidTr="00DA34F1">
        <w:tc>
          <w:tcPr>
            <w:tcW w:w="4179" w:type="dxa"/>
            <w:tcBorders>
              <w:top w:val="nil"/>
              <w:left w:val="nil"/>
              <w:bottom w:val="nil"/>
              <w:right w:val="nil"/>
            </w:tcBorders>
          </w:tcPr>
          <w:p w:rsidR="000B1FA9" w:rsidRPr="00645EA2" w:rsidRDefault="000B1FA9" w:rsidP="00DA34F1">
            <w:pPr>
              <w:widowControl w:val="0"/>
              <w:adjustRightInd/>
              <w:ind w:left="708" w:hanging="708"/>
              <w:jc w:val="center"/>
              <w:rPr>
                <w:rFonts w:ascii="Verdana" w:hAnsi="Verdana"/>
                <w:b/>
                <w:sz w:val="22"/>
                <w:szCs w:val="22"/>
                <w:lang w:eastAsia="es-ES"/>
              </w:rPr>
            </w:pPr>
          </w:p>
          <w:p w:rsidR="000B1FA9" w:rsidRPr="00645EA2" w:rsidRDefault="000B1FA9" w:rsidP="00DA34F1">
            <w:pPr>
              <w:widowControl w:val="0"/>
              <w:adjustRightInd/>
              <w:ind w:left="708" w:hanging="708"/>
              <w:jc w:val="center"/>
              <w:rPr>
                <w:rFonts w:ascii="Verdana" w:hAnsi="Verdana"/>
                <w:b/>
                <w:sz w:val="22"/>
                <w:szCs w:val="22"/>
                <w:lang w:eastAsia="es-ES"/>
              </w:rPr>
            </w:pPr>
            <w:r w:rsidRPr="00645EA2">
              <w:rPr>
                <w:rFonts w:ascii="Verdana" w:hAnsi="Verdana"/>
                <w:sz w:val="22"/>
                <w:szCs w:val="22"/>
                <w:lang w:eastAsia="es-ES"/>
              </w:rPr>
              <w:t xml:space="preserve">[*] </w:t>
            </w:r>
          </w:p>
        </w:tc>
        <w:tc>
          <w:tcPr>
            <w:tcW w:w="4181" w:type="dxa"/>
            <w:tcBorders>
              <w:top w:val="nil"/>
              <w:left w:val="nil"/>
              <w:bottom w:val="nil"/>
              <w:right w:val="nil"/>
            </w:tcBorders>
          </w:tcPr>
          <w:p w:rsidR="000B1FA9" w:rsidRPr="00645EA2" w:rsidRDefault="000B1FA9" w:rsidP="00DA34F1">
            <w:pPr>
              <w:widowControl w:val="0"/>
              <w:adjustRightInd/>
              <w:ind w:left="708" w:hanging="708"/>
              <w:jc w:val="center"/>
              <w:rPr>
                <w:rFonts w:ascii="Verdana" w:hAnsi="Verdana"/>
                <w:b/>
                <w:sz w:val="22"/>
                <w:szCs w:val="22"/>
                <w:lang w:eastAsia="es-ES"/>
              </w:rPr>
            </w:pPr>
          </w:p>
          <w:p w:rsidR="000B1FA9" w:rsidRPr="00645EA2" w:rsidRDefault="000B1FA9" w:rsidP="00DA34F1">
            <w:pPr>
              <w:widowControl w:val="0"/>
              <w:adjustRightInd/>
              <w:ind w:left="708" w:hanging="708"/>
              <w:jc w:val="center"/>
              <w:rPr>
                <w:rFonts w:ascii="Verdana" w:hAnsi="Verdana"/>
                <w:b/>
                <w:sz w:val="22"/>
                <w:szCs w:val="22"/>
                <w:lang w:val="es-ES" w:eastAsia="es-ES"/>
              </w:rPr>
            </w:pPr>
            <w:r w:rsidRPr="00645EA2">
              <w:rPr>
                <w:rFonts w:ascii="Verdana" w:hAnsi="Verdana"/>
                <w:b/>
                <w:sz w:val="22"/>
                <w:szCs w:val="22"/>
                <w:lang w:val="es-ES" w:eastAsia="es-ES"/>
              </w:rPr>
              <w:t>[*]</w:t>
            </w:r>
          </w:p>
        </w:tc>
      </w:tr>
      <w:tr w:rsidR="000B1FA9" w:rsidRPr="00C66081" w:rsidTr="00DA34F1">
        <w:tc>
          <w:tcPr>
            <w:tcW w:w="4179" w:type="dxa"/>
            <w:tcBorders>
              <w:top w:val="nil"/>
              <w:left w:val="nil"/>
              <w:bottom w:val="nil"/>
              <w:right w:val="nil"/>
            </w:tcBorders>
          </w:tcPr>
          <w:p w:rsidR="000B1FA9" w:rsidRPr="00645EA2" w:rsidRDefault="000B1FA9" w:rsidP="00DA34F1">
            <w:pPr>
              <w:widowControl w:val="0"/>
              <w:adjustRightInd/>
              <w:ind w:left="708" w:hanging="708"/>
              <w:jc w:val="center"/>
              <w:rPr>
                <w:rFonts w:ascii="Verdana" w:hAnsi="Verdana"/>
                <w:sz w:val="22"/>
                <w:szCs w:val="22"/>
                <w:lang w:val="es-ES" w:eastAsia="es-ES"/>
              </w:rPr>
            </w:pPr>
            <w:r w:rsidRPr="00645EA2">
              <w:rPr>
                <w:rFonts w:ascii="Verdana" w:hAnsi="Verdana"/>
                <w:sz w:val="22"/>
                <w:szCs w:val="22"/>
                <w:lang w:val="es-ES" w:eastAsia="es-ES"/>
              </w:rPr>
              <w:t>Representado por</w:t>
            </w:r>
          </w:p>
        </w:tc>
        <w:tc>
          <w:tcPr>
            <w:tcW w:w="4181" w:type="dxa"/>
            <w:tcBorders>
              <w:top w:val="nil"/>
              <w:left w:val="nil"/>
              <w:bottom w:val="nil"/>
              <w:right w:val="nil"/>
            </w:tcBorders>
          </w:tcPr>
          <w:p w:rsidR="000B1FA9" w:rsidRPr="00645EA2" w:rsidRDefault="000B1FA9" w:rsidP="00DA34F1">
            <w:pPr>
              <w:widowControl w:val="0"/>
              <w:adjustRightInd/>
              <w:ind w:left="708" w:hanging="708"/>
              <w:jc w:val="center"/>
              <w:rPr>
                <w:rFonts w:ascii="Verdana" w:hAnsi="Verdana"/>
                <w:sz w:val="22"/>
                <w:szCs w:val="22"/>
                <w:lang w:val="es-ES" w:eastAsia="es-ES"/>
              </w:rPr>
            </w:pPr>
            <w:r w:rsidRPr="00645EA2">
              <w:rPr>
                <w:rFonts w:ascii="Verdana" w:hAnsi="Verdana"/>
                <w:sz w:val="22"/>
                <w:szCs w:val="22"/>
                <w:lang w:val="es-ES" w:eastAsia="es-ES"/>
              </w:rPr>
              <w:t>Miembro del Comité de Auditoría</w:t>
            </w:r>
          </w:p>
        </w:tc>
      </w:tr>
      <w:tr w:rsidR="000B1FA9" w:rsidRPr="00645EA2" w:rsidTr="00DA34F1">
        <w:tc>
          <w:tcPr>
            <w:tcW w:w="4179" w:type="dxa"/>
            <w:tcBorders>
              <w:top w:val="nil"/>
              <w:left w:val="nil"/>
              <w:bottom w:val="nil"/>
              <w:right w:val="nil"/>
            </w:tcBorders>
          </w:tcPr>
          <w:p w:rsidR="000B1FA9" w:rsidRPr="00645EA2" w:rsidRDefault="000B1FA9" w:rsidP="00DA34F1">
            <w:pPr>
              <w:widowControl w:val="0"/>
              <w:adjustRightInd/>
              <w:ind w:left="708" w:hanging="708"/>
              <w:jc w:val="center"/>
              <w:rPr>
                <w:rFonts w:ascii="Verdana" w:hAnsi="Verdana"/>
                <w:sz w:val="22"/>
                <w:szCs w:val="22"/>
                <w:lang w:val="es-ES" w:eastAsia="es-ES"/>
              </w:rPr>
            </w:pPr>
            <w:r w:rsidRPr="00645EA2">
              <w:rPr>
                <w:rFonts w:ascii="Verdana" w:hAnsi="Verdana"/>
                <w:sz w:val="22"/>
                <w:szCs w:val="22"/>
                <w:lang w:val="es-ES" w:eastAsia="es-ES"/>
              </w:rPr>
              <w:t>[*]</w:t>
            </w:r>
          </w:p>
        </w:tc>
        <w:tc>
          <w:tcPr>
            <w:tcW w:w="4181" w:type="dxa"/>
            <w:tcBorders>
              <w:top w:val="nil"/>
              <w:left w:val="nil"/>
              <w:bottom w:val="nil"/>
              <w:right w:val="nil"/>
            </w:tcBorders>
          </w:tcPr>
          <w:p w:rsidR="000B1FA9" w:rsidRPr="00645EA2" w:rsidRDefault="000B1FA9" w:rsidP="00DA34F1">
            <w:pPr>
              <w:widowControl w:val="0"/>
              <w:adjustRightInd/>
              <w:ind w:left="708" w:hanging="708"/>
              <w:rPr>
                <w:rFonts w:ascii="Verdana" w:hAnsi="Verdana"/>
                <w:sz w:val="22"/>
                <w:szCs w:val="22"/>
                <w:lang w:val="es-ES" w:eastAsia="es-ES"/>
              </w:rPr>
            </w:pPr>
          </w:p>
        </w:tc>
      </w:tr>
      <w:tr w:rsidR="000B1FA9" w:rsidRPr="00645EA2" w:rsidTr="00DA34F1">
        <w:tc>
          <w:tcPr>
            <w:tcW w:w="4179" w:type="dxa"/>
            <w:tcBorders>
              <w:top w:val="nil"/>
              <w:left w:val="nil"/>
              <w:bottom w:val="nil"/>
              <w:right w:val="nil"/>
            </w:tcBorders>
          </w:tcPr>
          <w:p w:rsidR="000B1FA9" w:rsidRPr="00645EA2" w:rsidRDefault="000B1FA9" w:rsidP="00DA34F1">
            <w:pPr>
              <w:widowControl w:val="0"/>
              <w:adjustRightInd/>
              <w:ind w:left="708" w:hanging="708"/>
              <w:jc w:val="center"/>
              <w:rPr>
                <w:rFonts w:ascii="Verdana" w:hAnsi="Verdana"/>
                <w:sz w:val="22"/>
                <w:szCs w:val="22"/>
                <w:lang w:val="es-ES" w:eastAsia="es-ES"/>
              </w:rPr>
            </w:pPr>
            <w:r w:rsidRPr="00645EA2">
              <w:rPr>
                <w:rFonts w:ascii="Verdana" w:hAnsi="Verdana"/>
                <w:sz w:val="22"/>
                <w:szCs w:val="22"/>
                <w:lang w:val="es-ES" w:eastAsia="es-ES"/>
              </w:rPr>
              <w:t>Cargo: Delegado Fiduciario</w:t>
            </w:r>
          </w:p>
        </w:tc>
        <w:tc>
          <w:tcPr>
            <w:tcW w:w="4181" w:type="dxa"/>
            <w:tcBorders>
              <w:top w:val="nil"/>
              <w:left w:val="nil"/>
              <w:bottom w:val="nil"/>
              <w:right w:val="nil"/>
            </w:tcBorders>
          </w:tcPr>
          <w:p w:rsidR="000B1FA9" w:rsidRPr="00645EA2" w:rsidRDefault="000B1FA9" w:rsidP="00DA34F1">
            <w:pPr>
              <w:widowControl w:val="0"/>
              <w:tabs>
                <w:tab w:val="center" w:pos="1982"/>
                <w:tab w:val="right" w:pos="3965"/>
              </w:tabs>
              <w:adjustRightInd/>
              <w:ind w:left="708" w:hanging="708"/>
              <w:jc w:val="center"/>
              <w:rPr>
                <w:rFonts w:ascii="Verdana" w:hAnsi="Verdana"/>
                <w:sz w:val="22"/>
                <w:szCs w:val="22"/>
                <w:lang w:val="es-ES" w:eastAsia="es-ES"/>
              </w:rPr>
            </w:pPr>
          </w:p>
        </w:tc>
      </w:tr>
    </w:tbl>
    <w:p w:rsidR="000B1FA9" w:rsidRPr="00645EA2" w:rsidRDefault="000B1FA9" w:rsidP="000B1FA9">
      <w:pPr>
        <w:autoSpaceDE/>
        <w:autoSpaceDN/>
        <w:adjustRightInd/>
        <w:rPr>
          <w:rFonts w:ascii="Verdana" w:hAnsi="Verdana"/>
          <w:sz w:val="22"/>
          <w:szCs w:val="22"/>
          <w:lang w:val="es-ES" w:eastAsia="es-ES"/>
        </w:rPr>
      </w:pPr>
    </w:p>
    <w:p w:rsidR="009821EC" w:rsidRPr="00645EA2" w:rsidRDefault="009821EC" w:rsidP="000B1FA9">
      <w:pPr>
        <w:autoSpaceDE/>
        <w:autoSpaceDN/>
        <w:adjustRightInd/>
        <w:rPr>
          <w:rFonts w:ascii="Verdana" w:hAnsi="Verdana"/>
          <w:sz w:val="22"/>
          <w:szCs w:val="22"/>
          <w:lang w:val="es-ES" w:eastAsia="es-ES"/>
        </w:rPr>
      </w:pPr>
    </w:p>
    <w:p w:rsidR="009821EC" w:rsidRPr="00645EA2" w:rsidRDefault="009821EC" w:rsidP="000B1FA9">
      <w:pPr>
        <w:autoSpaceDE/>
        <w:autoSpaceDN/>
        <w:adjustRightInd/>
        <w:rPr>
          <w:rFonts w:ascii="Verdana" w:hAnsi="Verdana"/>
          <w:sz w:val="22"/>
          <w:szCs w:val="22"/>
          <w:lang w:val="es-ES" w:eastAsia="es-ES"/>
        </w:rPr>
      </w:pPr>
      <w:r w:rsidRPr="00645EA2">
        <w:rPr>
          <w:rFonts w:ascii="Verdana" w:hAnsi="Verdana"/>
          <w:sz w:val="22"/>
          <w:szCs w:val="22"/>
          <w:lang w:val="es-ES" w:eastAsia="es-ES"/>
        </w:rPr>
        <w:br w:type="page"/>
      </w:r>
    </w:p>
    <w:p w:rsidR="009821EC" w:rsidRPr="00645EA2" w:rsidRDefault="009821EC" w:rsidP="000B1FA9">
      <w:pPr>
        <w:autoSpaceDE/>
        <w:autoSpaceDN/>
        <w:adjustRightInd/>
        <w:rPr>
          <w:rFonts w:ascii="Verdana" w:hAnsi="Verdana"/>
          <w:sz w:val="22"/>
          <w:szCs w:val="22"/>
          <w:lang w:val="es-ES" w:eastAsia="es-ES"/>
        </w:rPr>
      </w:pPr>
    </w:p>
    <w:p w:rsidR="000B1FA9" w:rsidRPr="00645EA2" w:rsidRDefault="000B1FA9" w:rsidP="000B1FA9">
      <w:pPr>
        <w:autoSpaceDE/>
        <w:autoSpaceDN/>
        <w:adjustRightInd/>
        <w:jc w:val="center"/>
        <w:rPr>
          <w:rFonts w:ascii="Verdana" w:hAnsi="Verdana"/>
          <w:sz w:val="22"/>
          <w:szCs w:val="22"/>
          <w:lang w:val="es-MX" w:eastAsia="es-ES"/>
        </w:rPr>
      </w:pPr>
      <w:r w:rsidRPr="00645EA2">
        <w:rPr>
          <w:rFonts w:ascii="Verdana" w:hAnsi="Verdana"/>
          <w:b/>
          <w:sz w:val="22"/>
          <w:szCs w:val="22"/>
          <w:u w:val="single"/>
          <w:lang w:val="es-MX" w:eastAsia="es-ES"/>
        </w:rPr>
        <w:t>Anexo “N”</w:t>
      </w:r>
      <w:r w:rsidRPr="00645EA2">
        <w:rPr>
          <w:rFonts w:ascii="Verdana" w:hAnsi="Verdana"/>
          <w:sz w:val="22"/>
          <w:szCs w:val="22"/>
          <w:lang w:val="es-MX" w:eastAsia="es-ES"/>
        </w:rPr>
        <w:tab/>
      </w:r>
    </w:p>
    <w:p w:rsidR="000B1FA9" w:rsidRPr="00645EA2" w:rsidRDefault="000B1FA9" w:rsidP="000B1FA9">
      <w:pPr>
        <w:autoSpaceDE/>
        <w:autoSpaceDN/>
        <w:adjustRightInd/>
        <w:jc w:val="center"/>
        <w:rPr>
          <w:rFonts w:ascii="Verdana" w:hAnsi="Verdana"/>
          <w:sz w:val="22"/>
          <w:szCs w:val="22"/>
          <w:lang w:val="es-MX" w:eastAsia="es-ES"/>
        </w:rPr>
      </w:pPr>
      <w:r w:rsidRPr="00645EA2">
        <w:rPr>
          <w:rFonts w:ascii="Verdana" w:hAnsi="Verdana"/>
          <w:sz w:val="22"/>
          <w:szCs w:val="22"/>
          <w:lang w:val="es-MX" w:eastAsia="es-ES"/>
        </w:rPr>
        <w:tab/>
      </w:r>
    </w:p>
    <w:p w:rsidR="000B1FA9" w:rsidRPr="00645EA2" w:rsidRDefault="000B1FA9" w:rsidP="000B1FA9">
      <w:pPr>
        <w:autoSpaceDE/>
        <w:autoSpaceDN/>
        <w:adjustRightInd/>
        <w:jc w:val="center"/>
        <w:rPr>
          <w:rFonts w:ascii="Verdana" w:hAnsi="Verdana"/>
          <w:b/>
          <w:sz w:val="22"/>
          <w:szCs w:val="22"/>
          <w:lang w:val="es-MX" w:eastAsia="es-ES"/>
        </w:rPr>
      </w:pPr>
      <w:r w:rsidRPr="00645EA2">
        <w:rPr>
          <w:rFonts w:ascii="Verdana" w:hAnsi="Verdana"/>
          <w:b/>
          <w:sz w:val="22"/>
          <w:szCs w:val="22"/>
          <w:lang w:val="es-MX" w:eastAsia="es-ES"/>
        </w:rPr>
        <w:t>Honorarios del Fiduciario</w:t>
      </w:r>
    </w:p>
    <w:p w:rsidR="000B1FA9" w:rsidRPr="00645EA2" w:rsidRDefault="000B1FA9" w:rsidP="000B1FA9">
      <w:pPr>
        <w:autoSpaceDE/>
        <w:autoSpaceDN/>
        <w:adjustRightInd/>
        <w:jc w:val="center"/>
        <w:rPr>
          <w:rFonts w:ascii="Verdana" w:hAnsi="Verdana"/>
          <w:b/>
          <w:sz w:val="22"/>
          <w:szCs w:val="22"/>
          <w:lang w:val="es-MX" w:eastAsia="es-ES"/>
        </w:rPr>
      </w:pPr>
    </w:p>
    <w:p w:rsidR="000B1FA9" w:rsidRPr="00645EA2" w:rsidRDefault="000B1FA9" w:rsidP="000B1FA9">
      <w:pPr>
        <w:autoSpaceDE/>
        <w:autoSpaceDN/>
        <w:adjustRightInd/>
        <w:ind w:firstLine="708"/>
        <w:jc w:val="both"/>
        <w:rPr>
          <w:rFonts w:ascii="Verdana" w:hAnsi="Verdana"/>
          <w:sz w:val="22"/>
          <w:szCs w:val="22"/>
          <w:lang w:val="es-ES" w:eastAsia="es-ES"/>
        </w:rPr>
      </w:pPr>
      <w:r w:rsidRPr="00645EA2">
        <w:rPr>
          <w:rFonts w:ascii="Verdana" w:hAnsi="Verdana"/>
          <w:sz w:val="22"/>
          <w:szCs w:val="22"/>
          <w:lang w:val="es-ES" w:eastAsia="es-ES"/>
        </w:rPr>
        <w:t>Por su intervención en el Fideicomiso, el Fideicomitente y los Fideicomitentes Adherentes se obligan solidariamente a pagar al Fiduciario los honorarios que a continuación se indican, de conformidad con lo establecido en la Cláusula Vigésima Primera del Contrato de Fideicomiso. En la medida en que dichos honorarios no sean pagados por el Fideicomitente y los Fideicomitentes Adherentes, éstos serán pagados con cargo a los fondos mantenidos en el Patrimonio del Fideicomiso sin necesidad de instrucción ulterior de las Partes del Fideicomiso como Gastos de Mantenimiento de la Emisión.</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1.- Honorario por Aceptación: Un pago de $120,000.00 (Ciento veinte mil pesos, Moneda Nacional), más el impuesto al valor agregado correspondiente, pagadero por única vez a la fecha de celebración del contrato de fideicomiso.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2.- Honorarios por Administración Anual del Fideicomiso: En el entendido que el fideicomiso se desarrollará en dos etapas principales (Etapa 1 y Etapa 2) y una tercera etapa (secundaria) cuando se adicionen inmuebles a partir del inmueble #30, en el entendido que los honorarios fiduciarios serán:</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ind w:firstLine="708"/>
        <w:jc w:val="both"/>
        <w:rPr>
          <w:rFonts w:ascii="Verdana" w:hAnsi="Verdana"/>
          <w:sz w:val="22"/>
          <w:szCs w:val="22"/>
          <w:lang w:val="es-ES" w:eastAsia="es-ES"/>
        </w:rPr>
      </w:pPr>
      <w:r w:rsidRPr="00645EA2">
        <w:rPr>
          <w:rFonts w:ascii="Verdana" w:hAnsi="Verdana"/>
          <w:sz w:val="22"/>
          <w:szCs w:val="22"/>
          <w:lang w:val="es-ES" w:eastAsia="es-ES"/>
        </w:rPr>
        <w:t>Etapa 1.- Honorario por Administración en la Primera Fase (antes de aportar los inmuebles): Un pago anual por Administración de $100,000.00 (Cien mil pesos, Moneda Nacional), más el impuesto al valor agregado correspondiente, pagaderos en anualidades adelantadas a partir de la fecha de celebración del Fideicomiso hasta el momento en que se aporte el primer Bien Inmueble, momento en el que se pasará a la Etapa 2.</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ind w:firstLine="708"/>
        <w:jc w:val="both"/>
        <w:rPr>
          <w:rFonts w:ascii="Verdana" w:hAnsi="Verdana"/>
          <w:sz w:val="22"/>
          <w:szCs w:val="22"/>
          <w:lang w:val="es-ES" w:eastAsia="es-ES"/>
        </w:rPr>
      </w:pPr>
      <w:r w:rsidRPr="00645EA2">
        <w:rPr>
          <w:rFonts w:ascii="Verdana" w:hAnsi="Verdana"/>
          <w:sz w:val="22"/>
          <w:szCs w:val="22"/>
          <w:lang w:val="es-ES" w:eastAsia="es-ES"/>
        </w:rPr>
        <w:t>Etapa 2.- Honorario (adicional) por Administración en la Segunda Fase (al momento de aportar los Bienes Inmuebles Aportados  (de 1 hasta 30 inmuebles), el pago anual por Administración será incrementado adicionando la cantidad de $300,000.00 (Trescientos mil pesos, Moneda Nacional), más el impuesto al valor agregado correspondiente, pagaderos en anualidades adelantadas a partir de la fecha de la aportación del primer Bien Inmueble Aportado, quedando a partir de este momento el honorario por administración anual en $400,000.00 (Cuatrocientos mil pesos, Moneda Nacional).</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ind w:firstLine="708"/>
        <w:jc w:val="both"/>
        <w:rPr>
          <w:rFonts w:ascii="Verdana" w:hAnsi="Verdana"/>
          <w:sz w:val="22"/>
          <w:szCs w:val="22"/>
          <w:lang w:val="es-ES" w:eastAsia="es-ES"/>
        </w:rPr>
      </w:pPr>
      <w:r w:rsidRPr="00645EA2">
        <w:rPr>
          <w:rFonts w:ascii="Verdana" w:hAnsi="Verdana"/>
          <w:sz w:val="22"/>
          <w:szCs w:val="22"/>
          <w:lang w:val="es-ES" w:eastAsia="es-ES"/>
        </w:rPr>
        <w:t>Etapa 3.-  Honorario por Administración Anual a partir que se aporten 5 (cinco) Bienes Inmuebles Aportados Adicionales un pago adicional de $20,000.00 (Veinte mil pesos, Moneda Nacional), más el impuesto al valor agregado correspondiente, pagaderos en anualidades adelantadas.</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3.- Honorarios por Actos Subsecuentes: Todos aquellos actos o instrumentos, no previstos dentro los fines habituales del fideicomiso, que requieran de la participación del Fiduciario causarán un honorario de $5,000.00 (Cinco mil pesos, Moneda Nacional), más el  Impuesto </w:t>
      </w:r>
      <w:r w:rsidRPr="00645EA2">
        <w:rPr>
          <w:rFonts w:ascii="Verdana" w:hAnsi="Verdana"/>
          <w:sz w:val="22"/>
          <w:szCs w:val="22"/>
          <w:lang w:val="es-ES" w:eastAsia="es-ES"/>
        </w:rPr>
        <w:lastRenderedPageBreak/>
        <w:t>al Valor Agregado correspondiente, por cada acto. Los convenios modificatorios se cotizarán por separado.</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jc w:val="both"/>
        <w:rPr>
          <w:rFonts w:ascii="Verdana" w:hAnsi="Verdana"/>
          <w:sz w:val="22"/>
          <w:szCs w:val="22"/>
          <w:lang w:val="es-ES" w:eastAsia="es-ES"/>
        </w:rPr>
      </w:pPr>
      <w:r w:rsidRPr="00645EA2">
        <w:rPr>
          <w:rFonts w:ascii="Verdana" w:hAnsi="Verdana"/>
          <w:sz w:val="22"/>
          <w:szCs w:val="22"/>
          <w:lang w:val="es-ES" w:eastAsia="es-ES"/>
        </w:rPr>
        <w:t xml:space="preserve">4.- Gastos: Todos aquellos gastos relativos a viajes y gastos no contemplados, dentro de los que se incluye de manera enunciativa, gastos de registro, honorarios de notarios públicos, honorarios de asesores legales externos, etc., serán cobrados según sea el costo. </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ind w:firstLine="708"/>
        <w:jc w:val="both"/>
        <w:rPr>
          <w:rFonts w:ascii="Verdana" w:hAnsi="Verdana"/>
          <w:sz w:val="22"/>
          <w:szCs w:val="22"/>
          <w:lang w:val="es-ES" w:eastAsia="es-ES"/>
        </w:rPr>
      </w:pPr>
      <w:r w:rsidRPr="00645EA2">
        <w:rPr>
          <w:rFonts w:ascii="Verdana" w:hAnsi="Verdana"/>
          <w:sz w:val="22"/>
          <w:szCs w:val="22"/>
          <w:lang w:val="es-ES" w:eastAsia="es-ES"/>
        </w:rPr>
        <w:t xml:space="preserve">Los honorarios, en su caso, los intereses moratorios que deba percibir el Fiduciario, causan el Impuesto al Valor Agregado (IVA), de acuerdo a lo establecido en la Ley de la materia y serán cobrados íntegramente por el Fiduciario, en el momento en que se generen, por lo que no serán susceptibles de convenio o transacción de ninguna índole que tenga por objeto su quita, disminución, devolución o exención de importe alguno. </w:t>
      </w:r>
    </w:p>
    <w:p w:rsidR="000B1FA9" w:rsidRPr="00645EA2" w:rsidRDefault="000B1FA9" w:rsidP="000B1FA9">
      <w:pPr>
        <w:autoSpaceDE/>
        <w:autoSpaceDN/>
        <w:adjustRightInd/>
        <w:ind w:firstLine="708"/>
        <w:jc w:val="both"/>
        <w:rPr>
          <w:rFonts w:ascii="Verdana" w:hAnsi="Verdana"/>
          <w:sz w:val="22"/>
          <w:szCs w:val="22"/>
          <w:lang w:val="es-ES" w:eastAsia="es-ES"/>
        </w:rPr>
      </w:pPr>
    </w:p>
    <w:p w:rsidR="000B1FA9" w:rsidRPr="00645EA2" w:rsidRDefault="000B1FA9" w:rsidP="000B1FA9">
      <w:pPr>
        <w:autoSpaceDE/>
        <w:autoSpaceDN/>
        <w:adjustRightInd/>
        <w:ind w:firstLine="708"/>
        <w:jc w:val="both"/>
        <w:rPr>
          <w:rFonts w:ascii="Verdana" w:hAnsi="Verdana"/>
          <w:sz w:val="22"/>
          <w:szCs w:val="22"/>
          <w:lang w:val="es-ES" w:eastAsia="es-ES"/>
        </w:rPr>
      </w:pPr>
      <w:r w:rsidRPr="00645EA2">
        <w:rPr>
          <w:rFonts w:ascii="Verdana" w:hAnsi="Verdana"/>
          <w:sz w:val="22"/>
          <w:szCs w:val="22"/>
          <w:lang w:val="es-ES" w:eastAsia="es-ES"/>
        </w:rPr>
        <w:t>Los impuestos, derechos, gastos, (incluyendo gastos de viaje y viáticos en su caso), deberán ser cubiertos anticipadamente al Fiduciario por cuenta y orden del Fideicomitente y de los Fideicomitentes Adherentes, de manera solidaria.</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ind w:firstLine="708"/>
        <w:jc w:val="both"/>
        <w:rPr>
          <w:rFonts w:ascii="Verdana" w:hAnsi="Verdana"/>
          <w:sz w:val="22"/>
          <w:szCs w:val="22"/>
          <w:lang w:val="es-ES" w:eastAsia="es-ES"/>
        </w:rPr>
      </w:pPr>
      <w:r w:rsidRPr="00645EA2">
        <w:rPr>
          <w:rFonts w:ascii="Verdana" w:hAnsi="Verdana"/>
          <w:sz w:val="22"/>
          <w:szCs w:val="22"/>
          <w:lang w:val="es-ES" w:eastAsia="es-ES"/>
        </w:rPr>
        <w:t>Los honorarios anteriormente citados serán incrementados anualmente de acuerdo con el Índice Nacional de Precios al Consumidor publicado por el Banco de México en el Diario Oficial de la Federación.</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ind w:firstLine="708"/>
        <w:jc w:val="both"/>
        <w:rPr>
          <w:rFonts w:ascii="Verdana" w:hAnsi="Verdana"/>
          <w:sz w:val="22"/>
          <w:szCs w:val="22"/>
          <w:lang w:val="es-ES" w:eastAsia="es-ES"/>
        </w:rPr>
      </w:pPr>
      <w:r w:rsidRPr="00645EA2">
        <w:rPr>
          <w:rFonts w:ascii="Verdana" w:hAnsi="Verdana"/>
          <w:sz w:val="22"/>
          <w:szCs w:val="22"/>
          <w:lang w:val="es-ES" w:eastAsia="es-ES"/>
        </w:rPr>
        <w:t xml:space="preserve">Las Partes acuerdan que el Fiduciario se abstendrá de llevar a cabo cualquier trámite administrativo, mientras exista cualquier adeudo a su favor pendiente de liquidarse en los términos establecidos. Los honorarios serán cobrados íntegramente por el Fiduciario, en el momento en que se generen, por lo que no serán susceptibles de convenio o transacción de ninguna índole que tenga por objeto su quita, disminución, devolución o exención de importe alguno. </w:t>
      </w:r>
    </w:p>
    <w:p w:rsidR="000B1FA9" w:rsidRPr="00645EA2" w:rsidRDefault="000B1FA9" w:rsidP="000B1FA9">
      <w:pPr>
        <w:autoSpaceDE/>
        <w:autoSpaceDN/>
        <w:adjustRightInd/>
        <w:jc w:val="both"/>
        <w:rPr>
          <w:rFonts w:ascii="Verdana" w:hAnsi="Verdana"/>
          <w:sz w:val="22"/>
          <w:szCs w:val="22"/>
          <w:lang w:val="es-ES" w:eastAsia="es-ES"/>
        </w:rPr>
      </w:pPr>
    </w:p>
    <w:p w:rsidR="000B1FA9" w:rsidRPr="00645EA2" w:rsidRDefault="000B1FA9" w:rsidP="000B1FA9">
      <w:pPr>
        <w:autoSpaceDE/>
        <w:autoSpaceDN/>
        <w:adjustRightInd/>
        <w:ind w:firstLine="708"/>
        <w:jc w:val="both"/>
        <w:rPr>
          <w:rFonts w:ascii="Verdana" w:hAnsi="Verdana"/>
          <w:sz w:val="22"/>
          <w:szCs w:val="22"/>
          <w:lang w:val="es-ES" w:eastAsia="es-ES"/>
        </w:rPr>
      </w:pPr>
      <w:r w:rsidRPr="00645EA2">
        <w:rPr>
          <w:rFonts w:ascii="Verdana" w:hAnsi="Verdana"/>
          <w:sz w:val="22"/>
          <w:szCs w:val="22"/>
          <w:lang w:val="es-ES" w:eastAsia="es-ES"/>
        </w:rPr>
        <w:t xml:space="preserve">En caso de que transcurran 30 (treinta) días sin que los honorarios del Fiduciario le hayan sido pagados conforme al presente Contrato (ya sea por el Fideicomitente y los Fideicomitentes Adherentes o, en caso de falta de pago de éstos, que no hubieren fondos suficientes en el Patrimonio del Fideicomiso), se le deberá pagar intereses moratorios mensuales desde la fecha de vencimiento y hasta la de su pago total, a razón de aplicarles una tasa de interés anual equivalente al resultado de multiplicar por 2.5 (dos punto cinco) la Tasa de Interés Interbancaria de Equilibrio a plazo de veintiocho días (TIIE) publicada por el Banco de México en el Diario Oficial de la Federación en la fecha de inicio de cada período de intereses moratorios, en el entendido de que cada uno de los períodos para el cómputo de los intereses moratorios sobre el principal será de veintiocho días naturales cada uno, con base en los cuales se calcularán los intereses moratorios que devengue el saldo insoluto de la suma principal. En caso de que la TIIE deje de ser determinada y publicada o sea sustituida por otra, los intereses se calcularán con base a la tasa que la sustituya. En el evento de que no exista tasa sustituta, se aplicará, la más alta de los certificados de la tesorería (CETES) a plazo de veintiocho días, en el período que </w:t>
      </w:r>
      <w:r w:rsidRPr="00645EA2">
        <w:rPr>
          <w:rFonts w:ascii="Verdana" w:hAnsi="Verdana"/>
          <w:sz w:val="22"/>
          <w:szCs w:val="22"/>
          <w:lang w:val="es-ES" w:eastAsia="es-ES"/>
        </w:rPr>
        <w:lastRenderedPageBreak/>
        <w:t>corresponda, de acuerdo a las publicaciones en el Diario Oficial de la Federación o en algún diario de circulación nacional.</w:t>
      </w:r>
    </w:p>
    <w:p w:rsidR="000B1FA9" w:rsidRPr="00645EA2" w:rsidRDefault="000B1FA9" w:rsidP="000B1FA9">
      <w:pPr>
        <w:autoSpaceDE/>
        <w:autoSpaceDN/>
        <w:adjustRightInd/>
        <w:jc w:val="center"/>
        <w:rPr>
          <w:rFonts w:ascii="Verdana" w:hAnsi="Verdana"/>
          <w:b/>
          <w:sz w:val="22"/>
          <w:szCs w:val="22"/>
          <w:u w:val="single"/>
          <w:lang w:val="es-MX" w:eastAsia="es-ES"/>
        </w:rPr>
      </w:pPr>
      <w:r w:rsidRPr="00645EA2">
        <w:rPr>
          <w:rFonts w:ascii="Verdana" w:hAnsi="Verdana"/>
          <w:b/>
          <w:sz w:val="22"/>
          <w:szCs w:val="22"/>
          <w:lang w:val="es-MX" w:eastAsia="es-ES"/>
        </w:rPr>
        <w:br w:type="page"/>
      </w:r>
      <w:r w:rsidRPr="00645EA2">
        <w:rPr>
          <w:rFonts w:ascii="Verdana" w:hAnsi="Verdana"/>
          <w:b/>
          <w:sz w:val="22"/>
          <w:szCs w:val="22"/>
          <w:u w:val="single"/>
          <w:lang w:val="es-MX" w:eastAsia="es-ES"/>
        </w:rPr>
        <w:lastRenderedPageBreak/>
        <w:t>Anexo “O”</w:t>
      </w:r>
    </w:p>
    <w:p w:rsidR="000B1FA9" w:rsidRPr="00645EA2" w:rsidRDefault="000B1FA9" w:rsidP="000B1FA9">
      <w:pPr>
        <w:autoSpaceDE/>
        <w:autoSpaceDN/>
        <w:adjustRightInd/>
        <w:jc w:val="center"/>
        <w:rPr>
          <w:rFonts w:ascii="Verdana" w:hAnsi="Verdana"/>
          <w:b/>
          <w:sz w:val="22"/>
          <w:szCs w:val="22"/>
          <w:lang w:val="es-MX" w:eastAsia="es-ES"/>
        </w:rPr>
      </w:pPr>
    </w:p>
    <w:p w:rsidR="000B1FA9" w:rsidRPr="00645EA2" w:rsidRDefault="000B1FA9" w:rsidP="000B1FA9">
      <w:pPr>
        <w:autoSpaceDE/>
        <w:autoSpaceDN/>
        <w:adjustRightInd/>
        <w:jc w:val="center"/>
        <w:rPr>
          <w:rFonts w:ascii="Verdana" w:hAnsi="Verdana"/>
          <w:b/>
          <w:sz w:val="22"/>
          <w:szCs w:val="22"/>
          <w:lang w:val="es-MX" w:eastAsia="es-ES"/>
        </w:rPr>
      </w:pPr>
      <w:r w:rsidRPr="00645EA2">
        <w:rPr>
          <w:rFonts w:ascii="Verdana" w:hAnsi="Verdana"/>
          <w:b/>
          <w:sz w:val="22"/>
          <w:szCs w:val="22"/>
          <w:lang w:val="es-MX" w:eastAsia="es-ES"/>
        </w:rPr>
        <w:t>Honorarios del Representante Común</w:t>
      </w:r>
    </w:p>
    <w:p w:rsidR="000B1FA9" w:rsidRPr="00645EA2" w:rsidRDefault="000B1FA9" w:rsidP="000B1FA9">
      <w:pPr>
        <w:spacing w:line="200" w:lineRule="exact"/>
        <w:rPr>
          <w:rFonts w:ascii="Verdana" w:hAnsi="Verdana"/>
          <w:sz w:val="22"/>
          <w:szCs w:val="22"/>
          <w:lang w:val="es-MX"/>
        </w:rPr>
      </w:pPr>
    </w:p>
    <w:p w:rsidR="000B1FA9" w:rsidRPr="00645EA2" w:rsidRDefault="000B1FA9" w:rsidP="000B1FA9">
      <w:pPr>
        <w:spacing w:line="200" w:lineRule="exact"/>
        <w:rPr>
          <w:rFonts w:ascii="Verdana" w:hAnsi="Verdana"/>
          <w:sz w:val="22"/>
          <w:szCs w:val="22"/>
          <w:lang w:val="es-MX"/>
        </w:rPr>
      </w:pPr>
    </w:p>
    <w:p w:rsidR="000B1FA9" w:rsidRPr="00645EA2" w:rsidRDefault="000B1FA9" w:rsidP="000B1FA9">
      <w:pPr>
        <w:spacing w:line="200" w:lineRule="exact"/>
        <w:rPr>
          <w:rFonts w:ascii="Verdana" w:hAnsi="Verdana"/>
          <w:sz w:val="22"/>
          <w:szCs w:val="22"/>
          <w:lang w:val="es-MX"/>
        </w:rPr>
      </w:pPr>
    </w:p>
    <w:p w:rsidR="000B1FA9" w:rsidRPr="00645EA2" w:rsidRDefault="000B1FA9" w:rsidP="000B1FA9">
      <w:pPr>
        <w:spacing w:before="9" w:line="220" w:lineRule="exact"/>
        <w:rPr>
          <w:rFonts w:ascii="Verdana" w:hAnsi="Verdana"/>
          <w:sz w:val="22"/>
          <w:szCs w:val="22"/>
          <w:lang w:val="es-MX"/>
        </w:rPr>
      </w:pPr>
    </w:p>
    <w:p w:rsidR="000B1FA9" w:rsidRPr="00645EA2" w:rsidRDefault="000B1FA9" w:rsidP="000B1FA9">
      <w:pPr>
        <w:tabs>
          <w:tab w:val="left" w:pos="7940"/>
        </w:tabs>
        <w:spacing w:before="32"/>
        <w:ind w:left="112" w:right="-20"/>
        <w:rPr>
          <w:rFonts w:ascii="Verdana" w:hAnsi="Verdana"/>
          <w:sz w:val="22"/>
          <w:szCs w:val="22"/>
          <w:lang w:val="es-MX"/>
        </w:rPr>
      </w:pPr>
      <w:r w:rsidRPr="00645EA2">
        <w:rPr>
          <w:rFonts w:ascii="Verdana" w:hAnsi="Verdana"/>
          <w:b/>
          <w:bCs/>
          <w:spacing w:val="-1"/>
          <w:sz w:val="22"/>
          <w:szCs w:val="22"/>
          <w:lang w:val="es-MX"/>
        </w:rPr>
        <w:t>A</w:t>
      </w:r>
      <w:r w:rsidRPr="00645EA2">
        <w:rPr>
          <w:rFonts w:ascii="Verdana" w:hAnsi="Verdana"/>
          <w:b/>
          <w:bCs/>
          <w:sz w:val="22"/>
          <w:szCs w:val="22"/>
          <w:lang w:val="es-MX"/>
        </w:rPr>
        <w:t xml:space="preserve">. </w:t>
      </w:r>
      <w:r w:rsidRPr="00645EA2">
        <w:rPr>
          <w:rFonts w:ascii="Verdana" w:hAnsi="Verdana"/>
          <w:b/>
          <w:bCs/>
          <w:spacing w:val="37"/>
          <w:sz w:val="22"/>
          <w:szCs w:val="22"/>
          <w:lang w:val="es-MX"/>
        </w:rPr>
        <w:t xml:space="preserve"> </w:t>
      </w:r>
      <w:r w:rsidRPr="00645EA2">
        <w:rPr>
          <w:rFonts w:ascii="Verdana" w:hAnsi="Verdana"/>
          <w:b/>
          <w:bCs/>
          <w:spacing w:val="1"/>
          <w:sz w:val="22"/>
          <w:szCs w:val="22"/>
          <w:u w:val="thick" w:color="000000"/>
          <w:lang w:val="es-MX"/>
        </w:rPr>
        <w:t>HO</w:t>
      </w:r>
      <w:r w:rsidRPr="00645EA2">
        <w:rPr>
          <w:rFonts w:ascii="Verdana" w:hAnsi="Verdana"/>
          <w:b/>
          <w:bCs/>
          <w:spacing w:val="-3"/>
          <w:sz w:val="22"/>
          <w:szCs w:val="22"/>
          <w:u w:val="thick" w:color="000000"/>
          <w:lang w:val="es-MX"/>
        </w:rPr>
        <w:t>N</w:t>
      </w:r>
      <w:r w:rsidRPr="00645EA2">
        <w:rPr>
          <w:rFonts w:ascii="Verdana" w:hAnsi="Verdana"/>
          <w:b/>
          <w:bCs/>
          <w:spacing w:val="1"/>
          <w:sz w:val="22"/>
          <w:szCs w:val="22"/>
          <w:u w:val="thick" w:color="000000"/>
          <w:lang w:val="es-MX"/>
        </w:rPr>
        <w:t>O</w:t>
      </w:r>
      <w:r w:rsidRPr="00645EA2">
        <w:rPr>
          <w:rFonts w:ascii="Verdana" w:hAnsi="Verdana"/>
          <w:b/>
          <w:bCs/>
          <w:spacing w:val="-1"/>
          <w:sz w:val="22"/>
          <w:szCs w:val="22"/>
          <w:u w:val="thick" w:color="000000"/>
          <w:lang w:val="es-MX"/>
        </w:rPr>
        <w:t>RAR</w:t>
      </w:r>
      <w:r w:rsidRPr="00645EA2">
        <w:rPr>
          <w:rFonts w:ascii="Verdana" w:hAnsi="Verdana"/>
          <w:b/>
          <w:bCs/>
          <w:sz w:val="22"/>
          <w:szCs w:val="22"/>
          <w:u w:val="thick" w:color="000000"/>
          <w:lang w:val="es-MX"/>
        </w:rPr>
        <w:t>IO</w:t>
      </w:r>
      <w:r w:rsidRPr="00645EA2">
        <w:rPr>
          <w:rFonts w:ascii="Verdana" w:hAnsi="Verdana"/>
          <w:b/>
          <w:bCs/>
          <w:spacing w:val="-1"/>
          <w:sz w:val="22"/>
          <w:szCs w:val="22"/>
          <w:u w:val="thick" w:color="000000"/>
          <w:lang w:val="es-MX"/>
        </w:rPr>
        <w:t xml:space="preserve"> </w:t>
      </w:r>
      <w:r w:rsidRPr="00645EA2">
        <w:rPr>
          <w:rFonts w:ascii="Verdana" w:hAnsi="Verdana"/>
          <w:b/>
          <w:bCs/>
          <w:sz w:val="22"/>
          <w:szCs w:val="22"/>
          <w:u w:val="thick" w:color="000000"/>
          <w:lang w:val="es-MX"/>
        </w:rPr>
        <w:t>INI</w:t>
      </w:r>
      <w:r w:rsidRPr="00645EA2">
        <w:rPr>
          <w:rFonts w:ascii="Verdana" w:hAnsi="Verdana"/>
          <w:b/>
          <w:bCs/>
          <w:spacing w:val="-1"/>
          <w:sz w:val="22"/>
          <w:szCs w:val="22"/>
          <w:u w:val="thick" w:color="000000"/>
          <w:lang w:val="es-MX"/>
        </w:rPr>
        <w:t>C</w:t>
      </w:r>
      <w:r w:rsidRPr="00645EA2">
        <w:rPr>
          <w:rFonts w:ascii="Verdana" w:hAnsi="Verdana"/>
          <w:b/>
          <w:bCs/>
          <w:sz w:val="22"/>
          <w:szCs w:val="22"/>
          <w:u w:val="thick" w:color="000000"/>
          <w:lang w:val="es-MX"/>
        </w:rPr>
        <w:t>IA</w:t>
      </w:r>
      <w:r w:rsidRPr="00645EA2">
        <w:rPr>
          <w:rFonts w:ascii="Verdana" w:hAnsi="Verdana"/>
          <w:b/>
          <w:bCs/>
          <w:spacing w:val="-1"/>
          <w:sz w:val="22"/>
          <w:szCs w:val="22"/>
          <w:u w:val="thick" w:color="000000"/>
          <w:lang w:val="es-MX"/>
        </w:rPr>
        <w:t>L</w:t>
      </w:r>
      <w:r w:rsidRPr="00645EA2">
        <w:rPr>
          <w:rFonts w:ascii="Verdana" w:hAnsi="Verdana"/>
          <w:b/>
          <w:bCs/>
          <w:sz w:val="22"/>
          <w:szCs w:val="22"/>
          <w:lang w:val="es-MX"/>
        </w:rPr>
        <w:t>:</w:t>
      </w:r>
      <w:r w:rsidRPr="00645EA2">
        <w:rPr>
          <w:rFonts w:ascii="Verdana" w:hAnsi="Verdana"/>
          <w:b/>
          <w:bCs/>
          <w:sz w:val="22"/>
          <w:szCs w:val="22"/>
          <w:lang w:val="es-MX"/>
        </w:rPr>
        <w:tab/>
      </w:r>
      <w:r w:rsidRPr="00645EA2">
        <w:rPr>
          <w:rFonts w:ascii="Verdana" w:hAnsi="Verdana"/>
          <w:b/>
          <w:bCs/>
          <w:spacing w:val="-1"/>
          <w:sz w:val="22"/>
          <w:szCs w:val="22"/>
          <w:lang w:val="es-MX"/>
        </w:rPr>
        <w:t>U</w:t>
      </w:r>
      <w:r w:rsidRPr="00645EA2">
        <w:rPr>
          <w:rFonts w:ascii="Verdana" w:hAnsi="Verdana"/>
          <w:b/>
          <w:bCs/>
          <w:sz w:val="22"/>
          <w:szCs w:val="22"/>
          <w:lang w:val="es-MX"/>
        </w:rPr>
        <w:t>SD</w:t>
      </w:r>
      <w:r w:rsidRPr="00645EA2">
        <w:rPr>
          <w:rFonts w:ascii="Verdana" w:hAnsi="Verdana"/>
          <w:b/>
          <w:bCs/>
          <w:spacing w:val="-1"/>
          <w:sz w:val="22"/>
          <w:szCs w:val="22"/>
          <w:lang w:val="es-MX"/>
        </w:rPr>
        <w:t xml:space="preserve"> </w:t>
      </w:r>
      <w:r w:rsidRPr="00645EA2">
        <w:rPr>
          <w:rFonts w:ascii="Verdana" w:hAnsi="Verdana"/>
          <w:b/>
          <w:bCs/>
          <w:sz w:val="22"/>
          <w:szCs w:val="22"/>
          <w:lang w:val="es-MX"/>
        </w:rPr>
        <w:t>$6,</w:t>
      </w:r>
      <w:r w:rsidRPr="00645EA2">
        <w:rPr>
          <w:rFonts w:ascii="Verdana" w:hAnsi="Verdana"/>
          <w:b/>
          <w:bCs/>
          <w:spacing w:val="1"/>
          <w:sz w:val="22"/>
          <w:szCs w:val="22"/>
          <w:lang w:val="es-MX"/>
        </w:rPr>
        <w:t>4</w:t>
      </w:r>
      <w:r w:rsidRPr="00645EA2">
        <w:rPr>
          <w:rFonts w:ascii="Verdana" w:hAnsi="Verdana"/>
          <w:b/>
          <w:bCs/>
          <w:sz w:val="22"/>
          <w:szCs w:val="22"/>
          <w:lang w:val="es-MX"/>
        </w:rPr>
        <w:t>00.00 +</w:t>
      </w:r>
      <w:r w:rsidRPr="00645EA2">
        <w:rPr>
          <w:rFonts w:ascii="Verdana" w:hAnsi="Verdana"/>
          <w:b/>
          <w:bCs/>
          <w:spacing w:val="-3"/>
          <w:sz w:val="22"/>
          <w:szCs w:val="22"/>
          <w:lang w:val="es-MX"/>
        </w:rPr>
        <w:t xml:space="preserve"> </w:t>
      </w:r>
      <w:r w:rsidRPr="00645EA2">
        <w:rPr>
          <w:rFonts w:ascii="Verdana" w:hAnsi="Verdana"/>
          <w:b/>
          <w:bCs/>
          <w:sz w:val="22"/>
          <w:szCs w:val="22"/>
          <w:lang w:val="es-MX"/>
        </w:rPr>
        <w:t>IVA</w:t>
      </w:r>
    </w:p>
    <w:p w:rsidR="000B1FA9" w:rsidRPr="00645EA2" w:rsidRDefault="000B1FA9" w:rsidP="000B1FA9">
      <w:pPr>
        <w:spacing w:before="7" w:line="240" w:lineRule="exact"/>
        <w:rPr>
          <w:rFonts w:ascii="Verdana" w:hAnsi="Verdana"/>
          <w:sz w:val="22"/>
          <w:szCs w:val="22"/>
          <w:lang w:val="es-MX"/>
        </w:rPr>
      </w:pPr>
    </w:p>
    <w:p w:rsidR="000B1FA9" w:rsidRPr="00645EA2" w:rsidRDefault="000B1FA9" w:rsidP="000B1FA9">
      <w:pPr>
        <w:ind w:left="472" w:right="92"/>
        <w:jc w:val="both"/>
        <w:rPr>
          <w:rFonts w:ascii="Verdana" w:hAnsi="Verdana"/>
          <w:sz w:val="22"/>
          <w:szCs w:val="22"/>
          <w:lang w:val="es-MX"/>
        </w:rPr>
      </w:pPr>
      <w:r w:rsidRPr="00645EA2">
        <w:rPr>
          <w:rFonts w:ascii="Verdana" w:hAnsi="Verdana"/>
          <w:sz w:val="22"/>
          <w:szCs w:val="22"/>
          <w:lang w:val="es-MX"/>
        </w:rPr>
        <w:t>Este</w:t>
      </w:r>
      <w:r w:rsidRPr="00645EA2">
        <w:rPr>
          <w:rFonts w:ascii="Verdana" w:hAnsi="Verdana"/>
          <w:spacing w:val="1"/>
          <w:sz w:val="22"/>
          <w:szCs w:val="22"/>
          <w:lang w:val="es-MX"/>
        </w:rPr>
        <w:t xml:space="preserve"> </w:t>
      </w:r>
      <w:r w:rsidRPr="00645EA2">
        <w:rPr>
          <w:rFonts w:ascii="Verdana" w:hAnsi="Verdana"/>
          <w:sz w:val="22"/>
          <w:szCs w:val="22"/>
          <w:lang w:val="es-MX"/>
        </w:rPr>
        <w:t>hono</w:t>
      </w:r>
      <w:r w:rsidRPr="00645EA2">
        <w:rPr>
          <w:rFonts w:ascii="Verdana" w:hAnsi="Verdana"/>
          <w:spacing w:val="-1"/>
          <w:sz w:val="22"/>
          <w:szCs w:val="22"/>
          <w:lang w:val="es-MX"/>
        </w:rPr>
        <w:t>ra</w:t>
      </w:r>
      <w:r w:rsidRPr="00645EA2">
        <w:rPr>
          <w:rFonts w:ascii="Verdana" w:hAnsi="Verdana"/>
          <w:sz w:val="22"/>
          <w:szCs w:val="22"/>
          <w:lang w:val="es-MX"/>
        </w:rPr>
        <w:t>rio</w:t>
      </w:r>
      <w:r w:rsidRPr="00645EA2">
        <w:rPr>
          <w:rFonts w:ascii="Verdana" w:hAnsi="Verdana"/>
          <w:spacing w:val="2"/>
          <w:sz w:val="22"/>
          <w:szCs w:val="22"/>
          <w:lang w:val="es-MX"/>
        </w:rPr>
        <w:t xml:space="preserve"> </w:t>
      </w:r>
      <w:r w:rsidRPr="00645EA2">
        <w:rPr>
          <w:rFonts w:ascii="Verdana" w:hAnsi="Verdana"/>
          <w:spacing w:val="-1"/>
          <w:sz w:val="22"/>
          <w:szCs w:val="22"/>
          <w:lang w:val="es-MX"/>
        </w:rPr>
        <w:t>c</w:t>
      </w:r>
      <w:r w:rsidRPr="00645EA2">
        <w:rPr>
          <w:rFonts w:ascii="Verdana" w:hAnsi="Verdana"/>
          <w:sz w:val="22"/>
          <w:szCs w:val="22"/>
          <w:lang w:val="es-MX"/>
        </w:rPr>
        <w:t>ubri</w:t>
      </w:r>
      <w:r w:rsidRPr="00645EA2">
        <w:rPr>
          <w:rFonts w:ascii="Verdana" w:hAnsi="Verdana"/>
          <w:spacing w:val="1"/>
          <w:sz w:val="22"/>
          <w:szCs w:val="22"/>
          <w:lang w:val="es-MX"/>
        </w:rPr>
        <w:t>r</w:t>
      </w:r>
      <w:r w:rsidRPr="00645EA2">
        <w:rPr>
          <w:rFonts w:ascii="Verdana" w:hAnsi="Verdana"/>
          <w:sz w:val="22"/>
          <w:szCs w:val="22"/>
          <w:lang w:val="es-MX"/>
        </w:rPr>
        <w:t>á</w:t>
      </w:r>
      <w:r w:rsidRPr="00645EA2">
        <w:rPr>
          <w:rFonts w:ascii="Verdana" w:hAnsi="Verdana"/>
          <w:spacing w:val="1"/>
          <w:sz w:val="22"/>
          <w:szCs w:val="22"/>
          <w:lang w:val="es-MX"/>
        </w:rPr>
        <w:t xml:space="preserve"> (</w:t>
      </w:r>
      <w:r w:rsidRPr="00645EA2">
        <w:rPr>
          <w:rFonts w:ascii="Verdana" w:hAnsi="Verdana"/>
          <w:spacing w:val="-1"/>
          <w:sz w:val="22"/>
          <w:szCs w:val="22"/>
          <w:lang w:val="es-MX"/>
        </w:rPr>
        <w:t>a</w:t>
      </w:r>
      <w:r w:rsidRPr="00645EA2">
        <w:rPr>
          <w:rFonts w:ascii="Verdana" w:hAnsi="Verdana"/>
          <w:sz w:val="22"/>
          <w:szCs w:val="22"/>
          <w:lang w:val="es-MX"/>
        </w:rPr>
        <w:t>)</w:t>
      </w:r>
      <w:r w:rsidRPr="00645EA2">
        <w:rPr>
          <w:rFonts w:ascii="Verdana" w:hAnsi="Verdana"/>
          <w:spacing w:val="1"/>
          <w:sz w:val="22"/>
          <w:szCs w:val="22"/>
          <w:lang w:val="es-MX"/>
        </w:rPr>
        <w:t xml:space="preserve"> </w:t>
      </w:r>
      <w:r w:rsidRPr="00645EA2">
        <w:rPr>
          <w:rFonts w:ascii="Verdana" w:hAnsi="Verdana"/>
          <w:spacing w:val="-1"/>
          <w:sz w:val="22"/>
          <w:szCs w:val="22"/>
          <w:lang w:val="es-MX"/>
        </w:rPr>
        <w:t>e</w:t>
      </w:r>
      <w:r w:rsidRPr="00645EA2">
        <w:rPr>
          <w:rFonts w:ascii="Verdana" w:hAnsi="Verdana"/>
          <w:sz w:val="22"/>
          <w:szCs w:val="22"/>
          <w:lang w:val="es-MX"/>
        </w:rPr>
        <w:t>l</w:t>
      </w:r>
      <w:r w:rsidRPr="00645EA2">
        <w:rPr>
          <w:rFonts w:ascii="Verdana" w:hAnsi="Verdana"/>
          <w:spacing w:val="2"/>
          <w:sz w:val="22"/>
          <w:szCs w:val="22"/>
          <w:lang w:val="es-MX"/>
        </w:rPr>
        <w:t xml:space="preserve"> </w:t>
      </w:r>
      <w:r w:rsidRPr="00645EA2">
        <w:rPr>
          <w:rFonts w:ascii="Verdana" w:hAnsi="Verdana"/>
          <w:spacing w:val="-1"/>
          <w:sz w:val="22"/>
          <w:szCs w:val="22"/>
          <w:lang w:val="es-MX"/>
        </w:rPr>
        <w:t>e</w:t>
      </w:r>
      <w:r w:rsidRPr="00645EA2">
        <w:rPr>
          <w:rFonts w:ascii="Verdana" w:hAnsi="Verdana"/>
          <w:sz w:val="22"/>
          <w:szCs w:val="22"/>
          <w:lang w:val="es-MX"/>
        </w:rPr>
        <w:t>stud</w:t>
      </w:r>
      <w:r w:rsidRPr="00645EA2">
        <w:rPr>
          <w:rFonts w:ascii="Verdana" w:hAnsi="Verdana"/>
          <w:spacing w:val="1"/>
          <w:sz w:val="22"/>
          <w:szCs w:val="22"/>
          <w:lang w:val="es-MX"/>
        </w:rPr>
        <w:t>i</w:t>
      </w:r>
      <w:r w:rsidRPr="00645EA2">
        <w:rPr>
          <w:rFonts w:ascii="Verdana" w:hAnsi="Verdana"/>
          <w:sz w:val="22"/>
          <w:szCs w:val="22"/>
          <w:lang w:val="es-MX"/>
        </w:rPr>
        <w:t>o</w:t>
      </w:r>
      <w:r w:rsidRPr="00645EA2">
        <w:rPr>
          <w:rFonts w:ascii="Verdana" w:hAnsi="Verdana"/>
          <w:spacing w:val="2"/>
          <w:sz w:val="22"/>
          <w:szCs w:val="22"/>
          <w:lang w:val="es-MX"/>
        </w:rPr>
        <w:t xml:space="preserve"> </w:t>
      </w:r>
      <w:r w:rsidRPr="00645EA2">
        <w:rPr>
          <w:rFonts w:ascii="Verdana" w:hAnsi="Verdana"/>
          <w:sz w:val="22"/>
          <w:szCs w:val="22"/>
          <w:lang w:val="es-MX"/>
        </w:rPr>
        <w:t>de</w:t>
      </w:r>
      <w:r w:rsidRPr="00645EA2">
        <w:rPr>
          <w:rFonts w:ascii="Verdana" w:hAnsi="Verdana"/>
          <w:spacing w:val="1"/>
          <w:sz w:val="22"/>
          <w:szCs w:val="22"/>
          <w:lang w:val="es-MX"/>
        </w:rPr>
        <w:t xml:space="preserve"> </w:t>
      </w:r>
      <w:r w:rsidRPr="00645EA2">
        <w:rPr>
          <w:rFonts w:ascii="Verdana" w:hAnsi="Verdana"/>
          <w:sz w:val="22"/>
          <w:szCs w:val="22"/>
          <w:lang w:val="es-MX"/>
        </w:rPr>
        <w:t>la</w:t>
      </w:r>
      <w:r w:rsidRPr="00645EA2">
        <w:rPr>
          <w:rFonts w:ascii="Verdana" w:hAnsi="Verdana"/>
          <w:spacing w:val="1"/>
          <w:sz w:val="22"/>
          <w:szCs w:val="22"/>
          <w:lang w:val="es-MX"/>
        </w:rPr>
        <w:t xml:space="preserve"> </w:t>
      </w:r>
      <w:r w:rsidRPr="00645EA2">
        <w:rPr>
          <w:rFonts w:ascii="Verdana" w:hAnsi="Verdana"/>
          <w:sz w:val="22"/>
          <w:szCs w:val="22"/>
          <w:lang w:val="es-MX"/>
        </w:rPr>
        <w:t>tr</w:t>
      </w:r>
      <w:r w:rsidRPr="00645EA2">
        <w:rPr>
          <w:rFonts w:ascii="Verdana" w:hAnsi="Verdana"/>
          <w:spacing w:val="-1"/>
          <w:sz w:val="22"/>
          <w:szCs w:val="22"/>
          <w:lang w:val="es-MX"/>
        </w:rPr>
        <w:t>a</w:t>
      </w:r>
      <w:r w:rsidRPr="00645EA2">
        <w:rPr>
          <w:rFonts w:ascii="Verdana" w:hAnsi="Verdana"/>
          <w:sz w:val="22"/>
          <w:szCs w:val="22"/>
          <w:lang w:val="es-MX"/>
        </w:rPr>
        <w:t>ns</w:t>
      </w:r>
      <w:r w:rsidRPr="00645EA2">
        <w:rPr>
          <w:rFonts w:ascii="Verdana" w:hAnsi="Verdana"/>
          <w:spacing w:val="1"/>
          <w:sz w:val="22"/>
          <w:szCs w:val="22"/>
          <w:lang w:val="es-MX"/>
        </w:rPr>
        <w:t>a</w:t>
      </w:r>
      <w:r w:rsidRPr="00645EA2">
        <w:rPr>
          <w:rFonts w:ascii="Verdana" w:hAnsi="Verdana"/>
          <w:spacing w:val="-1"/>
          <w:sz w:val="22"/>
          <w:szCs w:val="22"/>
          <w:lang w:val="es-MX"/>
        </w:rPr>
        <w:t>cc</w:t>
      </w:r>
      <w:r w:rsidRPr="00645EA2">
        <w:rPr>
          <w:rFonts w:ascii="Verdana" w:hAnsi="Verdana"/>
          <w:sz w:val="22"/>
          <w:szCs w:val="22"/>
          <w:lang w:val="es-MX"/>
        </w:rPr>
        <w:t>ión,</w:t>
      </w:r>
      <w:r w:rsidRPr="00645EA2">
        <w:rPr>
          <w:rFonts w:ascii="Verdana" w:hAnsi="Verdana"/>
          <w:spacing w:val="2"/>
          <w:sz w:val="22"/>
          <w:szCs w:val="22"/>
          <w:lang w:val="es-MX"/>
        </w:rPr>
        <w:t xml:space="preserve"> </w:t>
      </w:r>
      <w:r w:rsidRPr="00645EA2">
        <w:rPr>
          <w:rFonts w:ascii="Verdana" w:hAnsi="Verdana"/>
          <w:sz w:val="22"/>
          <w:szCs w:val="22"/>
          <w:lang w:val="es-MX"/>
        </w:rPr>
        <w:t>(b) la</w:t>
      </w:r>
      <w:r w:rsidRPr="00645EA2">
        <w:rPr>
          <w:rFonts w:ascii="Verdana" w:hAnsi="Verdana"/>
          <w:spacing w:val="1"/>
          <w:sz w:val="22"/>
          <w:szCs w:val="22"/>
          <w:lang w:val="es-MX"/>
        </w:rPr>
        <w:t xml:space="preserve"> a</w:t>
      </w:r>
      <w:r w:rsidRPr="00645EA2">
        <w:rPr>
          <w:rFonts w:ascii="Verdana" w:hAnsi="Verdana"/>
          <w:spacing w:val="-1"/>
          <w:sz w:val="22"/>
          <w:szCs w:val="22"/>
          <w:lang w:val="es-MX"/>
        </w:rPr>
        <w:t>ce</w:t>
      </w:r>
      <w:r w:rsidRPr="00645EA2">
        <w:rPr>
          <w:rFonts w:ascii="Verdana" w:hAnsi="Verdana"/>
          <w:spacing w:val="5"/>
          <w:sz w:val="22"/>
          <w:szCs w:val="22"/>
          <w:lang w:val="es-MX"/>
        </w:rPr>
        <w:t>p</w:t>
      </w:r>
      <w:r w:rsidRPr="00645EA2">
        <w:rPr>
          <w:rFonts w:ascii="Verdana" w:hAnsi="Verdana"/>
          <w:sz w:val="22"/>
          <w:szCs w:val="22"/>
          <w:lang w:val="es-MX"/>
        </w:rPr>
        <w:t>t</w:t>
      </w:r>
      <w:r w:rsidRPr="00645EA2">
        <w:rPr>
          <w:rFonts w:ascii="Verdana" w:hAnsi="Verdana"/>
          <w:spacing w:val="2"/>
          <w:sz w:val="22"/>
          <w:szCs w:val="22"/>
          <w:lang w:val="es-MX"/>
        </w:rPr>
        <w:t>a</w:t>
      </w:r>
      <w:r w:rsidRPr="00645EA2">
        <w:rPr>
          <w:rFonts w:ascii="Verdana" w:hAnsi="Verdana"/>
          <w:spacing w:val="-1"/>
          <w:sz w:val="22"/>
          <w:szCs w:val="22"/>
          <w:lang w:val="es-MX"/>
        </w:rPr>
        <w:t>c</w:t>
      </w:r>
      <w:r w:rsidRPr="00645EA2">
        <w:rPr>
          <w:rFonts w:ascii="Verdana" w:hAnsi="Verdana"/>
          <w:sz w:val="22"/>
          <w:szCs w:val="22"/>
          <w:lang w:val="es-MX"/>
        </w:rPr>
        <w:t>ión</w:t>
      </w:r>
      <w:r w:rsidRPr="00645EA2">
        <w:rPr>
          <w:rFonts w:ascii="Verdana" w:hAnsi="Verdana"/>
          <w:spacing w:val="2"/>
          <w:sz w:val="22"/>
          <w:szCs w:val="22"/>
          <w:lang w:val="es-MX"/>
        </w:rPr>
        <w:t xml:space="preserve"> </w:t>
      </w:r>
      <w:r w:rsidRPr="00645EA2">
        <w:rPr>
          <w:rFonts w:ascii="Verdana" w:hAnsi="Verdana"/>
          <w:sz w:val="22"/>
          <w:szCs w:val="22"/>
          <w:lang w:val="es-MX"/>
        </w:rPr>
        <w:t>de</w:t>
      </w:r>
      <w:r w:rsidRPr="00645EA2">
        <w:rPr>
          <w:rFonts w:ascii="Verdana" w:hAnsi="Verdana"/>
          <w:spacing w:val="1"/>
          <w:sz w:val="22"/>
          <w:szCs w:val="22"/>
          <w:lang w:val="es-MX"/>
        </w:rPr>
        <w:t xml:space="preserve"> </w:t>
      </w:r>
      <w:r w:rsidRPr="00645EA2">
        <w:rPr>
          <w:rFonts w:ascii="Verdana" w:hAnsi="Verdana"/>
          <w:sz w:val="22"/>
          <w:szCs w:val="22"/>
          <w:lang w:val="es-MX"/>
        </w:rPr>
        <w:t>la</w:t>
      </w:r>
      <w:r w:rsidRPr="00645EA2">
        <w:rPr>
          <w:rFonts w:ascii="Verdana" w:hAnsi="Verdana"/>
          <w:spacing w:val="1"/>
          <w:sz w:val="22"/>
          <w:szCs w:val="22"/>
          <w:lang w:val="es-MX"/>
        </w:rPr>
        <w:t xml:space="preserve"> </w:t>
      </w:r>
      <w:r w:rsidRPr="00645EA2">
        <w:rPr>
          <w:rFonts w:ascii="Verdana" w:hAnsi="Verdana"/>
          <w:sz w:val="22"/>
          <w:szCs w:val="22"/>
          <w:lang w:val="es-MX"/>
        </w:rPr>
        <w:t>r</w:t>
      </w:r>
      <w:r w:rsidRPr="00645EA2">
        <w:rPr>
          <w:rFonts w:ascii="Verdana" w:hAnsi="Verdana"/>
          <w:spacing w:val="-2"/>
          <w:sz w:val="22"/>
          <w:szCs w:val="22"/>
          <w:lang w:val="es-MX"/>
        </w:rPr>
        <w:t>e</w:t>
      </w:r>
      <w:r w:rsidRPr="00645EA2">
        <w:rPr>
          <w:rFonts w:ascii="Verdana" w:hAnsi="Verdana"/>
          <w:sz w:val="22"/>
          <w:szCs w:val="22"/>
          <w:lang w:val="es-MX"/>
        </w:rPr>
        <w:t>sponsabil</w:t>
      </w:r>
      <w:r w:rsidRPr="00645EA2">
        <w:rPr>
          <w:rFonts w:ascii="Verdana" w:hAnsi="Verdana"/>
          <w:spacing w:val="1"/>
          <w:sz w:val="22"/>
          <w:szCs w:val="22"/>
          <w:lang w:val="es-MX"/>
        </w:rPr>
        <w:t>i</w:t>
      </w:r>
      <w:r w:rsidRPr="00645EA2">
        <w:rPr>
          <w:rFonts w:ascii="Verdana" w:hAnsi="Verdana"/>
          <w:sz w:val="22"/>
          <w:szCs w:val="22"/>
          <w:lang w:val="es-MX"/>
        </w:rPr>
        <w:t>d</w:t>
      </w:r>
      <w:r w:rsidRPr="00645EA2">
        <w:rPr>
          <w:rFonts w:ascii="Verdana" w:hAnsi="Verdana"/>
          <w:spacing w:val="-1"/>
          <w:sz w:val="22"/>
          <w:szCs w:val="22"/>
          <w:lang w:val="es-MX"/>
        </w:rPr>
        <w:t>a</w:t>
      </w:r>
      <w:r w:rsidRPr="00645EA2">
        <w:rPr>
          <w:rFonts w:ascii="Verdana" w:hAnsi="Verdana"/>
          <w:sz w:val="22"/>
          <w:szCs w:val="22"/>
          <w:lang w:val="es-MX"/>
        </w:rPr>
        <w:t>d</w:t>
      </w:r>
      <w:r w:rsidRPr="00645EA2">
        <w:rPr>
          <w:rFonts w:ascii="Verdana" w:hAnsi="Verdana"/>
          <w:spacing w:val="2"/>
          <w:sz w:val="22"/>
          <w:szCs w:val="22"/>
          <w:lang w:val="es-MX"/>
        </w:rPr>
        <w:t xml:space="preserve"> </w:t>
      </w:r>
      <w:r w:rsidRPr="00645EA2">
        <w:rPr>
          <w:rFonts w:ascii="Verdana" w:hAnsi="Verdana"/>
          <w:sz w:val="22"/>
          <w:szCs w:val="22"/>
          <w:lang w:val="es-MX"/>
        </w:rPr>
        <w:t>de R</w:t>
      </w:r>
      <w:r w:rsidRPr="00645EA2">
        <w:rPr>
          <w:rFonts w:ascii="Verdana" w:hAnsi="Verdana"/>
          <w:spacing w:val="-1"/>
          <w:sz w:val="22"/>
          <w:szCs w:val="22"/>
          <w:lang w:val="es-MX"/>
        </w:rPr>
        <w:t>e</w:t>
      </w:r>
      <w:r w:rsidRPr="00645EA2">
        <w:rPr>
          <w:rFonts w:ascii="Verdana" w:hAnsi="Verdana"/>
          <w:sz w:val="22"/>
          <w:szCs w:val="22"/>
          <w:lang w:val="es-MX"/>
        </w:rPr>
        <w:t>p</w:t>
      </w:r>
      <w:r w:rsidRPr="00645EA2">
        <w:rPr>
          <w:rFonts w:ascii="Verdana" w:hAnsi="Verdana"/>
          <w:spacing w:val="-1"/>
          <w:sz w:val="22"/>
          <w:szCs w:val="22"/>
          <w:lang w:val="es-MX"/>
        </w:rPr>
        <w:t>re</w:t>
      </w:r>
      <w:r w:rsidRPr="00645EA2">
        <w:rPr>
          <w:rFonts w:ascii="Verdana" w:hAnsi="Verdana"/>
          <w:sz w:val="22"/>
          <w:szCs w:val="22"/>
          <w:lang w:val="es-MX"/>
        </w:rPr>
        <w:t>s</w:t>
      </w:r>
      <w:r w:rsidRPr="00645EA2">
        <w:rPr>
          <w:rFonts w:ascii="Verdana" w:hAnsi="Verdana"/>
          <w:spacing w:val="-1"/>
          <w:sz w:val="22"/>
          <w:szCs w:val="22"/>
          <w:lang w:val="es-MX"/>
        </w:rPr>
        <w:t>e</w:t>
      </w:r>
      <w:r w:rsidRPr="00645EA2">
        <w:rPr>
          <w:rFonts w:ascii="Verdana" w:hAnsi="Verdana"/>
          <w:sz w:val="22"/>
          <w:szCs w:val="22"/>
          <w:lang w:val="es-MX"/>
        </w:rPr>
        <w:t>ntante</w:t>
      </w:r>
      <w:r w:rsidRPr="00645EA2">
        <w:rPr>
          <w:rFonts w:ascii="Verdana" w:hAnsi="Verdana"/>
          <w:spacing w:val="4"/>
          <w:sz w:val="22"/>
          <w:szCs w:val="22"/>
          <w:lang w:val="es-MX"/>
        </w:rPr>
        <w:t xml:space="preserve"> </w:t>
      </w:r>
      <w:r w:rsidRPr="00645EA2">
        <w:rPr>
          <w:rFonts w:ascii="Verdana" w:hAnsi="Verdana"/>
          <w:sz w:val="22"/>
          <w:szCs w:val="22"/>
          <w:lang w:val="es-MX"/>
        </w:rPr>
        <w:t>Común,</w:t>
      </w:r>
      <w:r w:rsidRPr="00645EA2">
        <w:rPr>
          <w:rFonts w:ascii="Verdana" w:hAnsi="Verdana"/>
          <w:spacing w:val="3"/>
          <w:sz w:val="22"/>
          <w:szCs w:val="22"/>
          <w:lang w:val="es-MX"/>
        </w:rPr>
        <w:t xml:space="preserve"> </w:t>
      </w:r>
      <w:r w:rsidRPr="00645EA2">
        <w:rPr>
          <w:rFonts w:ascii="Verdana" w:hAnsi="Verdana"/>
          <w:spacing w:val="1"/>
          <w:sz w:val="22"/>
          <w:szCs w:val="22"/>
          <w:lang w:val="es-MX"/>
        </w:rPr>
        <w:t>(</w:t>
      </w:r>
      <w:r w:rsidRPr="00645EA2">
        <w:rPr>
          <w:rFonts w:ascii="Verdana" w:hAnsi="Verdana"/>
          <w:spacing w:val="-1"/>
          <w:sz w:val="22"/>
          <w:szCs w:val="22"/>
          <w:lang w:val="es-MX"/>
        </w:rPr>
        <w:t>c</w:t>
      </w:r>
      <w:r w:rsidRPr="00645EA2">
        <w:rPr>
          <w:rFonts w:ascii="Verdana" w:hAnsi="Verdana"/>
          <w:sz w:val="22"/>
          <w:szCs w:val="22"/>
          <w:lang w:val="es-MX"/>
        </w:rPr>
        <w:t>)</w:t>
      </w:r>
      <w:r w:rsidRPr="00645EA2">
        <w:rPr>
          <w:rFonts w:ascii="Verdana" w:hAnsi="Verdana"/>
          <w:spacing w:val="4"/>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3"/>
          <w:sz w:val="22"/>
          <w:szCs w:val="22"/>
          <w:lang w:val="es-MX"/>
        </w:rPr>
        <w:t xml:space="preserve"> </w:t>
      </w:r>
      <w:r w:rsidRPr="00645EA2">
        <w:rPr>
          <w:rFonts w:ascii="Verdana" w:hAnsi="Verdana"/>
          <w:spacing w:val="1"/>
          <w:sz w:val="22"/>
          <w:szCs w:val="22"/>
          <w:lang w:val="es-MX"/>
        </w:rPr>
        <w:t>r</w:t>
      </w:r>
      <w:r w:rsidRPr="00645EA2">
        <w:rPr>
          <w:rFonts w:ascii="Verdana" w:hAnsi="Verdana"/>
          <w:sz w:val="22"/>
          <w:szCs w:val="22"/>
          <w:lang w:val="es-MX"/>
        </w:rPr>
        <w:t>e</w:t>
      </w:r>
      <w:r w:rsidRPr="00645EA2">
        <w:rPr>
          <w:rFonts w:ascii="Verdana" w:hAnsi="Verdana"/>
          <w:spacing w:val="-2"/>
          <w:sz w:val="22"/>
          <w:szCs w:val="22"/>
          <w:lang w:val="es-MX"/>
        </w:rPr>
        <w:t>v</w:t>
      </w:r>
      <w:r w:rsidRPr="00645EA2">
        <w:rPr>
          <w:rFonts w:ascii="Verdana" w:hAnsi="Verdana"/>
          <w:spacing w:val="1"/>
          <w:sz w:val="22"/>
          <w:szCs w:val="22"/>
          <w:lang w:val="es-MX"/>
        </w:rPr>
        <w:t>i</w:t>
      </w:r>
      <w:r w:rsidRPr="00645EA2">
        <w:rPr>
          <w:rFonts w:ascii="Verdana" w:hAnsi="Verdana"/>
          <w:sz w:val="22"/>
          <w:szCs w:val="22"/>
          <w:lang w:val="es-MX"/>
        </w:rPr>
        <w:t>s</w:t>
      </w:r>
      <w:r w:rsidRPr="00645EA2">
        <w:rPr>
          <w:rFonts w:ascii="Verdana" w:hAnsi="Verdana"/>
          <w:spacing w:val="1"/>
          <w:sz w:val="22"/>
          <w:szCs w:val="22"/>
          <w:lang w:val="es-MX"/>
        </w:rPr>
        <w:t>i</w:t>
      </w:r>
      <w:r w:rsidRPr="00645EA2">
        <w:rPr>
          <w:rFonts w:ascii="Verdana" w:hAnsi="Verdana"/>
          <w:spacing w:val="-2"/>
          <w:sz w:val="22"/>
          <w:szCs w:val="22"/>
          <w:lang w:val="es-MX"/>
        </w:rPr>
        <w:t>ó</w:t>
      </w:r>
      <w:r w:rsidRPr="00645EA2">
        <w:rPr>
          <w:rFonts w:ascii="Verdana" w:hAnsi="Verdana"/>
          <w:sz w:val="22"/>
          <w:szCs w:val="22"/>
          <w:lang w:val="es-MX"/>
        </w:rPr>
        <w:t>n</w:t>
      </w:r>
      <w:r w:rsidRPr="00645EA2">
        <w:rPr>
          <w:rFonts w:ascii="Verdana" w:hAnsi="Verdana"/>
          <w:spacing w:val="3"/>
          <w:sz w:val="22"/>
          <w:szCs w:val="22"/>
          <w:lang w:val="es-MX"/>
        </w:rPr>
        <w:t xml:space="preserve"> </w:t>
      </w:r>
      <w:r w:rsidRPr="00645EA2">
        <w:rPr>
          <w:rFonts w:ascii="Verdana" w:hAnsi="Verdana"/>
          <w:sz w:val="22"/>
          <w:szCs w:val="22"/>
          <w:lang w:val="es-MX"/>
        </w:rPr>
        <w:t>de</w:t>
      </w:r>
      <w:r w:rsidRPr="00645EA2">
        <w:rPr>
          <w:rFonts w:ascii="Verdana" w:hAnsi="Verdana"/>
          <w:spacing w:val="3"/>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3"/>
          <w:sz w:val="22"/>
          <w:szCs w:val="22"/>
          <w:lang w:val="es-MX"/>
        </w:rPr>
        <w:t xml:space="preserve"> </w:t>
      </w:r>
      <w:r w:rsidRPr="00645EA2">
        <w:rPr>
          <w:rFonts w:ascii="Verdana" w:hAnsi="Verdana"/>
          <w:spacing w:val="1"/>
          <w:sz w:val="22"/>
          <w:szCs w:val="22"/>
          <w:lang w:val="es-MX"/>
        </w:rPr>
        <w:t>i</w:t>
      </w:r>
      <w:r w:rsidRPr="00645EA2">
        <w:rPr>
          <w:rFonts w:ascii="Verdana" w:hAnsi="Verdana"/>
          <w:spacing w:val="-2"/>
          <w:sz w:val="22"/>
          <w:szCs w:val="22"/>
          <w:lang w:val="es-MX"/>
        </w:rPr>
        <w:t>n</w:t>
      </w:r>
      <w:r w:rsidRPr="00645EA2">
        <w:rPr>
          <w:rFonts w:ascii="Verdana" w:hAnsi="Verdana"/>
          <w:spacing w:val="1"/>
          <w:sz w:val="22"/>
          <w:szCs w:val="22"/>
          <w:lang w:val="es-MX"/>
        </w:rPr>
        <w:t>f</w:t>
      </w:r>
      <w:r w:rsidRPr="00645EA2">
        <w:rPr>
          <w:rFonts w:ascii="Verdana" w:hAnsi="Verdana"/>
          <w:sz w:val="22"/>
          <w:szCs w:val="22"/>
          <w:lang w:val="es-MX"/>
        </w:rPr>
        <w:t>o</w:t>
      </w:r>
      <w:r w:rsidRPr="00645EA2">
        <w:rPr>
          <w:rFonts w:ascii="Verdana" w:hAnsi="Verdana"/>
          <w:spacing w:val="-2"/>
          <w:sz w:val="22"/>
          <w:szCs w:val="22"/>
          <w:lang w:val="es-MX"/>
        </w:rPr>
        <w:t>r</w:t>
      </w:r>
      <w:r w:rsidRPr="00645EA2">
        <w:rPr>
          <w:rFonts w:ascii="Verdana" w:hAnsi="Verdana"/>
          <w:spacing w:val="-4"/>
          <w:sz w:val="22"/>
          <w:szCs w:val="22"/>
          <w:lang w:val="es-MX"/>
        </w:rPr>
        <w:t>m</w:t>
      </w:r>
      <w:r w:rsidRPr="00645EA2">
        <w:rPr>
          <w:rFonts w:ascii="Verdana" w:hAnsi="Verdana"/>
          <w:sz w:val="22"/>
          <w:szCs w:val="22"/>
          <w:lang w:val="es-MX"/>
        </w:rPr>
        <w:t>ac</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3"/>
          <w:sz w:val="22"/>
          <w:szCs w:val="22"/>
          <w:lang w:val="es-MX"/>
        </w:rPr>
        <w:t xml:space="preserve"> </w:t>
      </w:r>
      <w:r w:rsidRPr="00645EA2">
        <w:rPr>
          <w:rFonts w:ascii="Verdana" w:hAnsi="Verdana"/>
          <w:sz w:val="22"/>
          <w:szCs w:val="22"/>
          <w:lang w:val="es-MX"/>
        </w:rPr>
        <w:t>y docu</w:t>
      </w:r>
      <w:r w:rsidRPr="00645EA2">
        <w:rPr>
          <w:rFonts w:ascii="Verdana" w:hAnsi="Verdana"/>
          <w:spacing w:val="-3"/>
          <w:sz w:val="22"/>
          <w:szCs w:val="22"/>
          <w:lang w:val="es-MX"/>
        </w:rPr>
        <w:t>m</w:t>
      </w:r>
      <w:r w:rsidRPr="00645EA2">
        <w:rPr>
          <w:rFonts w:ascii="Verdana" w:hAnsi="Verdana"/>
          <w:sz w:val="22"/>
          <w:szCs w:val="22"/>
          <w:lang w:val="es-MX"/>
        </w:rPr>
        <w:t>en</w:t>
      </w:r>
      <w:r w:rsidRPr="00645EA2">
        <w:rPr>
          <w:rFonts w:ascii="Verdana" w:hAnsi="Verdana"/>
          <w:spacing w:val="1"/>
          <w:sz w:val="22"/>
          <w:szCs w:val="22"/>
          <w:lang w:val="es-MX"/>
        </w:rPr>
        <w:t>t</w:t>
      </w:r>
      <w:r w:rsidRPr="00645EA2">
        <w:rPr>
          <w:rFonts w:ascii="Verdana" w:hAnsi="Verdana"/>
          <w:sz w:val="22"/>
          <w:szCs w:val="22"/>
          <w:lang w:val="es-MX"/>
        </w:rPr>
        <w:t>ac</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3"/>
          <w:sz w:val="22"/>
          <w:szCs w:val="22"/>
          <w:lang w:val="es-MX"/>
        </w:rPr>
        <w:t xml:space="preserve"> </w:t>
      </w:r>
      <w:r w:rsidRPr="00645EA2">
        <w:rPr>
          <w:rFonts w:ascii="Verdana" w:hAnsi="Verdana"/>
          <w:spacing w:val="-2"/>
          <w:sz w:val="22"/>
          <w:szCs w:val="22"/>
          <w:lang w:val="es-MX"/>
        </w:rPr>
        <w:t>r</w:t>
      </w:r>
      <w:r w:rsidRPr="00645EA2">
        <w:rPr>
          <w:rFonts w:ascii="Verdana" w:hAnsi="Verdana"/>
          <w:sz w:val="22"/>
          <w:szCs w:val="22"/>
          <w:lang w:val="es-MX"/>
        </w:rPr>
        <w:t>e</w:t>
      </w:r>
      <w:r w:rsidRPr="00645EA2">
        <w:rPr>
          <w:rFonts w:ascii="Verdana" w:hAnsi="Verdana"/>
          <w:spacing w:val="1"/>
          <w:sz w:val="22"/>
          <w:szCs w:val="22"/>
          <w:lang w:val="es-MX"/>
        </w:rPr>
        <w:t>l</w:t>
      </w:r>
      <w:r w:rsidRPr="00645EA2">
        <w:rPr>
          <w:rFonts w:ascii="Verdana" w:hAnsi="Verdana"/>
          <w:spacing w:val="-2"/>
          <w:sz w:val="22"/>
          <w:szCs w:val="22"/>
          <w:lang w:val="es-MX"/>
        </w:rPr>
        <w:t>a</w:t>
      </w:r>
      <w:r w:rsidRPr="00645EA2">
        <w:rPr>
          <w:rFonts w:ascii="Verdana" w:hAnsi="Verdana"/>
          <w:spacing w:val="1"/>
          <w:sz w:val="22"/>
          <w:szCs w:val="22"/>
          <w:lang w:val="es-MX"/>
        </w:rPr>
        <w:t>ti</w:t>
      </w:r>
      <w:r w:rsidRPr="00645EA2">
        <w:rPr>
          <w:rFonts w:ascii="Verdana" w:hAnsi="Verdana"/>
          <w:spacing w:val="-2"/>
          <w:sz w:val="22"/>
          <w:szCs w:val="22"/>
          <w:lang w:val="es-MX"/>
        </w:rPr>
        <w:t>v</w:t>
      </w:r>
      <w:r w:rsidRPr="00645EA2">
        <w:rPr>
          <w:rFonts w:ascii="Verdana" w:hAnsi="Verdana"/>
          <w:sz w:val="22"/>
          <w:szCs w:val="22"/>
          <w:lang w:val="es-MX"/>
        </w:rPr>
        <w:t>a</w:t>
      </w:r>
      <w:r w:rsidRPr="00645EA2">
        <w:rPr>
          <w:rFonts w:ascii="Verdana" w:hAnsi="Verdana"/>
          <w:spacing w:val="3"/>
          <w:sz w:val="22"/>
          <w:szCs w:val="22"/>
          <w:lang w:val="es-MX"/>
        </w:rPr>
        <w:t xml:space="preserve"> </w:t>
      </w:r>
      <w:r w:rsidRPr="00645EA2">
        <w:rPr>
          <w:rFonts w:ascii="Verdana" w:hAnsi="Verdana"/>
          <w:sz w:val="22"/>
          <w:szCs w:val="22"/>
          <w:lang w:val="es-MX"/>
        </w:rPr>
        <w:t>al</w:t>
      </w:r>
      <w:r w:rsidRPr="00645EA2">
        <w:rPr>
          <w:rFonts w:ascii="Verdana" w:hAnsi="Verdana"/>
          <w:spacing w:val="1"/>
          <w:sz w:val="22"/>
          <w:szCs w:val="22"/>
          <w:lang w:val="es-MX"/>
        </w:rPr>
        <w:t xml:space="preserve"> </w:t>
      </w:r>
      <w:r w:rsidRPr="00645EA2">
        <w:rPr>
          <w:rFonts w:ascii="Verdana" w:hAnsi="Verdana"/>
          <w:sz w:val="22"/>
          <w:szCs w:val="22"/>
          <w:lang w:val="es-MX"/>
        </w:rPr>
        <w:t>cu</w:t>
      </w:r>
      <w:r w:rsidRPr="00645EA2">
        <w:rPr>
          <w:rFonts w:ascii="Verdana" w:hAnsi="Verdana"/>
          <w:spacing w:val="-3"/>
          <w:sz w:val="22"/>
          <w:szCs w:val="22"/>
          <w:lang w:val="es-MX"/>
        </w:rPr>
        <w:t>m</w:t>
      </w:r>
      <w:r w:rsidRPr="00645EA2">
        <w:rPr>
          <w:rFonts w:ascii="Verdana" w:hAnsi="Verdana"/>
          <w:sz w:val="22"/>
          <w:szCs w:val="22"/>
          <w:lang w:val="es-MX"/>
        </w:rPr>
        <w:t>p</w:t>
      </w:r>
      <w:r w:rsidRPr="00645EA2">
        <w:rPr>
          <w:rFonts w:ascii="Verdana" w:hAnsi="Verdana"/>
          <w:spacing w:val="1"/>
          <w:sz w:val="22"/>
          <w:szCs w:val="22"/>
          <w:lang w:val="es-MX"/>
        </w:rPr>
        <w:t>li</w:t>
      </w:r>
      <w:r w:rsidRPr="00645EA2">
        <w:rPr>
          <w:rFonts w:ascii="Verdana" w:hAnsi="Verdana"/>
          <w:spacing w:val="-4"/>
          <w:sz w:val="22"/>
          <w:szCs w:val="22"/>
          <w:lang w:val="es-MX"/>
        </w:rPr>
        <w:t>m</w:t>
      </w:r>
      <w:r w:rsidRPr="00645EA2">
        <w:rPr>
          <w:rFonts w:ascii="Verdana" w:hAnsi="Verdana"/>
          <w:spacing w:val="1"/>
          <w:sz w:val="22"/>
          <w:szCs w:val="22"/>
          <w:lang w:val="es-MX"/>
        </w:rPr>
        <w:t>i</w:t>
      </w:r>
      <w:r w:rsidRPr="00645EA2">
        <w:rPr>
          <w:rFonts w:ascii="Verdana" w:hAnsi="Verdana"/>
          <w:sz w:val="22"/>
          <w:szCs w:val="22"/>
          <w:lang w:val="es-MX"/>
        </w:rPr>
        <w:t>en</w:t>
      </w:r>
      <w:r w:rsidRPr="00645EA2">
        <w:rPr>
          <w:rFonts w:ascii="Verdana" w:hAnsi="Verdana"/>
          <w:spacing w:val="1"/>
          <w:sz w:val="22"/>
          <w:szCs w:val="22"/>
          <w:lang w:val="es-MX"/>
        </w:rPr>
        <w:t>t</w:t>
      </w:r>
      <w:r w:rsidRPr="00645EA2">
        <w:rPr>
          <w:rFonts w:ascii="Verdana" w:hAnsi="Verdana"/>
          <w:sz w:val="22"/>
          <w:szCs w:val="22"/>
          <w:lang w:val="es-MX"/>
        </w:rPr>
        <w:t xml:space="preserve">o </w:t>
      </w:r>
      <w:r w:rsidRPr="00645EA2">
        <w:rPr>
          <w:rFonts w:ascii="Verdana" w:hAnsi="Verdana"/>
          <w:spacing w:val="-2"/>
          <w:sz w:val="22"/>
          <w:szCs w:val="22"/>
          <w:lang w:val="es-MX"/>
        </w:rPr>
        <w:t>d</w:t>
      </w:r>
      <w:r w:rsidRPr="00645EA2">
        <w:rPr>
          <w:rFonts w:ascii="Verdana" w:hAnsi="Verdana"/>
          <w:sz w:val="22"/>
          <w:szCs w:val="22"/>
          <w:lang w:val="es-MX"/>
        </w:rPr>
        <w:t>e p</w:t>
      </w:r>
      <w:r w:rsidRPr="00645EA2">
        <w:rPr>
          <w:rFonts w:ascii="Verdana" w:hAnsi="Verdana"/>
          <w:spacing w:val="1"/>
          <w:sz w:val="22"/>
          <w:szCs w:val="22"/>
          <w:lang w:val="es-MX"/>
        </w:rPr>
        <w:t>r</w:t>
      </w:r>
      <w:r w:rsidRPr="00645EA2">
        <w:rPr>
          <w:rFonts w:ascii="Verdana" w:hAnsi="Verdana"/>
          <w:sz w:val="22"/>
          <w:szCs w:val="22"/>
          <w:lang w:val="es-MX"/>
        </w:rPr>
        <w:t>oc</w:t>
      </w:r>
      <w:r w:rsidRPr="00645EA2">
        <w:rPr>
          <w:rFonts w:ascii="Verdana" w:hAnsi="Verdana"/>
          <w:spacing w:val="-2"/>
          <w:sz w:val="22"/>
          <w:szCs w:val="22"/>
          <w:lang w:val="es-MX"/>
        </w:rPr>
        <w:t>e</w:t>
      </w:r>
      <w:r w:rsidRPr="00645EA2">
        <w:rPr>
          <w:rFonts w:ascii="Verdana" w:hAnsi="Verdana"/>
          <w:sz w:val="22"/>
          <w:szCs w:val="22"/>
          <w:lang w:val="es-MX"/>
        </w:rPr>
        <w:t>sos</w:t>
      </w:r>
      <w:r w:rsidRPr="00645EA2">
        <w:rPr>
          <w:rFonts w:ascii="Verdana" w:hAnsi="Verdana"/>
          <w:spacing w:val="1"/>
          <w:sz w:val="22"/>
          <w:szCs w:val="22"/>
          <w:lang w:val="es-MX"/>
        </w:rPr>
        <w:t xml:space="preserve"> </w:t>
      </w:r>
      <w:r w:rsidRPr="00645EA2">
        <w:rPr>
          <w:rFonts w:ascii="Verdana" w:hAnsi="Verdana"/>
          <w:spacing w:val="-2"/>
          <w:sz w:val="22"/>
          <w:szCs w:val="22"/>
          <w:lang w:val="es-MX"/>
        </w:rPr>
        <w:t>d</w:t>
      </w:r>
      <w:r w:rsidRPr="00645EA2">
        <w:rPr>
          <w:rFonts w:ascii="Verdana" w:hAnsi="Verdana"/>
          <w:sz w:val="22"/>
          <w:szCs w:val="22"/>
          <w:lang w:val="es-MX"/>
        </w:rPr>
        <w:t>e a</w:t>
      </w:r>
      <w:r w:rsidRPr="00645EA2">
        <w:rPr>
          <w:rFonts w:ascii="Verdana" w:hAnsi="Verdana"/>
          <w:spacing w:val="-2"/>
          <w:sz w:val="22"/>
          <w:szCs w:val="22"/>
          <w:lang w:val="es-MX"/>
        </w:rPr>
        <w:t>d</w:t>
      </w:r>
      <w:r w:rsidRPr="00645EA2">
        <w:rPr>
          <w:rFonts w:ascii="Verdana" w:hAnsi="Verdana"/>
          <w:sz w:val="22"/>
          <w:szCs w:val="22"/>
          <w:lang w:val="es-MX"/>
        </w:rPr>
        <w:t>op</w:t>
      </w:r>
      <w:r w:rsidRPr="00645EA2">
        <w:rPr>
          <w:rFonts w:ascii="Verdana" w:hAnsi="Verdana"/>
          <w:spacing w:val="-2"/>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ón de</w:t>
      </w:r>
      <w:r w:rsidRPr="00645EA2">
        <w:rPr>
          <w:rFonts w:ascii="Verdana" w:hAnsi="Verdana"/>
          <w:spacing w:val="-2"/>
          <w:sz w:val="22"/>
          <w:szCs w:val="22"/>
          <w:lang w:val="es-MX"/>
        </w:rPr>
        <w:t xml:space="preserve"> </w:t>
      </w:r>
      <w:r w:rsidRPr="00645EA2">
        <w:rPr>
          <w:rFonts w:ascii="Verdana" w:hAnsi="Verdana"/>
          <w:sz w:val="22"/>
          <w:szCs w:val="22"/>
          <w:lang w:val="es-MX"/>
        </w:rPr>
        <w:t>c</w:t>
      </w:r>
      <w:r w:rsidRPr="00645EA2">
        <w:rPr>
          <w:rFonts w:ascii="Verdana" w:hAnsi="Verdana"/>
          <w:spacing w:val="-1"/>
          <w:sz w:val="22"/>
          <w:szCs w:val="22"/>
          <w:lang w:val="es-MX"/>
        </w:rPr>
        <w:t>li</w:t>
      </w:r>
      <w:r w:rsidRPr="00645EA2">
        <w:rPr>
          <w:rFonts w:ascii="Verdana" w:hAnsi="Verdana"/>
          <w:sz w:val="22"/>
          <w:szCs w:val="22"/>
          <w:lang w:val="es-MX"/>
        </w:rPr>
        <w:t>en</w:t>
      </w:r>
      <w:r w:rsidRPr="00645EA2">
        <w:rPr>
          <w:rFonts w:ascii="Verdana" w:hAnsi="Verdana"/>
          <w:spacing w:val="1"/>
          <w:sz w:val="22"/>
          <w:szCs w:val="22"/>
          <w:lang w:val="es-MX"/>
        </w:rPr>
        <w:t>t</w:t>
      </w:r>
      <w:r w:rsidRPr="00645EA2">
        <w:rPr>
          <w:rFonts w:ascii="Verdana" w:hAnsi="Verdana"/>
          <w:spacing w:val="-2"/>
          <w:sz w:val="22"/>
          <w:szCs w:val="22"/>
          <w:lang w:val="es-MX"/>
        </w:rPr>
        <w:t>e</w:t>
      </w:r>
      <w:r w:rsidRPr="00645EA2">
        <w:rPr>
          <w:rFonts w:ascii="Verdana" w:hAnsi="Verdana"/>
          <w:sz w:val="22"/>
          <w:szCs w:val="22"/>
          <w:lang w:val="es-MX"/>
        </w:rPr>
        <w:t>s de</w:t>
      </w:r>
      <w:r w:rsidRPr="00645EA2">
        <w:rPr>
          <w:rFonts w:ascii="Verdana" w:hAnsi="Verdana"/>
          <w:spacing w:val="-2"/>
          <w:sz w:val="22"/>
          <w:szCs w:val="22"/>
          <w:lang w:val="es-MX"/>
        </w:rPr>
        <w:t xml:space="preserve"> </w:t>
      </w:r>
      <w:r w:rsidRPr="00645EA2">
        <w:rPr>
          <w:rFonts w:ascii="Verdana" w:hAnsi="Verdana"/>
          <w:sz w:val="22"/>
          <w:szCs w:val="22"/>
          <w:lang w:val="es-MX"/>
        </w:rPr>
        <w:t>con</w:t>
      </w:r>
      <w:r w:rsidRPr="00645EA2">
        <w:rPr>
          <w:rFonts w:ascii="Verdana" w:hAnsi="Verdana"/>
          <w:spacing w:val="-1"/>
          <w:sz w:val="22"/>
          <w:szCs w:val="22"/>
          <w:lang w:val="es-MX"/>
        </w:rPr>
        <w:t>f</w:t>
      </w:r>
      <w:r w:rsidRPr="00645EA2">
        <w:rPr>
          <w:rFonts w:ascii="Verdana" w:hAnsi="Verdana"/>
          <w:sz w:val="22"/>
          <w:szCs w:val="22"/>
          <w:lang w:val="es-MX"/>
        </w:rPr>
        <w:t>o</w:t>
      </w:r>
      <w:r w:rsidRPr="00645EA2">
        <w:rPr>
          <w:rFonts w:ascii="Verdana" w:hAnsi="Verdana"/>
          <w:spacing w:val="1"/>
          <w:sz w:val="22"/>
          <w:szCs w:val="22"/>
          <w:lang w:val="es-MX"/>
        </w:rPr>
        <w:t>r</w:t>
      </w:r>
      <w:r w:rsidRPr="00645EA2">
        <w:rPr>
          <w:rFonts w:ascii="Verdana" w:hAnsi="Verdana"/>
          <w:spacing w:val="-4"/>
          <w:sz w:val="22"/>
          <w:szCs w:val="22"/>
          <w:lang w:val="es-MX"/>
        </w:rPr>
        <w:t>m</w:t>
      </w:r>
      <w:r w:rsidRPr="00645EA2">
        <w:rPr>
          <w:rFonts w:ascii="Verdana" w:hAnsi="Verdana"/>
          <w:spacing w:val="1"/>
          <w:sz w:val="22"/>
          <w:szCs w:val="22"/>
          <w:lang w:val="es-MX"/>
        </w:rPr>
        <w:t>i</w:t>
      </w:r>
      <w:r w:rsidRPr="00645EA2">
        <w:rPr>
          <w:rFonts w:ascii="Verdana" w:hAnsi="Verdana"/>
          <w:sz w:val="22"/>
          <w:szCs w:val="22"/>
          <w:lang w:val="es-MX"/>
        </w:rPr>
        <w:t>dad c</w:t>
      </w:r>
      <w:r w:rsidRPr="00645EA2">
        <w:rPr>
          <w:rFonts w:ascii="Verdana" w:hAnsi="Verdana"/>
          <w:spacing w:val="-2"/>
          <w:sz w:val="22"/>
          <w:szCs w:val="22"/>
          <w:lang w:val="es-MX"/>
        </w:rPr>
        <w:t>o</w:t>
      </w:r>
      <w:r w:rsidRPr="00645EA2">
        <w:rPr>
          <w:rFonts w:ascii="Verdana" w:hAnsi="Verdana"/>
          <w:sz w:val="22"/>
          <w:szCs w:val="22"/>
          <w:lang w:val="es-MX"/>
        </w:rPr>
        <w:t xml:space="preserve">n </w:t>
      </w:r>
      <w:r w:rsidRPr="00645EA2">
        <w:rPr>
          <w:rFonts w:ascii="Verdana" w:hAnsi="Verdana"/>
          <w:spacing w:val="-2"/>
          <w:sz w:val="22"/>
          <w:szCs w:val="22"/>
          <w:lang w:val="es-MX"/>
        </w:rPr>
        <w:t>e</w:t>
      </w:r>
      <w:r w:rsidRPr="00645EA2">
        <w:rPr>
          <w:rFonts w:ascii="Verdana" w:hAnsi="Verdana"/>
          <w:sz w:val="22"/>
          <w:szCs w:val="22"/>
          <w:lang w:val="es-MX"/>
        </w:rPr>
        <w:t>l</w:t>
      </w:r>
      <w:r w:rsidRPr="00645EA2">
        <w:rPr>
          <w:rFonts w:ascii="Verdana" w:hAnsi="Verdana"/>
          <w:spacing w:val="1"/>
          <w:sz w:val="22"/>
          <w:szCs w:val="22"/>
          <w:lang w:val="es-MX"/>
        </w:rPr>
        <w:t xml:space="preserve"> </w:t>
      </w:r>
      <w:r w:rsidRPr="00645EA2">
        <w:rPr>
          <w:rFonts w:ascii="Verdana" w:hAnsi="Verdana"/>
          <w:spacing w:val="-1"/>
          <w:sz w:val="22"/>
          <w:szCs w:val="22"/>
          <w:lang w:val="es-MX"/>
        </w:rPr>
        <w:t>A</w:t>
      </w:r>
      <w:r w:rsidRPr="00645EA2">
        <w:rPr>
          <w:rFonts w:ascii="Verdana" w:hAnsi="Verdana"/>
          <w:spacing w:val="1"/>
          <w:sz w:val="22"/>
          <w:szCs w:val="22"/>
          <w:lang w:val="es-MX"/>
        </w:rPr>
        <w:t>rt</w:t>
      </w:r>
      <w:r w:rsidRPr="00645EA2">
        <w:rPr>
          <w:rFonts w:ascii="Verdana" w:hAnsi="Verdana"/>
          <w:sz w:val="22"/>
          <w:szCs w:val="22"/>
          <w:lang w:val="es-MX"/>
        </w:rPr>
        <w:t>.</w:t>
      </w:r>
      <w:r w:rsidRPr="00645EA2">
        <w:rPr>
          <w:rFonts w:ascii="Verdana" w:hAnsi="Verdana"/>
          <w:spacing w:val="-2"/>
          <w:sz w:val="22"/>
          <w:szCs w:val="22"/>
          <w:lang w:val="es-MX"/>
        </w:rPr>
        <w:t xml:space="preserve"> </w:t>
      </w:r>
      <w:r w:rsidRPr="00645EA2">
        <w:rPr>
          <w:rFonts w:ascii="Verdana" w:hAnsi="Verdana"/>
          <w:sz w:val="22"/>
          <w:szCs w:val="22"/>
          <w:lang w:val="es-MX"/>
        </w:rPr>
        <w:t xml:space="preserve">115 </w:t>
      </w:r>
      <w:r w:rsidRPr="00645EA2">
        <w:rPr>
          <w:rFonts w:ascii="Verdana" w:hAnsi="Verdana"/>
          <w:spacing w:val="-2"/>
          <w:sz w:val="22"/>
          <w:szCs w:val="22"/>
          <w:lang w:val="es-MX"/>
        </w:rPr>
        <w:t>d</w:t>
      </w:r>
      <w:r w:rsidRPr="00645EA2">
        <w:rPr>
          <w:rFonts w:ascii="Verdana" w:hAnsi="Verdana"/>
          <w:sz w:val="22"/>
          <w:szCs w:val="22"/>
          <w:lang w:val="es-MX"/>
        </w:rPr>
        <w:t xml:space="preserve">e </w:t>
      </w:r>
      <w:r w:rsidRPr="00645EA2">
        <w:rPr>
          <w:rFonts w:ascii="Verdana" w:hAnsi="Verdana"/>
          <w:spacing w:val="-1"/>
          <w:sz w:val="22"/>
          <w:szCs w:val="22"/>
          <w:lang w:val="es-MX"/>
        </w:rPr>
        <w:t>l</w:t>
      </w:r>
      <w:r w:rsidRPr="00645EA2">
        <w:rPr>
          <w:rFonts w:ascii="Verdana" w:hAnsi="Verdana"/>
          <w:sz w:val="22"/>
          <w:szCs w:val="22"/>
          <w:lang w:val="es-MX"/>
        </w:rPr>
        <w:t>a Ley</w:t>
      </w:r>
      <w:r w:rsidRPr="00645EA2">
        <w:rPr>
          <w:rFonts w:ascii="Verdana" w:hAnsi="Verdana"/>
          <w:spacing w:val="-2"/>
          <w:sz w:val="22"/>
          <w:szCs w:val="22"/>
          <w:lang w:val="es-MX"/>
        </w:rPr>
        <w:t xml:space="preserve"> </w:t>
      </w:r>
      <w:r w:rsidRPr="00645EA2">
        <w:rPr>
          <w:rFonts w:ascii="Verdana" w:hAnsi="Verdana"/>
          <w:sz w:val="22"/>
          <w:szCs w:val="22"/>
          <w:lang w:val="es-MX"/>
        </w:rPr>
        <w:t xml:space="preserve">de </w:t>
      </w:r>
      <w:r w:rsidRPr="00645EA2">
        <w:rPr>
          <w:rFonts w:ascii="Verdana" w:hAnsi="Verdana"/>
          <w:spacing w:val="-4"/>
          <w:sz w:val="22"/>
          <w:szCs w:val="22"/>
          <w:lang w:val="es-MX"/>
        </w:rPr>
        <w:t>I</w:t>
      </w:r>
      <w:r w:rsidRPr="00645EA2">
        <w:rPr>
          <w:rFonts w:ascii="Verdana" w:hAnsi="Verdana"/>
          <w:sz w:val="22"/>
          <w:szCs w:val="22"/>
          <w:lang w:val="es-MX"/>
        </w:rPr>
        <w:t>ns</w:t>
      </w:r>
      <w:r w:rsidRPr="00645EA2">
        <w:rPr>
          <w:rFonts w:ascii="Verdana" w:hAnsi="Verdana"/>
          <w:spacing w:val="1"/>
          <w:sz w:val="22"/>
          <w:szCs w:val="22"/>
          <w:lang w:val="es-MX"/>
        </w:rPr>
        <w:t>t</w:t>
      </w:r>
      <w:r w:rsidRPr="00645EA2">
        <w:rPr>
          <w:rFonts w:ascii="Verdana" w:hAnsi="Verdana"/>
          <w:spacing w:val="-1"/>
          <w:sz w:val="22"/>
          <w:szCs w:val="22"/>
          <w:lang w:val="es-MX"/>
        </w:rPr>
        <w:t>i</w:t>
      </w:r>
      <w:r w:rsidRPr="00645EA2">
        <w:rPr>
          <w:rFonts w:ascii="Verdana" w:hAnsi="Verdana"/>
          <w:spacing w:val="1"/>
          <w:sz w:val="22"/>
          <w:szCs w:val="22"/>
          <w:lang w:val="es-MX"/>
        </w:rPr>
        <w:t>t</w:t>
      </w:r>
      <w:r w:rsidRPr="00645EA2">
        <w:rPr>
          <w:rFonts w:ascii="Verdana" w:hAnsi="Verdana"/>
          <w:sz w:val="22"/>
          <w:szCs w:val="22"/>
          <w:lang w:val="es-MX"/>
        </w:rPr>
        <w:t>u</w:t>
      </w:r>
      <w:r w:rsidRPr="00645EA2">
        <w:rPr>
          <w:rFonts w:ascii="Verdana" w:hAnsi="Verdana"/>
          <w:spacing w:val="-2"/>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ones</w:t>
      </w:r>
      <w:r w:rsidRPr="00645EA2">
        <w:rPr>
          <w:rFonts w:ascii="Verdana" w:hAnsi="Verdana"/>
          <w:spacing w:val="-1"/>
          <w:sz w:val="22"/>
          <w:szCs w:val="22"/>
          <w:lang w:val="es-MX"/>
        </w:rPr>
        <w:t xml:space="preserve"> </w:t>
      </w:r>
      <w:r w:rsidRPr="00645EA2">
        <w:rPr>
          <w:rFonts w:ascii="Verdana" w:hAnsi="Verdana"/>
          <w:sz w:val="22"/>
          <w:szCs w:val="22"/>
          <w:lang w:val="es-MX"/>
        </w:rPr>
        <w:t>de C</w:t>
      </w:r>
      <w:r w:rsidRPr="00645EA2">
        <w:rPr>
          <w:rFonts w:ascii="Verdana" w:hAnsi="Verdana"/>
          <w:spacing w:val="-2"/>
          <w:sz w:val="22"/>
          <w:szCs w:val="22"/>
          <w:lang w:val="es-MX"/>
        </w:rPr>
        <w:t>r</w:t>
      </w:r>
      <w:r w:rsidRPr="00645EA2">
        <w:rPr>
          <w:rFonts w:ascii="Verdana" w:hAnsi="Verdana"/>
          <w:sz w:val="22"/>
          <w:szCs w:val="22"/>
          <w:lang w:val="es-MX"/>
        </w:rPr>
        <w:t>éd</w:t>
      </w:r>
      <w:r w:rsidRPr="00645EA2">
        <w:rPr>
          <w:rFonts w:ascii="Verdana" w:hAnsi="Verdana"/>
          <w:spacing w:val="-1"/>
          <w:sz w:val="22"/>
          <w:szCs w:val="22"/>
          <w:lang w:val="es-MX"/>
        </w:rPr>
        <w:t>i</w:t>
      </w:r>
      <w:r w:rsidRPr="00645EA2">
        <w:rPr>
          <w:rFonts w:ascii="Verdana" w:hAnsi="Verdana"/>
          <w:spacing w:val="1"/>
          <w:sz w:val="22"/>
          <w:szCs w:val="22"/>
          <w:lang w:val="es-MX"/>
        </w:rPr>
        <w:t>t</w:t>
      </w:r>
      <w:r w:rsidRPr="00645EA2">
        <w:rPr>
          <w:rFonts w:ascii="Verdana" w:hAnsi="Verdana"/>
          <w:sz w:val="22"/>
          <w:szCs w:val="22"/>
          <w:lang w:val="es-MX"/>
        </w:rPr>
        <w:t>o,</w:t>
      </w:r>
    </w:p>
    <w:p w:rsidR="000B1FA9" w:rsidRPr="00645EA2" w:rsidRDefault="000B1FA9" w:rsidP="000B1FA9">
      <w:pPr>
        <w:spacing w:line="254" w:lineRule="exact"/>
        <w:ind w:left="472" w:right="108"/>
        <w:jc w:val="both"/>
        <w:rPr>
          <w:rFonts w:ascii="Verdana" w:hAnsi="Verdana"/>
          <w:sz w:val="22"/>
          <w:szCs w:val="22"/>
          <w:lang w:val="es-MX"/>
        </w:rPr>
      </w:pPr>
      <w:r w:rsidRPr="00645EA2">
        <w:rPr>
          <w:rFonts w:ascii="Verdana" w:hAnsi="Verdana"/>
          <w:spacing w:val="1"/>
          <w:sz w:val="22"/>
          <w:szCs w:val="22"/>
          <w:lang w:val="es-MX"/>
        </w:rPr>
        <w:t>(</w:t>
      </w:r>
      <w:r w:rsidRPr="00645EA2">
        <w:rPr>
          <w:rFonts w:ascii="Verdana" w:hAnsi="Verdana"/>
          <w:sz w:val="22"/>
          <w:szCs w:val="22"/>
          <w:lang w:val="es-MX"/>
        </w:rPr>
        <w:t>d)</w:t>
      </w:r>
      <w:r w:rsidRPr="00645EA2">
        <w:rPr>
          <w:rFonts w:ascii="Verdana" w:hAnsi="Verdana"/>
          <w:spacing w:val="11"/>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10"/>
          <w:sz w:val="22"/>
          <w:szCs w:val="22"/>
          <w:lang w:val="es-MX"/>
        </w:rPr>
        <w:t xml:space="preserve"> </w:t>
      </w:r>
      <w:r w:rsidRPr="00645EA2">
        <w:rPr>
          <w:rFonts w:ascii="Verdana" w:hAnsi="Verdana"/>
          <w:spacing w:val="1"/>
          <w:sz w:val="22"/>
          <w:szCs w:val="22"/>
          <w:lang w:val="es-MX"/>
        </w:rPr>
        <w:t>r</w:t>
      </w:r>
      <w:r w:rsidRPr="00645EA2">
        <w:rPr>
          <w:rFonts w:ascii="Verdana" w:hAnsi="Verdana"/>
          <w:sz w:val="22"/>
          <w:szCs w:val="22"/>
          <w:lang w:val="es-MX"/>
        </w:rPr>
        <w:t>e</w:t>
      </w:r>
      <w:r w:rsidRPr="00645EA2">
        <w:rPr>
          <w:rFonts w:ascii="Verdana" w:hAnsi="Verdana"/>
          <w:spacing w:val="-2"/>
          <w:sz w:val="22"/>
          <w:szCs w:val="22"/>
          <w:lang w:val="es-MX"/>
        </w:rPr>
        <w:t>v</w:t>
      </w:r>
      <w:r w:rsidRPr="00645EA2">
        <w:rPr>
          <w:rFonts w:ascii="Verdana" w:hAnsi="Verdana"/>
          <w:spacing w:val="1"/>
          <w:sz w:val="22"/>
          <w:szCs w:val="22"/>
          <w:lang w:val="es-MX"/>
        </w:rPr>
        <w:t>i</w:t>
      </w:r>
      <w:r w:rsidRPr="00645EA2">
        <w:rPr>
          <w:rFonts w:ascii="Verdana" w:hAnsi="Verdana"/>
          <w:spacing w:val="-2"/>
          <w:sz w:val="22"/>
          <w:szCs w:val="22"/>
          <w:lang w:val="es-MX"/>
        </w:rPr>
        <w:t>s</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9"/>
          <w:sz w:val="22"/>
          <w:szCs w:val="22"/>
          <w:lang w:val="es-MX"/>
        </w:rPr>
        <w:t xml:space="preserve"> </w:t>
      </w:r>
      <w:r w:rsidRPr="00645EA2">
        <w:rPr>
          <w:rFonts w:ascii="Verdana" w:hAnsi="Verdana"/>
          <w:sz w:val="22"/>
          <w:szCs w:val="22"/>
          <w:lang w:val="es-MX"/>
        </w:rPr>
        <w:t>de</w:t>
      </w:r>
      <w:r w:rsidRPr="00645EA2">
        <w:rPr>
          <w:rFonts w:ascii="Verdana" w:hAnsi="Verdana"/>
          <w:spacing w:val="10"/>
          <w:sz w:val="22"/>
          <w:szCs w:val="22"/>
          <w:lang w:val="es-MX"/>
        </w:rPr>
        <w:t xml:space="preserve"> </w:t>
      </w:r>
      <w:r w:rsidRPr="00645EA2">
        <w:rPr>
          <w:rFonts w:ascii="Verdana" w:hAnsi="Verdana"/>
          <w:spacing w:val="2"/>
          <w:sz w:val="22"/>
          <w:szCs w:val="22"/>
          <w:lang w:val="es-MX"/>
        </w:rPr>
        <w:t>l</w:t>
      </w:r>
      <w:r w:rsidRPr="00645EA2">
        <w:rPr>
          <w:rFonts w:ascii="Verdana" w:hAnsi="Verdana"/>
          <w:sz w:val="22"/>
          <w:szCs w:val="22"/>
          <w:lang w:val="es-MX"/>
        </w:rPr>
        <w:t>a</w:t>
      </w:r>
      <w:r w:rsidRPr="00645EA2">
        <w:rPr>
          <w:rFonts w:ascii="Verdana" w:hAnsi="Verdana"/>
          <w:spacing w:val="10"/>
          <w:sz w:val="22"/>
          <w:szCs w:val="22"/>
          <w:lang w:val="es-MX"/>
        </w:rPr>
        <w:t xml:space="preserve"> </w:t>
      </w:r>
      <w:r w:rsidRPr="00645EA2">
        <w:rPr>
          <w:rFonts w:ascii="Verdana" w:hAnsi="Verdana"/>
          <w:spacing w:val="1"/>
          <w:sz w:val="22"/>
          <w:szCs w:val="22"/>
          <w:lang w:val="es-MX"/>
        </w:rPr>
        <w:t>i</w:t>
      </w:r>
      <w:r w:rsidRPr="00645EA2">
        <w:rPr>
          <w:rFonts w:ascii="Verdana" w:hAnsi="Verdana"/>
          <w:spacing w:val="-2"/>
          <w:sz w:val="22"/>
          <w:szCs w:val="22"/>
          <w:lang w:val="es-MX"/>
        </w:rPr>
        <w:t>n</w:t>
      </w:r>
      <w:r w:rsidRPr="00645EA2">
        <w:rPr>
          <w:rFonts w:ascii="Verdana" w:hAnsi="Verdana"/>
          <w:spacing w:val="1"/>
          <w:sz w:val="22"/>
          <w:szCs w:val="22"/>
          <w:lang w:val="es-MX"/>
        </w:rPr>
        <w:t>f</w:t>
      </w:r>
      <w:r w:rsidRPr="00645EA2">
        <w:rPr>
          <w:rFonts w:ascii="Verdana" w:hAnsi="Verdana"/>
          <w:sz w:val="22"/>
          <w:szCs w:val="22"/>
          <w:lang w:val="es-MX"/>
        </w:rPr>
        <w:t>o</w:t>
      </w:r>
      <w:r w:rsidRPr="00645EA2">
        <w:rPr>
          <w:rFonts w:ascii="Verdana" w:hAnsi="Verdana"/>
          <w:spacing w:val="1"/>
          <w:sz w:val="22"/>
          <w:szCs w:val="22"/>
          <w:lang w:val="es-MX"/>
        </w:rPr>
        <w:t>r</w:t>
      </w:r>
      <w:r w:rsidRPr="00645EA2">
        <w:rPr>
          <w:rFonts w:ascii="Verdana" w:hAnsi="Verdana"/>
          <w:spacing w:val="-4"/>
          <w:sz w:val="22"/>
          <w:szCs w:val="22"/>
          <w:lang w:val="es-MX"/>
        </w:rPr>
        <w:t>m</w:t>
      </w:r>
      <w:r w:rsidRPr="00645EA2">
        <w:rPr>
          <w:rFonts w:ascii="Verdana" w:hAnsi="Verdana"/>
          <w:sz w:val="22"/>
          <w:szCs w:val="22"/>
          <w:lang w:val="es-MX"/>
        </w:rPr>
        <w:t>ac</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9"/>
          <w:sz w:val="22"/>
          <w:szCs w:val="22"/>
          <w:lang w:val="es-MX"/>
        </w:rPr>
        <w:t xml:space="preserve"> </w:t>
      </w:r>
      <w:r w:rsidRPr="00645EA2">
        <w:rPr>
          <w:rFonts w:ascii="Verdana" w:hAnsi="Verdana"/>
          <w:spacing w:val="-2"/>
          <w:sz w:val="22"/>
          <w:szCs w:val="22"/>
          <w:lang w:val="es-MX"/>
        </w:rPr>
        <w:t>e</w:t>
      </w:r>
      <w:r w:rsidRPr="00645EA2">
        <w:rPr>
          <w:rFonts w:ascii="Verdana" w:hAnsi="Verdana"/>
          <w:spacing w:val="1"/>
          <w:sz w:val="22"/>
          <w:szCs w:val="22"/>
          <w:lang w:val="es-MX"/>
        </w:rPr>
        <w:t>l</w:t>
      </w:r>
      <w:r w:rsidRPr="00645EA2">
        <w:rPr>
          <w:rFonts w:ascii="Verdana" w:hAnsi="Verdana"/>
          <w:sz w:val="22"/>
          <w:szCs w:val="22"/>
          <w:lang w:val="es-MX"/>
        </w:rPr>
        <w:t>ab</w:t>
      </w:r>
      <w:r w:rsidRPr="00645EA2">
        <w:rPr>
          <w:rFonts w:ascii="Verdana" w:hAnsi="Verdana"/>
          <w:spacing w:val="-2"/>
          <w:sz w:val="22"/>
          <w:szCs w:val="22"/>
          <w:lang w:val="es-MX"/>
        </w:rPr>
        <w:t>o</w:t>
      </w:r>
      <w:r w:rsidRPr="00645EA2">
        <w:rPr>
          <w:rFonts w:ascii="Verdana" w:hAnsi="Verdana"/>
          <w:spacing w:val="1"/>
          <w:sz w:val="22"/>
          <w:szCs w:val="22"/>
          <w:lang w:val="es-MX"/>
        </w:rPr>
        <w:t>r</w:t>
      </w:r>
      <w:r w:rsidRPr="00645EA2">
        <w:rPr>
          <w:rFonts w:ascii="Verdana" w:hAnsi="Verdana"/>
          <w:sz w:val="22"/>
          <w:szCs w:val="22"/>
          <w:lang w:val="es-MX"/>
        </w:rPr>
        <w:t>a</w:t>
      </w:r>
      <w:r w:rsidRPr="00645EA2">
        <w:rPr>
          <w:rFonts w:ascii="Verdana" w:hAnsi="Verdana"/>
          <w:spacing w:val="-2"/>
          <w:sz w:val="22"/>
          <w:szCs w:val="22"/>
          <w:lang w:val="es-MX"/>
        </w:rPr>
        <w:t>d</w:t>
      </w:r>
      <w:r w:rsidRPr="00645EA2">
        <w:rPr>
          <w:rFonts w:ascii="Verdana" w:hAnsi="Verdana"/>
          <w:sz w:val="22"/>
          <w:szCs w:val="22"/>
          <w:lang w:val="es-MX"/>
        </w:rPr>
        <w:t>a</w:t>
      </w:r>
      <w:r w:rsidRPr="00645EA2">
        <w:rPr>
          <w:rFonts w:ascii="Verdana" w:hAnsi="Verdana"/>
          <w:spacing w:val="12"/>
          <w:sz w:val="22"/>
          <w:szCs w:val="22"/>
          <w:lang w:val="es-MX"/>
        </w:rPr>
        <w:t xml:space="preserve"> </w:t>
      </w:r>
      <w:r w:rsidRPr="00645EA2">
        <w:rPr>
          <w:rFonts w:ascii="Verdana" w:hAnsi="Verdana"/>
          <w:sz w:val="22"/>
          <w:szCs w:val="22"/>
          <w:lang w:val="es-MX"/>
        </w:rPr>
        <w:t>p</w:t>
      </w:r>
      <w:r w:rsidRPr="00645EA2">
        <w:rPr>
          <w:rFonts w:ascii="Verdana" w:hAnsi="Verdana"/>
          <w:spacing w:val="-2"/>
          <w:sz w:val="22"/>
          <w:szCs w:val="22"/>
          <w:lang w:val="es-MX"/>
        </w:rPr>
        <w:t>a</w:t>
      </w:r>
      <w:r w:rsidRPr="00645EA2">
        <w:rPr>
          <w:rFonts w:ascii="Verdana" w:hAnsi="Verdana"/>
          <w:spacing w:val="1"/>
          <w:sz w:val="22"/>
          <w:szCs w:val="22"/>
          <w:lang w:val="es-MX"/>
        </w:rPr>
        <w:t>r</w:t>
      </w:r>
      <w:r w:rsidRPr="00645EA2">
        <w:rPr>
          <w:rFonts w:ascii="Verdana" w:hAnsi="Verdana"/>
          <w:sz w:val="22"/>
          <w:szCs w:val="22"/>
          <w:lang w:val="es-MX"/>
        </w:rPr>
        <w:t>a</w:t>
      </w:r>
      <w:r w:rsidRPr="00645EA2">
        <w:rPr>
          <w:rFonts w:ascii="Verdana" w:hAnsi="Verdana"/>
          <w:spacing w:val="10"/>
          <w:sz w:val="22"/>
          <w:szCs w:val="22"/>
          <w:lang w:val="es-MX"/>
        </w:rPr>
        <w:t xml:space="preserve"> </w:t>
      </w:r>
      <w:r w:rsidRPr="00645EA2">
        <w:rPr>
          <w:rFonts w:ascii="Verdana" w:hAnsi="Verdana"/>
          <w:sz w:val="22"/>
          <w:szCs w:val="22"/>
          <w:lang w:val="es-MX"/>
        </w:rPr>
        <w:t>el</w:t>
      </w:r>
      <w:r w:rsidRPr="00645EA2">
        <w:rPr>
          <w:rFonts w:ascii="Verdana" w:hAnsi="Verdana"/>
          <w:spacing w:val="11"/>
          <w:sz w:val="22"/>
          <w:szCs w:val="22"/>
          <w:lang w:val="es-MX"/>
        </w:rPr>
        <w:t xml:space="preserve"> </w:t>
      </w:r>
      <w:r w:rsidRPr="00645EA2">
        <w:rPr>
          <w:rFonts w:ascii="Verdana" w:hAnsi="Verdana"/>
          <w:sz w:val="22"/>
          <w:szCs w:val="22"/>
          <w:lang w:val="es-MX"/>
        </w:rPr>
        <w:t>e</w:t>
      </w:r>
      <w:r w:rsidRPr="00645EA2">
        <w:rPr>
          <w:rFonts w:ascii="Verdana" w:hAnsi="Verdana"/>
          <w:spacing w:val="-2"/>
          <w:sz w:val="22"/>
          <w:szCs w:val="22"/>
          <w:lang w:val="es-MX"/>
        </w:rPr>
        <w:t>s</w:t>
      </w:r>
      <w:r w:rsidRPr="00645EA2">
        <w:rPr>
          <w:rFonts w:ascii="Verdana" w:hAnsi="Verdana"/>
          <w:spacing w:val="-1"/>
          <w:sz w:val="22"/>
          <w:szCs w:val="22"/>
          <w:lang w:val="es-MX"/>
        </w:rPr>
        <w:t>t</w:t>
      </w:r>
      <w:r w:rsidRPr="00645EA2">
        <w:rPr>
          <w:rFonts w:ascii="Verdana" w:hAnsi="Verdana"/>
          <w:sz w:val="22"/>
          <w:szCs w:val="22"/>
          <w:lang w:val="es-MX"/>
        </w:rPr>
        <w:t>ab</w:t>
      </w:r>
      <w:r w:rsidRPr="00645EA2">
        <w:rPr>
          <w:rFonts w:ascii="Verdana" w:hAnsi="Verdana"/>
          <w:spacing w:val="1"/>
          <w:sz w:val="22"/>
          <w:szCs w:val="22"/>
          <w:lang w:val="es-MX"/>
        </w:rPr>
        <w:t>l</w:t>
      </w:r>
      <w:r w:rsidRPr="00645EA2">
        <w:rPr>
          <w:rFonts w:ascii="Verdana" w:hAnsi="Verdana"/>
          <w:spacing w:val="-2"/>
          <w:sz w:val="22"/>
          <w:szCs w:val="22"/>
          <w:lang w:val="es-MX"/>
        </w:rPr>
        <w:t>e</w:t>
      </w:r>
      <w:r w:rsidRPr="00645EA2">
        <w:rPr>
          <w:rFonts w:ascii="Verdana" w:hAnsi="Verdana"/>
          <w:sz w:val="22"/>
          <w:szCs w:val="22"/>
          <w:lang w:val="es-MX"/>
        </w:rPr>
        <w:t>c</w:t>
      </w:r>
      <w:r w:rsidRPr="00645EA2">
        <w:rPr>
          <w:rFonts w:ascii="Verdana" w:hAnsi="Verdana"/>
          <w:spacing w:val="1"/>
          <w:sz w:val="22"/>
          <w:szCs w:val="22"/>
          <w:lang w:val="es-MX"/>
        </w:rPr>
        <w:t>i</w:t>
      </w:r>
      <w:r w:rsidRPr="00645EA2">
        <w:rPr>
          <w:rFonts w:ascii="Verdana" w:hAnsi="Verdana"/>
          <w:spacing w:val="-4"/>
          <w:sz w:val="22"/>
          <w:szCs w:val="22"/>
          <w:lang w:val="es-MX"/>
        </w:rPr>
        <w:t>m</w:t>
      </w:r>
      <w:r w:rsidRPr="00645EA2">
        <w:rPr>
          <w:rFonts w:ascii="Verdana" w:hAnsi="Verdana"/>
          <w:spacing w:val="1"/>
          <w:sz w:val="22"/>
          <w:szCs w:val="22"/>
          <w:lang w:val="es-MX"/>
        </w:rPr>
        <w:t>i</w:t>
      </w:r>
      <w:r w:rsidRPr="00645EA2">
        <w:rPr>
          <w:rFonts w:ascii="Verdana" w:hAnsi="Verdana"/>
          <w:sz w:val="22"/>
          <w:szCs w:val="22"/>
          <w:lang w:val="es-MX"/>
        </w:rPr>
        <w:t>en</w:t>
      </w:r>
      <w:r w:rsidRPr="00645EA2">
        <w:rPr>
          <w:rFonts w:ascii="Verdana" w:hAnsi="Verdana"/>
          <w:spacing w:val="-1"/>
          <w:sz w:val="22"/>
          <w:szCs w:val="22"/>
          <w:lang w:val="es-MX"/>
        </w:rPr>
        <w:t>t</w:t>
      </w:r>
      <w:r w:rsidRPr="00645EA2">
        <w:rPr>
          <w:rFonts w:ascii="Verdana" w:hAnsi="Verdana"/>
          <w:sz w:val="22"/>
          <w:szCs w:val="22"/>
          <w:lang w:val="es-MX"/>
        </w:rPr>
        <w:t>o</w:t>
      </w:r>
      <w:r w:rsidRPr="00645EA2">
        <w:rPr>
          <w:rFonts w:ascii="Verdana" w:hAnsi="Verdana"/>
          <w:spacing w:val="17"/>
          <w:sz w:val="22"/>
          <w:szCs w:val="22"/>
          <w:lang w:val="es-MX"/>
        </w:rPr>
        <w:t xml:space="preserve"> </w:t>
      </w:r>
      <w:r w:rsidRPr="00645EA2">
        <w:rPr>
          <w:rFonts w:ascii="Verdana" w:hAnsi="Verdana"/>
          <w:sz w:val="22"/>
          <w:szCs w:val="22"/>
          <w:lang w:val="es-MX"/>
        </w:rPr>
        <w:t>de</w:t>
      </w:r>
      <w:r w:rsidRPr="00645EA2">
        <w:rPr>
          <w:rFonts w:ascii="Verdana" w:hAnsi="Verdana"/>
          <w:spacing w:val="10"/>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12"/>
          <w:sz w:val="22"/>
          <w:szCs w:val="22"/>
          <w:lang w:val="es-MX"/>
        </w:rPr>
        <w:t xml:space="preserve"> </w:t>
      </w:r>
      <w:r w:rsidRPr="00645EA2">
        <w:rPr>
          <w:rFonts w:ascii="Verdana" w:hAnsi="Verdana"/>
          <w:sz w:val="22"/>
          <w:szCs w:val="22"/>
          <w:lang w:val="es-MX"/>
        </w:rPr>
        <w:t>e</w:t>
      </w:r>
      <w:r w:rsidRPr="00645EA2">
        <w:rPr>
          <w:rFonts w:ascii="Verdana" w:hAnsi="Verdana"/>
          <w:spacing w:val="-3"/>
          <w:sz w:val="22"/>
          <w:szCs w:val="22"/>
          <w:lang w:val="es-MX"/>
        </w:rPr>
        <w:t>m</w:t>
      </w:r>
      <w:r w:rsidRPr="00645EA2">
        <w:rPr>
          <w:rFonts w:ascii="Verdana" w:hAnsi="Verdana"/>
          <w:spacing w:val="1"/>
          <w:sz w:val="22"/>
          <w:szCs w:val="22"/>
          <w:lang w:val="es-MX"/>
        </w:rPr>
        <w:t>i</w:t>
      </w:r>
      <w:r w:rsidRPr="00645EA2">
        <w:rPr>
          <w:rFonts w:ascii="Verdana" w:hAnsi="Verdana"/>
          <w:sz w:val="22"/>
          <w:szCs w:val="22"/>
          <w:lang w:val="es-MX"/>
        </w:rPr>
        <w:t>s</w:t>
      </w:r>
      <w:r w:rsidRPr="00645EA2">
        <w:rPr>
          <w:rFonts w:ascii="Verdana" w:hAnsi="Verdana"/>
          <w:spacing w:val="1"/>
          <w:sz w:val="22"/>
          <w:szCs w:val="22"/>
          <w:lang w:val="es-MX"/>
        </w:rPr>
        <w:t>i</w:t>
      </w:r>
      <w:r w:rsidRPr="00645EA2">
        <w:rPr>
          <w:rFonts w:ascii="Verdana" w:hAnsi="Verdana"/>
          <w:spacing w:val="-2"/>
          <w:sz w:val="22"/>
          <w:szCs w:val="22"/>
          <w:lang w:val="es-MX"/>
        </w:rPr>
        <w:t>ó</w:t>
      </w:r>
      <w:r w:rsidRPr="00645EA2">
        <w:rPr>
          <w:rFonts w:ascii="Verdana" w:hAnsi="Verdana"/>
          <w:sz w:val="22"/>
          <w:szCs w:val="22"/>
          <w:lang w:val="es-MX"/>
        </w:rPr>
        <w:t>n,</w:t>
      </w:r>
      <w:r w:rsidRPr="00645EA2">
        <w:rPr>
          <w:rFonts w:ascii="Verdana" w:hAnsi="Verdana"/>
          <w:spacing w:val="10"/>
          <w:sz w:val="22"/>
          <w:szCs w:val="22"/>
          <w:lang w:val="es-MX"/>
        </w:rPr>
        <w:t xml:space="preserve"> </w:t>
      </w:r>
      <w:r w:rsidRPr="00645EA2">
        <w:rPr>
          <w:rFonts w:ascii="Verdana" w:hAnsi="Verdana"/>
          <w:spacing w:val="1"/>
          <w:sz w:val="22"/>
          <w:szCs w:val="22"/>
          <w:lang w:val="es-MX"/>
        </w:rPr>
        <w:t>(</w:t>
      </w:r>
      <w:r w:rsidRPr="00645EA2">
        <w:rPr>
          <w:rFonts w:ascii="Verdana" w:hAnsi="Verdana"/>
          <w:spacing w:val="-2"/>
          <w:sz w:val="22"/>
          <w:szCs w:val="22"/>
          <w:lang w:val="es-MX"/>
        </w:rPr>
        <w:t>e</w:t>
      </w:r>
      <w:r w:rsidRPr="00645EA2">
        <w:rPr>
          <w:rFonts w:ascii="Verdana" w:hAnsi="Verdana"/>
          <w:sz w:val="22"/>
          <w:szCs w:val="22"/>
          <w:lang w:val="es-MX"/>
        </w:rPr>
        <w:t>)</w:t>
      </w:r>
      <w:r w:rsidRPr="00645EA2">
        <w:rPr>
          <w:rFonts w:ascii="Verdana" w:hAnsi="Verdana"/>
          <w:spacing w:val="13"/>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10"/>
          <w:sz w:val="22"/>
          <w:szCs w:val="22"/>
          <w:lang w:val="es-MX"/>
        </w:rPr>
        <w:t xml:space="preserve"> </w:t>
      </w:r>
      <w:r w:rsidRPr="00645EA2">
        <w:rPr>
          <w:rFonts w:ascii="Verdana" w:hAnsi="Verdana"/>
          <w:spacing w:val="1"/>
          <w:sz w:val="22"/>
          <w:szCs w:val="22"/>
          <w:lang w:val="es-MX"/>
        </w:rPr>
        <w:t>r</w:t>
      </w:r>
      <w:r w:rsidRPr="00645EA2">
        <w:rPr>
          <w:rFonts w:ascii="Verdana" w:hAnsi="Verdana"/>
          <w:sz w:val="22"/>
          <w:szCs w:val="22"/>
          <w:lang w:val="es-MX"/>
        </w:rPr>
        <w:t>e</w:t>
      </w:r>
      <w:r w:rsidRPr="00645EA2">
        <w:rPr>
          <w:rFonts w:ascii="Verdana" w:hAnsi="Verdana"/>
          <w:spacing w:val="-2"/>
          <w:sz w:val="22"/>
          <w:szCs w:val="22"/>
          <w:lang w:val="es-MX"/>
        </w:rPr>
        <w:t>v</w:t>
      </w:r>
      <w:r w:rsidRPr="00645EA2">
        <w:rPr>
          <w:rFonts w:ascii="Verdana" w:hAnsi="Verdana"/>
          <w:spacing w:val="1"/>
          <w:sz w:val="22"/>
          <w:szCs w:val="22"/>
          <w:lang w:val="es-MX"/>
        </w:rPr>
        <w:t>i</w:t>
      </w:r>
      <w:r w:rsidRPr="00645EA2">
        <w:rPr>
          <w:rFonts w:ascii="Verdana" w:hAnsi="Verdana"/>
          <w:sz w:val="22"/>
          <w:szCs w:val="22"/>
          <w:lang w:val="es-MX"/>
        </w:rPr>
        <w:t>s</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12"/>
          <w:sz w:val="22"/>
          <w:szCs w:val="22"/>
          <w:lang w:val="es-MX"/>
        </w:rPr>
        <w:t xml:space="preserve"> </w:t>
      </w:r>
      <w:r w:rsidRPr="00645EA2">
        <w:rPr>
          <w:rFonts w:ascii="Verdana" w:hAnsi="Verdana"/>
          <w:sz w:val="22"/>
          <w:szCs w:val="22"/>
          <w:lang w:val="es-MX"/>
        </w:rPr>
        <w:t>y</w:t>
      </w:r>
      <w:r w:rsidRPr="00645EA2">
        <w:rPr>
          <w:rFonts w:ascii="Verdana" w:hAnsi="Verdana"/>
          <w:spacing w:val="9"/>
          <w:sz w:val="22"/>
          <w:szCs w:val="22"/>
          <w:lang w:val="es-MX"/>
        </w:rPr>
        <w:t xml:space="preserve"> </w:t>
      </w:r>
      <w:r w:rsidRPr="00645EA2">
        <w:rPr>
          <w:rFonts w:ascii="Verdana" w:hAnsi="Verdana"/>
          <w:spacing w:val="-2"/>
          <w:sz w:val="22"/>
          <w:szCs w:val="22"/>
          <w:lang w:val="es-MX"/>
        </w:rPr>
        <w:t>f</w:t>
      </w:r>
      <w:r w:rsidRPr="00645EA2">
        <w:rPr>
          <w:rFonts w:ascii="Verdana" w:hAnsi="Verdana"/>
          <w:spacing w:val="1"/>
          <w:sz w:val="22"/>
          <w:szCs w:val="22"/>
          <w:lang w:val="es-MX"/>
        </w:rPr>
        <w:t>ir</w:t>
      </w:r>
      <w:r w:rsidRPr="00645EA2">
        <w:rPr>
          <w:rFonts w:ascii="Verdana" w:hAnsi="Verdana"/>
          <w:spacing w:val="-4"/>
          <w:sz w:val="22"/>
          <w:szCs w:val="22"/>
          <w:lang w:val="es-MX"/>
        </w:rPr>
        <w:t>m</w:t>
      </w:r>
      <w:r w:rsidRPr="00645EA2">
        <w:rPr>
          <w:rFonts w:ascii="Verdana" w:hAnsi="Verdana"/>
          <w:sz w:val="22"/>
          <w:szCs w:val="22"/>
          <w:lang w:val="es-MX"/>
        </w:rPr>
        <w:t>a</w:t>
      </w:r>
      <w:r w:rsidRPr="00645EA2">
        <w:rPr>
          <w:rFonts w:ascii="Verdana" w:hAnsi="Verdana"/>
          <w:spacing w:val="12"/>
          <w:sz w:val="22"/>
          <w:szCs w:val="22"/>
          <w:lang w:val="es-MX"/>
        </w:rPr>
        <w:t xml:space="preserve"> </w:t>
      </w:r>
      <w:r w:rsidRPr="00645EA2">
        <w:rPr>
          <w:rFonts w:ascii="Verdana" w:hAnsi="Verdana"/>
          <w:sz w:val="22"/>
          <w:szCs w:val="22"/>
          <w:lang w:val="es-MX"/>
        </w:rPr>
        <w:t xml:space="preserve">de </w:t>
      </w:r>
      <w:r w:rsidRPr="00645EA2">
        <w:rPr>
          <w:rFonts w:ascii="Verdana" w:hAnsi="Verdana"/>
          <w:spacing w:val="1"/>
          <w:sz w:val="22"/>
          <w:szCs w:val="22"/>
          <w:lang w:val="es-MX"/>
        </w:rPr>
        <w:t>lo</w:t>
      </w:r>
      <w:r w:rsidRPr="00645EA2">
        <w:rPr>
          <w:rFonts w:ascii="Verdana" w:hAnsi="Verdana"/>
          <w:sz w:val="22"/>
          <w:szCs w:val="22"/>
          <w:lang w:val="es-MX"/>
        </w:rPr>
        <w:t>s</w:t>
      </w:r>
      <w:r w:rsidRPr="00645EA2">
        <w:rPr>
          <w:rFonts w:ascii="Verdana" w:hAnsi="Verdana"/>
          <w:spacing w:val="8"/>
          <w:sz w:val="22"/>
          <w:szCs w:val="22"/>
          <w:lang w:val="es-MX"/>
        </w:rPr>
        <w:t xml:space="preserve"> </w:t>
      </w:r>
      <w:r w:rsidRPr="00645EA2">
        <w:rPr>
          <w:rFonts w:ascii="Verdana" w:hAnsi="Verdana"/>
          <w:sz w:val="22"/>
          <w:szCs w:val="22"/>
          <w:lang w:val="es-MX"/>
        </w:rPr>
        <w:t>docu</w:t>
      </w:r>
      <w:r w:rsidRPr="00645EA2">
        <w:rPr>
          <w:rFonts w:ascii="Verdana" w:hAnsi="Verdana"/>
          <w:spacing w:val="-3"/>
          <w:sz w:val="22"/>
          <w:szCs w:val="22"/>
          <w:lang w:val="es-MX"/>
        </w:rPr>
        <w:t>m</w:t>
      </w:r>
      <w:r w:rsidRPr="00645EA2">
        <w:rPr>
          <w:rFonts w:ascii="Verdana" w:hAnsi="Verdana"/>
          <w:sz w:val="22"/>
          <w:szCs w:val="22"/>
          <w:lang w:val="es-MX"/>
        </w:rPr>
        <w:t>en</w:t>
      </w:r>
      <w:r w:rsidRPr="00645EA2">
        <w:rPr>
          <w:rFonts w:ascii="Verdana" w:hAnsi="Verdana"/>
          <w:spacing w:val="1"/>
          <w:sz w:val="22"/>
          <w:szCs w:val="22"/>
          <w:lang w:val="es-MX"/>
        </w:rPr>
        <w:t>t</w:t>
      </w:r>
      <w:r w:rsidRPr="00645EA2">
        <w:rPr>
          <w:rFonts w:ascii="Verdana" w:hAnsi="Verdana"/>
          <w:sz w:val="22"/>
          <w:szCs w:val="22"/>
          <w:lang w:val="es-MX"/>
        </w:rPr>
        <w:t>os</w:t>
      </w:r>
      <w:r w:rsidRPr="00645EA2">
        <w:rPr>
          <w:rFonts w:ascii="Verdana" w:hAnsi="Verdana"/>
          <w:spacing w:val="7"/>
          <w:sz w:val="22"/>
          <w:szCs w:val="22"/>
          <w:lang w:val="es-MX"/>
        </w:rPr>
        <w:t xml:space="preserve"> </w:t>
      </w:r>
      <w:r w:rsidRPr="00645EA2">
        <w:rPr>
          <w:rFonts w:ascii="Verdana" w:hAnsi="Verdana"/>
          <w:sz w:val="22"/>
          <w:szCs w:val="22"/>
          <w:lang w:val="es-MX"/>
        </w:rPr>
        <w:t>n</w:t>
      </w:r>
      <w:r w:rsidRPr="00645EA2">
        <w:rPr>
          <w:rFonts w:ascii="Verdana" w:hAnsi="Verdana"/>
          <w:spacing w:val="-2"/>
          <w:sz w:val="22"/>
          <w:szCs w:val="22"/>
          <w:lang w:val="es-MX"/>
        </w:rPr>
        <w:t>e</w:t>
      </w:r>
      <w:r w:rsidRPr="00645EA2">
        <w:rPr>
          <w:rFonts w:ascii="Verdana" w:hAnsi="Verdana"/>
          <w:sz w:val="22"/>
          <w:szCs w:val="22"/>
          <w:lang w:val="es-MX"/>
        </w:rPr>
        <w:t>ce</w:t>
      </w:r>
      <w:r w:rsidRPr="00645EA2">
        <w:rPr>
          <w:rFonts w:ascii="Verdana" w:hAnsi="Verdana"/>
          <w:spacing w:val="-2"/>
          <w:sz w:val="22"/>
          <w:szCs w:val="22"/>
          <w:lang w:val="es-MX"/>
        </w:rPr>
        <w:t>s</w:t>
      </w:r>
      <w:r w:rsidRPr="00645EA2">
        <w:rPr>
          <w:rFonts w:ascii="Verdana" w:hAnsi="Verdana"/>
          <w:sz w:val="22"/>
          <w:szCs w:val="22"/>
          <w:lang w:val="es-MX"/>
        </w:rPr>
        <w:t>a</w:t>
      </w:r>
      <w:r w:rsidRPr="00645EA2">
        <w:rPr>
          <w:rFonts w:ascii="Verdana" w:hAnsi="Verdana"/>
          <w:spacing w:val="-1"/>
          <w:sz w:val="22"/>
          <w:szCs w:val="22"/>
          <w:lang w:val="es-MX"/>
        </w:rPr>
        <w:t>r</w:t>
      </w:r>
      <w:r w:rsidRPr="00645EA2">
        <w:rPr>
          <w:rFonts w:ascii="Verdana" w:hAnsi="Verdana"/>
          <w:spacing w:val="1"/>
          <w:sz w:val="22"/>
          <w:szCs w:val="22"/>
          <w:lang w:val="es-MX"/>
        </w:rPr>
        <w:t>i</w:t>
      </w:r>
      <w:r w:rsidRPr="00645EA2">
        <w:rPr>
          <w:rFonts w:ascii="Verdana" w:hAnsi="Verdana"/>
          <w:sz w:val="22"/>
          <w:szCs w:val="22"/>
          <w:lang w:val="es-MX"/>
        </w:rPr>
        <w:t>os</w:t>
      </w:r>
      <w:r w:rsidRPr="00645EA2">
        <w:rPr>
          <w:rFonts w:ascii="Verdana" w:hAnsi="Verdana"/>
          <w:spacing w:val="8"/>
          <w:sz w:val="22"/>
          <w:szCs w:val="22"/>
          <w:lang w:val="es-MX"/>
        </w:rPr>
        <w:t xml:space="preserve"> </w:t>
      </w:r>
      <w:r w:rsidRPr="00645EA2">
        <w:rPr>
          <w:rFonts w:ascii="Verdana" w:hAnsi="Verdana"/>
          <w:spacing w:val="1"/>
          <w:sz w:val="22"/>
          <w:szCs w:val="22"/>
          <w:lang w:val="es-MX"/>
        </w:rPr>
        <w:t>fr</w:t>
      </w:r>
      <w:r w:rsidRPr="00645EA2">
        <w:rPr>
          <w:rFonts w:ascii="Verdana" w:hAnsi="Verdana"/>
          <w:sz w:val="22"/>
          <w:szCs w:val="22"/>
          <w:lang w:val="es-MX"/>
        </w:rPr>
        <w:t>e</w:t>
      </w:r>
      <w:r w:rsidRPr="00645EA2">
        <w:rPr>
          <w:rFonts w:ascii="Verdana" w:hAnsi="Verdana"/>
          <w:spacing w:val="-2"/>
          <w:sz w:val="22"/>
          <w:szCs w:val="22"/>
          <w:lang w:val="es-MX"/>
        </w:rPr>
        <w:t>n</w:t>
      </w:r>
      <w:r w:rsidRPr="00645EA2">
        <w:rPr>
          <w:rFonts w:ascii="Verdana" w:hAnsi="Verdana"/>
          <w:spacing w:val="1"/>
          <w:sz w:val="22"/>
          <w:szCs w:val="22"/>
          <w:lang w:val="es-MX"/>
        </w:rPr>
        <w:t>t</w:t>
      </w:r>
      <w:r w:rsidRPr="00645EA2">
        <w:rPr>
          <w:rFonts w:ascii="Verdana" w:hAnsi="Verdana"/>
          <w:sz w:val="22"/>
          <w:szCs w:val="22"/>
          <w:lang w:val="es-MX"/>
        </w:rPr>
        <w:t>e</w:t>
      </w:r>
      <w:r w:rsidRPr="00645EA2">
        <w:rPr>
          <w:rFonts w:ascii="Verdana" w:hAnsi="Verdana"/>
          <w:spacing w:val="7"/>
          <w:sz w:val="22"/>
          <w:szCs w:val="22"/>
          <w:lang w:val="es-MX"/>
        </w:rPr>
        <w:t xml:space="preserve"> </w:t>
      </w:r>
      <w:r w:rsidRPr="00645EA2">
        <w:rPr>
          <w:rFonts w:ascii="Verdana" w:hAnsi="Verdana"/>
          <w:sz w:val="22"/>
          <w:szCs w:val="22"/>
          <w:lang w:val="es-MX"/>
        </w:rPr>
        <w:t>a</w:t>
      </w:r>
      <w:r w:rsidRPr="00645EA2">
        <w:rPr>
          <w:rFonts w:ascii="Verdana" w:hAnsi="Verdana"/>
          <w:spacing w:val="7"/>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as</w:t>
      </w:r>
      <w:r w:rsidRPr="00645EA2">
        <w:rPr>
          <w:rFonts w:ascii="Verdana" w:hAnsi="Verdana"/>
          <w:spacing w:val="8"/>
          <w:sz w:val="22"/>
          <w:szCs w:val="22"/>
          <w:lang w:val="es-MX"/>
        </w:rPr>
        <w:t xml:space="preserve"> </w:t>
      </w:r>
      <w:r w:rsidRPr="00645EA2">
        <w:rPr>
          <w:rFonts w:ascii="Verdana" w:hAnsi="Verdana"/>
          <w:sz w:val="22"/>
          <w:szCs w:val="22"/>
          <w:lang w:val="es-MX"/>
        </w:rPr>
        <w:t>a</w:t>
      </w:r>
      <w:r w:rsidRPr="00645EA2">
        <w:rPr>
          <w:rFonts w:ascii="Verdana" w:hAnsi="Verdana"/>
          <w:spacing w:val="-2"/>
          <w:sz w:val="22"/>
          <w:szCs w:val="22"/>
          <w:lang w:val="es-MX"/>
        </w:rPr>
        <w:t>u</w:t>
      </w:r>
      <w:r w:rsidRPr="00645EA2">
        <w:rPr>
          <w:rFonts w:ascii="Verdana" w:hAnsi="Verdana"/>
          <w:spacing w:val="1"/>
          <w:sz w:val="22"/>
          <w:szCs w:val="22"/>
          <w:lang w:val="es-MX"/>
        </w:rPr>
        <w:t>t</w:t>
      </w:r>
      <w:r w:rsidRPr="00645EA2">
        <w:rPr>
          <w:rFonts w:ascii="Verdana" w:hAnsi="Verdana"/>
          <w:sz w:val="22"/>
          <w:szCs w:val="22"/>
          <w:lang w:val="es-MX"/>
        </w:rPr>
        <w:t>o</w:t>
      </w:r>
      <w:r w:rsidRPr="00645EA2">
        <w:rPr>
          <w:rFonts w:ascii="Verdana" w:hAnsi="Verdana"/>
          <w:spacing w:val="-2"/>
          <w:sz w:val="22"/>
          <w:szCs w:val="22"/>
          <w:lang w:val="es-MX"/>
        </w:rPr>
        <w:t>r</w:t>
      </w:r>
      <w:r w:rsidRPr="00645EA2">
        <w:rPr>
          <w:rFonts w:ascii="Verdana" w:hAnsi="Verdana"/>
          <w:spacing w:val="1"/>
          <w:sz w:val="22"/>
          <w:szCs w:val="22"/>
          <w:lang w:val="es-MX"/>
        </w:rPr>
        <w:t>i</w:t>
      </w:r>
      <w:r w:rsidRPr="00645EA2">
        <w:rPr>
          <w:rFonts w:ascii="Verdana" w:hAnsi="Verdana"/>
          <w:sz w:val="22"/>
          <w:szCs w:val="22"/>
          <w:lang w:val="es-MX"/>
        </w:rPr>
        <w:t>da</w:t>
      </w:r>
      <w:r w:rsidRPr="00645EA2">
        <w:rPr>
          <w:rFonts w:ascii="Verdana" w:hAnsi="Verdana"/>
          <w:spacing w:val="-2"/>
          <w:sz w:val="22"/>
          <w:szCs w:val="22"/>
          <w:lang w:val="es-MX"/>
        </w:rPr>
        <w:t>d</w:t>
      </w:r>
      <w:r w:rsidRPr="00645EA2">
        <w:rPr>
          <w:rFonts w:ascii="Verdana" w:hAnsi="Verdana"/>
          <w:sz w:val="22"/>
          <w:szCs w:val="22"/>
          <w:lang w:val="es-MX"/>
        </w:rPr>
        <w:t>es</w:t>
      </w:r>
      <w:r w:rsidRPr="00645EA2">
        <w:rPr>
          <w:rFonts w:ascii="Verdana" w:hAnsi="Verdana"/>
          <w:spacing w:val="8"/>
          <w:sz w:val="22"/>
          <w:szCs w:val="22"/>
          <w:lang w:val="es-MX"/>
        </w:rPr>
        <w:t xml:space="preserve"> </w:t>
      </w:r>
      <w:r w:rsidRPr="00645EA2">
        <w:rPr>
          <w:rFonts w:ascii="Verdana" w:hAnsi="Verdana"/>
          <w:sz w:val="22"/>
          <w:szCs w:val="22"/>
          <w:lang w:val="es-MX"/>
        </w:rPr>
        <w:t>c</w:t>
      </w:r>
      <w:r w:rsidRPr="00645EA2">
        <w:rPr>
          <w:rFonts w:ascii="Verdana" w:hAnsi="Verdana"/>
          <w:spacing w:val="-2"/>
          <w:sz w:val="22"/>
          <w:szCs w:val="22"/>
          <w:lang w:val="es-MX"/>
        </w:rPr>
        <w:t>o</w:t>
      </w:r>
      <w:r w:rsidRPr="00645EA2">
        <w:rPr>
          <w:rFonts w:ascii="Verdana" w:hAnsi="Verdana"/>
          <w:spacing w:val="-4"/>
          <w:sz w:val="22"/>
          <w:szCs w:val="22"/>
          <w:lang w:val="es-MX"/>
        </w:rPr>
        <w:t>m</w:t>
      </w:r>
      <w:r w:rsidRPr="00645EA2">
        <w:rPr>
          <w:rFonts w:ascii="Verdana" w:hAnsi="Verdana"/>
          <w:sz w:val="22"/>
          <w:szCs w:val="22"/>
          <w:lang w:val="es-MX"/>
        </w:rPr>
        <w:t>pe</w:t>
      </w:r>
      <w:r w:rsidRPr="00645EA2">
        <w:rPr>
          <w:rFonts w:ascii="Verdana" w:hAnsi="Verdana"/>
          <w:spacing w:val="1"/>
          <w:sz w:val="22"/>
          <w:szCs w:val="22"/>
          <w:lang w:val="es-MX"/>
        </w:rPr>
        <w:t>t</w:t>
      </w:r>
      <w:r w:rsidRPr="00645EA2">
        <w:rPr>
          <w:rFonts w:ascii="Verdana" w:hAnsi="Verdana"/>
          <w:sz w:val="22"/>
          <w:szCs w:val="22"/>
          <w:lang w:val="es-MX"/>
        </w:rPr>
        <w:t>en</w:t>
      </w:r>
      <w:r w:rsidRPr="00645EA2">
        <w:rPr>
          <w:rFonts w:ascii="Verdana" w:hAnsi="Verdana"/>
          <w:spacing w:val="1"/>
          <w:sz w:val="22"/>
          <w:szCs w:val="22"/>
          <w:lang w:val="es-MX"/>
        </w:rPr>
        <w:t>t</w:t>
      </w:r>
      <w:r w:rsidRPr="00645EA2">
        <w:rPr>
          <w:rFonts w:ascii="Verdana" w:hAnsi="Verdana"/>
          <w:sz w:val="22"/>
          <w:szCs w:val="22"/>
          <w:lang w:val="es-MX"/>
        </w:rPr>
        <w:t>es</w:t>
      </w:r>
      <w:r w:rsidRPr="00645EA2">
        <w:rPr>
          <w:rFonts w:ascii="Verdana" w:hAnsi="Verdana"/>
          <w:spacing w:val="8"/>
          <w:sz w:val="22"/>
          <w:szCs w:val="22"/>
          <w:lang w:val="es-MX"/>
        </w:rPr>
        <w:t xml:space="preserve"> </w:t>
      </w:r>
      <w:r w:rsidRPr="00645EA2">
        <w:rPr>
          <w:rFonts w:ascii="Verdana" w:hAnsi="Verdana"/>
          <w:spacing w:val="6"/>
          <w:sz w:val="22"/>
          <w:szCs w:val="22"/>
          <w:lang w:val="es-MX"/>
        </w:rPr>
        <w:t>p</w:t>
      </w:r>
      <w:r w:rsidRPr="00645EA2">
        <w:rPr>
          <w:rFonts w:ascii="Verdana" w:hAnsi="Verdana"/>
          <w:spacing w:val="-2"/>
          <w:sz w:val="22"/>
          <w:szCs w:val="22"/>
          <w:lang w:val="es-MX"/>
        </w:rPr>
        <w:t>a</w:t>
      </w:r>
      <w:r w:rsidRPr="00645EA2">
        <w:rPr>
          <w:rFonts w:ascii="Verdana" w:hAnsi="Verdana"/>
          <w:spacing w:val="1"/>
          <w:sz w:val="22"/>
          <w:szCs w:val="22"/>
          <w:lang w:val="es-MX"/>
        </w:rPr>
        <w:t>r</w:t>
      </w:r>
      <w:r w:rsidRPr="00645EA2">
        <w:rPr>
          <w:rFonts w:ascii="Verdana" w:hAnsi="Verdana"/>
          <w:sz w:val="22"/>
          <w:szCs w:val="22"/>
          <w:lang w:val="es-MX"/>
        </w:rPr>
        <w:t>a</w:t>
      </w:r>
      <w:r w:rsidRPr="00645EA2">
        <w:rPr>
          <w:rFonts w:ascii="Verdana" w:hAnsi="Verdana"/>
          <w:spacing w:val="7"/>
          <w:sz w:val="22"/>
          <w:szCs w:val="22"/>
          <w:lang w:val="es-MX"/>
        </w:rPr>
        <w:t xml:space="preserve"> </w:t>
      </w:r>
      <w:r w:rsidRPr="00645EA2">
        <w:rPr>
          <w:rFonts w:ascii="Verdana" w:hAnsi="Verdana"/>
          <w:spacing w:val="1"/>
          <w:sz w:val="22"/>
          <w:szCs w:val="22"/>
          <w:lang w:val="es-MX"/>
        </w:rPr>
        <w:t>l</w:t>
      </w:r>
      <w:r w:rsidRPr="00645EA2">
        <w:rPr>
          <w:rFonts w:ascii="Verdana" w:hAnsi="Verdana"/>
          <w:spacing w:val="-1"/>
          <w:sz w:val="22"/>
          <w:szCs w:val="22"/>
          <w:lang w:val="es-MX"/>
        </w:rPr>
        <w:t>l</w:t>
      </w:r>
      <w:r w:rsidRPr="00645EA2">
        <w:rPr>
          <w:rFonts w:ascii="Verdana" w:hAnsi="Verdana"/>
          <w:sz w:val="22"/>
          <w:szCs w:val="22"/>
          <w:lang w:val="es-MX"/>
        </w:rPr>
        <w:t>e</w:t>
      </w:r>
      <w:r w:rsidRPr="00645EA2">
        <w:rPr>
          <w:rFonts w:ascii="Verdana" w:hAnsi="Verdana"/>
          <w:spacing w:val="-2"/>
          <w:sz w:val="22"/>
          <w:szCs w:val="22"/>
          <w:lang w:val="es-MX"/>
        </w:rPr>
        <w:t>v</w:t>
      </w:r>
      <w:r w:rsidRPr="00645EA2">
        <w:rPr>
          <w:rFonts w:ascii="Verdana" w:hAnsi="Verdana"/>
          <w:sz w:val="22"/>
          <w:szCs w:val="22"/>
          <w:lang w:val="es-MX"/>
        </w:rPr>
        <w:t>ar</w:t>
      </w:r>
      <w:r w:rsidRPr="00645EA2">
        <w:rPr>
          <w:rFonts w:ascii="Verdana" w:hAnsi="Verdana"/>
          <w:spacing w:val="11"/>
          <w:sz w:val="22"/>
          <w:szCs w:val="22"/>
          <w:lang w:val="es-MX"/>
        </w:rPr>
        <w:t xml:space="preserve"> </w:t>
      </w:r>
      <w:r w:rsidRPr="00645EA2">
        <w:rPr>
          <w:rFonts w:ascii="Verdana" w:hAnsi="Verdana"/>
          <w:sz w:val="22"/>
          <w:szCs w:val="22"/>
          <w:lang w:val="es-MX"/>
        </w:rPr>
        <w:t>a</w:t>
      </w:r>
      <w:r w:rsidRPr="00645EA2">
        <w:rPr>
          <w:rFonts w:ascii="Verdana" w:hAnsi="Verdana"/>
          <w:spacing w:val="7"/>
          <w:sz w:val="22"/>
          <w:szCs w:val="22"/>
          <w:lang w:val="es-MX"/>
        </w:rPr>
        <w:t xml:space="preserve"> </w:t>
      </w:r>
      <w:r w:rsidRPr="00645EA2">
        <w:rPr>
          <w:rFonts w:ascii="Verdana" w:hAnsi="Verdana"/>
          <w:sz w:val="22"/>
          <w:szCs w:val="22"/>
          <w:lang w:val="es-MX"/>
        </w:rPr>
        <w:t>ca</w:t>
      </w:r>
      <w:r w:rsidRPr="00645EA2">
        <w:rPr>
          <w:rFonts w:ascii="Verdana" w:hAnsi="Verdana"/>
          <w:spacing w:val="-2"/>
          <w:sz w:val="22"/>
          <w:szCs w:val="22"/>
          <w:lang w:val="es-MX"/>
        </w:rPr>
        <w:t>b</w:t>
      </w:r>
      <w:r w:rsidRPr="00645EA2">
        <w:rPr>
          <w:rFonts w:ascii="Verdana" w:hAnsi="Verdana"/>
          <w:sz w:val="22"/>
          <w:szCs w:val="22"/>
          <w:lang w:val="es-MX"/>
        </w:rPr>
        <w:t>o</w:t>
      </w:r>
      <w:r w:rsidRPr="00645EA2">
        <w:rPr>
          <w:rFonts w:ascii="Verdana" w:hAnsi="Verdana"/>
          <w:spacing w:val="9"/>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7"/>
          <w:sz w:val="22"/>
          <w:szCs w:val="22"/>
          <w:lang w:val="es-MX"/>
        </w:rPr>
        <w:t xml:space="preserve"> </w:t>
      </w:r>
      <w:r w:rsidRPr="00645EA2">
        <w:rPr>
          <w:rFonts w:ascii="Verdana" w:hAnsi="Verdana"/>
          <w:sz w:val="22"/>
          <w:szCs w:val="22"/>
          <w:lang w:val="es-MX"/>
        </w:rPr>
        <w:t>e</w:t>
      </w:r>
      <w:r w:rsidRPr="00645EA2">
        <w:rPr>
          <w:rFonts w:ascii="Verdana" w:hAnsi="Verdana"/>
          <w:spacing w:val="-3"/>
          <w:sz w:val="22"/>
          <w:szCs w:val="22"/>
          <w:lang w:val="es-MX"/>
        </w:rPr>
        <w:t>m</w:t>
      </w:r>
      <w:r w:rsidRPr="00645EA2">
        <w:rPr>
          <w:rFonts w:ascii="Verdana" w:hAnsi="Verdana"/>
          <w:spacing w:val="1"/>
          <w:sz w:val="22"/>
          <w:szCs w:val="22"/>
          <w:lang w:val="es-MX"/>
        </w:rPr>
        <w:t>i</w:t>
      </w:r>
      <w:r w:rsidRPr="00645EA2">
        <w:rPr>
          <w:rFonts w:ascii="Verdana" w:hAnsi="Verdana"/>
          <w:sz w:val="22"/>
          <w:szCs w:val="22"/>
          <w:lang w:val="es-MX"/>
        </w:rPr>
        <w:t>s</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7"/>
          <w:sz w:val="22"/>
          <w:szCs w:val="22"/>
          <w:lang w:val="es-MX"/>
        </w:rPr>
        <w:t xml:space="preserve"> </w:t>
      </w:r>
      <w:r w:rsidRPr="00645EA2">
        <w:rPr>
          <w:rFonts w:ascii="Verdana" w:hAnsi="Verdana"/>
          <w:spacing w:val="-2"/>
          <w:sz w:val="22"/>
          <w:szCs w:val="22"/>
          <w:lang w:val="es-MX"/>
        </w:rPr>
        <w:t>(</w:t>
      </w:r>
      <w:r w:rsidRPr="00645EA2">
        <w:rPr>
          <w:rFonts w:ascii="Verdana" w:hAnsi="Verdana"/>
          <w:spacing w:val="4"/>
          <w:sz w:val="22"/>
          <w:szCs w:val="22"/>
          <w:lang w:val="es-MX"/>
        </w:rPr>
        <w:t>f</w:t>
      </w:r>
      <w:r w:rsidRPr="00645EA2">
        <w:rPr>
          <w:rFonts w:ascii="Verdana" w:hAnsi="Verdana"/>
          <w:sz w:val="22"/>
          <w:szCs w:val="22"/>
          <w:lang w:val="es-MX"/>
        </w:rPr>
        <w:t>)</w:t>
      </w:r>
      <w:r w:rsidRPr="00645EA2">
        <w:rPr>
          <w:rFonts w:ascii="Verdana" w:hAnsi="Verdana"/>
          <w:spacing w:val="8"/>
          <w:sz w:val="22"/>
          <w:szCs w:val="22"/>
          <w:lang w:val="es-MX"/>
        </w:rPr>
        <w:t xml:space="preserve"> </w:t>
      </w:r>
      <w:r w:rsidRPr="00645EA2">
        <w:rPr>
          <w:rFonts w:ascii="Verdana" w:hAnsi="Verdana"/>
          <w:sz w:val="22"/>
          <w:szCs w:val="22"/>
          <w:lang w:val="es-MX"/>
        </w:rPr>
        <w:t>el</w:t>
      </w:r>
      <w:r w:rsidRPr="00645EA2">
        <w:rPr>
          <w:rFonts w:ascii="Verdana" w:hAnsi="Verdana"/>
          <w:spacing w:val="8"/>
          <w:sz w:val="22"/>
          <w:szCs w:val="22"/>
          <w:lang w:val="es-MX"/>
        </w:rPr>
        <w:t xml:space="preserve"> </w:t>
      </w:r>
      <w:r w:rsidRPr="00645EA2">
        <w:rPr>
          <w:rFonts w:ascii="Verdana" w:hAnsi="Verdana"/>
          <w:sz w:val="22"/>
          <w:szCs w:val="22"/>
          <w:lang w:val="es-MX"/>
        </w:rPr>
        <w:t>an</w:t>
      </w:r>
      <w:r w:rsidRPr="00645EA2">
        <w:rPr>
          <w:rFonts w:ascii="Verdana" w:hAnsi="Verdana"/>
          <w:spacing w:val="-2"/>
          <w:sz w:val="22"/>
          <w:szCs w:val="22"/>
          <w:lang w:val="es-MX"/>
        </w:rPr>
        <w:t>á</w:t>
      </w:r>
      <w:r w:rsidRPr="00645EA2">
        <w:rPr>
          <w:rFonts w:ascii="Verdana" w:hAnsi="Verdana"/>
          <w:spacing w:val="1"/>
          <w:sz w:val="22"/>
          <w:szCs w:val="22"/>
          <w:lang w:val="es-MX"/>
        </w:rPr>
        <w:t>l</w:t>
      </w:r>
      <w:r w:rsidRPr="00645EA2">
        <w:rPr>
          <w:rFonts w:ascii="Verdana" w:hAnsi="Verdana"/>
          <w:spacing w:val="-1"/>
          <w:sz w:val="22"/>
          <w:szCs w:val="22"/>
          <w:lang w:val="es-MX"/>
        </w:rPr>
        <w:t>i</w:t>
      </w:r>
      <w:r w:rsidRPr="00645EA2">
        <w:rPr>
          <w:rFonts w:ascii="Verdana" w:hAnsi="Verdana"/>
          <w:sz w:val="22"/>
          <w:szCs w:val="22"/>
          <w:lang w:val="es-MX"/>
        </w:rPr>
        <w:t>s</w:t>
      </w:r>
      <w:r w:rsidRPr="00645EA2">
        <w:rPr>
          <w:rFonts w:ascii="Verdana" w:hAnsi="Verdana"/>
          <w:spacing w:val="-1"/>
          <w:sz w:val="22"/>
          <w:szCs w:val="22"/>
          <w:lang w:val="es-MX"/>
        </w:rPr>
        <w:t>i</w:t>
      </w:r>
      <w:r w:rsidRPr="00645EA2">
        <w:rPr>
          <w:rFonts w:ascii="Verdana" w:hAnsi="Verdana"/>
          <w:sz w:val="22"/>
          <w:szCs w:val="22"/>
          <w:lang w:val="es-MX"/>
        </w:rPr>
        <w:t>s y</w:t>
      </w:r>
      <w:r w:rsidRPr="00645EA2">
        <w:rPr>
          <w:rFonts w:ascii="Verdana" w:hAnsi="Verdana"/>
          <w:spacing w:val="48"/>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51"/>
          <w:sz w:val="22"/>
          <w:szCs w:val="22"/>
          <w:lang w:val="es-MX"/>
        </w:rPr>
        <w:t xml:space="preserve"> </w:t>
      </w:r>
      <w:r w:rsidRPr="00645EA2">
        <w:rPr>
          <w:rFonts w:ascii="Verdana" w:hAnsi="Verdana"/>
          <w:spacing w:val="1"/>
          <w:sz w:val="22"/>
          <w:szCs w:val="22"/>
          <w:lang w:val="es-MX"/>
        </w:rPr>
        <w:t>r</w:t>
      </w:r>
      <w:r w:rsidRPr="00645EA2">
        <w:rPr>
          <w:rFonts w:ascii="Verdana" w:hAnsi="Verdana"/>
          <w:sz w:val="22"/>
          <w:szCs w:val="22"/>
          <w:lang w:val="es-MX"/>
        </w:rPr>
        <w:t>e</w:t>
      </w:r>
      <w:r w:rsidRPr="00645EA2">
        <w:rPr>
          <w:rFonts w:ascii="Verdana" w:hAnsi="Verdana"/>
          <w:spacing w:val="-2"/>
          <w:sz w:val="22"/>
          <w:szCs w:val="22"/>
          <w:lang w:val="es-MX"/>
        </w:rPr>
        <w:t>v</w:t>
      </w:r>
      <w:r w:rsidRPr="00645EA2">
        <w:rPr>
          <w:rFonts w:ascii="Verdana" w:hAnsi="Verdana"/>
          <w:spacing w:val="1"/>
          <w:sz w:val="22"/>
          <w:szCs w:val="22"/>
          <w:lang w:val="es-MX"/>
        </w:rPr>
        <w:t>i</w:t>
      </w:r>
      <w:r w:rsidRPr="00645EA2">
        <w:rPr>
          <w:rFonts w:ascii="Verdana" w:hAnsi="Verdana"/>
          <w:sz w:val="22"/>
          <w:szCs w:val="22"/>
          <w:lang w:val="es-MX"/>
        </w:rPr>
        <w:t>s</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50"/>
          <w:sz w:val="22"/>
          <w:szCs w:val="22"/>
          <w:lang w:val="es-MX"/>
        </w:rPr>
        <w:t xml:space="preserve"> </w:t>
      </w:r>
      <w:r w:rsidRPr="00645EA2">
        <w:rPr>
          <w:rFonts w:ascii="Verdana" w:hAnsi="Verdana"/>
          <w:sz w:val="22"/>
          <w:szCs w:val="22"/>
          <w:lang w:val="es-MX"/>
        </w:rPr>
        <w:t>de</w:t>
      </w:r>
      <w:r w:rsidRPr="00645EA2">
        <w:rPr>
          <w:rFonts w:ascii="Verdana" w:hAnsi="Verdana"/>
          <w:spacing w:val="51"/>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51"/>
          <w:sz w:val="22"/>
          <w:szCs w:val="22"/>
          <w:lang w:val="es-MX"/>
        </w:rPr>
        <w:t xml:space="preserve"> </w:t>
      </w:r>
      <w:r w:rsidRPr="00645EA2">
        <w:rPr>
          <w:rFonts w:ascii="Verdana" w:hAnsi="Verdana"/>
          <w:sz w:val="22"/>
          <w:szCs w:val="22"/>
          <w:lang w:val="es-MX"/>
        </w:rPr>
        <w:t>ex</w:t>
      </w:r>
      <w:r w:rsidRPr="00645EA2">
        <w:rPr>
          <w:rFonts w:ascii="Verdana" w:hAnsi="Verdana"/>
          <w:spacing w:val="1"/>
          <w:sz w:val="22"/>
          <w:szCs w:val="22"/>
          <w:lang w:val="es-MX"/>
        </w:rPr>
        <w:t>i</w:t>
      </w:r>
      <w:r w:rsidRPr="00645EA2">
        <w:rPr>
          <w:rFonts w:ascii="Verdana" w:hAnsi="Verdana"/>
          <w:spacing w:val="-2"/>
          <w:sz w:val="22"/>
          <w:szCs w:val="22"/>
          <w:lang w:val="es-MX"/>
        </w:rPr>
        <w:t>s</w:t>
      </w:r>
      <w:r w:rsidRPr="00645EA2">
        <w:rPr>
          <w:rFonts w:ascii="Verdana" w:hAnsi="Verdana"/>
          <w:spacing w:val="1"/>
          <w:sz w:val="22"/>
          <w:szCs w:val="22"/>
          <w:lang w:val="es-MX"/>
        </w:rPr>
        <w:t>t</w:t>
      </w:r>
      <w:r w:rsidRPr="00645EA2">
        <w:rPr>
          <w:rFonts w:ascii="Verdana" w:hAnsi="Verdana"/>
          <w:spacing w:val="-2"/>
          <w:sz w:val="22"/>
          <w:szCs w:val="22"/>
          <w:lang w:val="es-MX"/>
        </w:rPr>
        <w:t>e</w:t>
      </w:r>
      <w:r w:rsidRPr="00645EA2">
        <w:rPr>
          <w:rFonts w:ascii="Verdana" w:hAnsi="Verdana"/>
          <w:sz w:val="22"/>
          <w:szCs w:val="22"/>
          <w:lang w:val="es-MX"/>
        </w:rPr>
        <w:t>nc</w:t>
      </w:r>
      <w:r w:rsidRPr="00645EA2">
        <w:rPr>
          <w:rFonts w:ascii="Verdana" w:hAnsi="Verdana"/>
          <w:spacing w:val="1"/>
          <w:sz w:val="22"/>
          <w:szCs w:val="22"/>
          <w:lang w:val="es-MX"/>
        </w:rPr>
        <w:t>i</w:t>
      </w:r>
      <w:r w:rsidRPr="00645EA2">
        <w:rPr>
          <w:rFonts w:ascii="Verdana" w:hAnsi="Verdana"/>
          <w:sz w:val="22"/>
          <w:szCs w:val="22"/>
          <w:lang w:val="es-MX"/>
        </w:rPr>
        <w:t>a</w:t>
      </w:r>
      <w:r w:rsidRPr="00645EA2">
        <w:rPr>
          <w:rFonts w:ascii="Verdana" w:hAnsi="Verdana"/>
          <w:spacing w:val="54"/>
          <w:sz w:val="22"/>
          <w:szCs w:val="22"/>
          <w:lang w:val="es-MX"/>
        </w:rPr>
        <w:t xml:space="preserve"> </w:t>
      </w:r>
      <w:r w:rsidRPr="00645EA2">
        <w:rPr>
          <w:rFonts w:ascii="Verdana" w:hAnsi="Verdana"/>
          <w:sz w:val="22"/>
          <w:szCs w:val="22"/>
          <w:lang w:val="es-MX"/>
        </w:rPr>
        <w:t>y</w:t>
      </w:r>
      <w:r w:rsidRPr="00645EA2">
        <w:rPr>
          <w:rFonts w:ascii="Verdana" w:hAnsi="Verdana"/>
          <w:spacing w:val="48"/>
          <w:sz w:val="22"/>
          <w:szCs w:val="22"/>
          <w:lang w:val="es-MX"/>
        </w:rPr>
        <w:t xml:space="preserve"> </w:t>
      </w:r>
      <w:r w:rsidRPr="00645EA2">
        <w:rPr>
          <w:rFonts w:ascii="Verdana" w:hAnsi="Verdana"/>
          <w:spacing w:val="-2"/>
          <w:sz w:val="22"/>
          <w:szCs w:val="22"/>
          <w:lang w:val="es-MX"/>
        </w:rPr>
        <w:t>v</w:t>
      </w:r>
      <w:r w:rsidRPr="00645EA2">
        <w:rPr>
          <w:rFonts w:ascii="Verdana" w:hAnsi="Verdana"/>
          <w:sz w:val="22"/>
          <w:szCs w:val="22"/>
          <w:lang w:val="es-MX"/>
        </w:rPr>
        <w:t>a</w:t>
      </w:r>
      <w:r w:rsidRPr="00645EA2">
        <w:rPr>
          <w:rFonts w:ascii="Verdana" w:hAnsi="Verdana"/>
          <w:spacing w:val="1"/>
          <w:sz w:val="22"/>
          <w:szCs w:val="22"/>
          <w:lang w:val="es-MX"/>
        </w:rPr>
        <w:t>l</w:t>
      </w:r>
      <w:r w:rsidRPr="00645EA2">
        <w:rPr>
          <w:rFonts w:ascii="Verdana" w:hAnsi="Verdana"/>
          <w:sz w:val="22"/>
          <w:szCs w:val="22"/>
          <w:lang w:val="es-MX"/>
        </w:rPr>
        <w:t>uac</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50"/>
          <w:sz w:val="22"/>
          <w:szCs w:val="22"/>
          <w:lang w:val="es-MX"/>
        </w:rPr>
        <w:t xml:space="preserve"> </w:t>
      </w:r>
      <w:r w:rsidRPr="00645EA2">
        <w:rPr>
          <w:rFonts w:ascii="Verdana" w:hAnsi="Verdana"/>
          <w:spacing w:val="-2"/>
          <w:sz w:val="22"/>
          <w:szCs w:val="22"/>
          <w:lang w:val="es-MX"/>
        </w:rPr>
        <w:t>d</w:t>
      </w:r>
      <w:r w:rsidRPr="00645EA2">
        <w:rPr>
          <w:rFonts w:ascii="Verdana" w:hAnsi="Verdana"/>
          <w:sz w:val="22"/>
          <w:szCs w:val="22"/>
          <w:lang w:val="es-MX"/>
        </w:rPr>
        <w:t>e</w:t>
      </w:r>
      <w:r w:rsidRPr="00645EA2">
        <w:rPr>
          <w:rFonts w:ascii="Verdana" w:hAnsi="Verdana"/>
          <w:spacing w:val="51"/>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os</w:t>
      </w:r>
      <w:r w:rsidRPr="00645EA2">
        <w:rPr>
          <w:rFonts w:ascii="Verdana" w:hAnsi="Verdana"/>
          <w:spacing w:val="51"/>
          <w:sz w:val="22"/>
          <w:szCs w:val="22"/>
          <w:lang w:val="es-MX"/>
        </w:rPr>
        <w:t xml:space="preserve"> </w:t>
      </w:r>
      <w:r w:rsidRPr="00645EA2">
        <w:rPr>
          <w:rFonts w:ascii="Verdana" w:hAnsi="Verdana"/>
          <w:spacing w:val="-2"/>
          <w:sz w:val="22"/>
          <w:szCs w:val="22"/>
          <w:lang w:val="es-MX"/>
        </w:rPr>
        <w:t>a</w:t>
      </w:r>
      <w:r w:rsidRPr="00645EA2">
        <w:rPr>
          <w:rFonts w:ascii="Verdana" w:hAnsi="Verdana"/>
          <w:sz w:val="22"/>
          <w:szCs w:val="22"/>
          <w:lang w:val="es-MX"/>
        </w:rPr>
        <w:t>c</w:t>
      </w:r>
      <w:r w:rsidRPr="00645EA2">
        <w:rPr>
          <w:rFonts w:ascii="Verdana" w:hAnsi="Verdana"/>
          <w:spacing w:val="1"/>
          <w:sz w:val="22"/>
          <w:szCs w:val="22"/>
          <w:lang w:val="es-MX"/>
        </w:rPr>
        <w:t>ti</w:t>
      </w:r>
      <w:r w:rsidRPr="00645EA2">
        <w:rPr>
          <w:rFonts w:ascii="Verdana" w:hAnsi="Verdana"/>
          <w:spacing w:val="-2"/>
          <w:sz w:val="22"/>
          <w:szCs w:val="22"/>
          <w:lang w:val="es-MX"/>
        </w:rPr>
        <w:t>v</w:t>
      </w:r>
      <w:r w:rsidRPr="00645EA2">
        <w:rPr>
          <w:rFonts w:ascii="Verdana" w:hAnsi="Verdana"/>
          <w:spacing w:val="2"/>
          <w:sz w:val="22"/>
          <w:szCs w:val="22"/>
          <w:lang w:val="es-MX"/>
        </w:rPr>
        <w:t>o</w:t>
      </w:r>
      <w:r w:rsidRPr="00645EA2">
        <w:rPr>
          <w:rFonts w:ascii="Verdana" w:hAnsi="Verdana"/>
          <w:sz w:val="22"/>
          <w:szCs w:val="22"/>
          <w:lang w:val="es-MX"/>
        </w:rPr>
        <w:t>s</w:t>
      </w:r>
      <w:r w:rsidRPr="00645EA2">
        <w:rPr>
          <w:rFonts w:ascii="Verdana" w:hAnsi="Verdana"/>
          <w:spacing w:val="52"/>
          <w:sz w:val="22"/>
          <w:szCs w:val="22"/>
          <w:lang w:val="es-MX"/>
        </w:rPr>
        <w:t xml:space="preserve"> </w:t>
      </w:r>
      <w:r w:rsidRPr="00645EA2">
        <w:rPr>
          <w:rFonts w:ascii="Verdana" w:hAnsi="Verdana"/>
          <w:sz w:val="22"/>
          <w:szCs w:val="22"/>
          <w:lang w:val="es-MX"/>
        </w:rPr>
        <w:t>de</w:t>
      </w:r>
      <w:r w:rsidRPr="00645EA2">
        <w:rPr>
          <w:rFonts w:ascii="Verdana" w:hAnsi="Verdana"/>
          <w:spacing w:val="51"/>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51"/>
          <w:sz w:val="22"/>
          <w:szCs w:val="22"/>
          <w:lang w:val="es-MX"/>
        </w:rPr>
        <w:t xml:space="preserve"> </w:t>
      </w:r>
      <w:r w:rsidRPr="00645EA2">
        <w:rPr>
          <w:rFonts w:ascii="Verdana" w:hAnsi="Verdana"/>
          <w:sz w:val="22"/>
          <w:szCs w:val="22"/>
          <w:lang w:val="es-MX"/>
        </w:rPr>
        <w:t>e</w:t>
      </w:r>
      <w:r w:rsidRPr="00645EA2">
        <w:rPr>
          <w:rFonts w:ascii="Verdana" w:hAnsi="Verdana"/>
          <w:spacing w:val="-3"/>
          <w:sz w:val="22"/>
          <w:szCs w:val="22"/>
          <w:lang w:val="es-MX"/>
        </w:rPr>
        <w:t>m</w:t>
      </w:r>
      <w:r w:rsidRPr="00645EA2">
        <w:rPr>
          <w:rFonts w:ascii="Verdana" w:hAnsi="Verdana"/>
          <w:spacing w:val="1"/>
          <w:sz w:val="22"/>
          <w:szCs w:val="22"/>
          <w:lang w:val="es-MX"/>
        </w:rPr>
        <w:t>i</w:t>
      </w:r>
      <w:r w:rsidRPr="00645EA2">
        <w:rPr>
          <w:rFonts w:ascii="Verdana" w:hAnsi="Verdana"/>
          <w:sz w:val="22"/>
          <w:szCs w:val="22"/>
          <w:lang w:val="es-MX"/>
        </w:rPr>
        <w:t>s</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50"/>
          <w:sz w:val="22"/>
          <w:szCs w:val="22"/>
          <w:lang w:val="es-MX"/>
        </w:rPr>
        <w:t xml:space="preserve"> </w:t>
      </w:r>
      <w:r w:rsidRPr="00645EA2">
        <w:rPr>
          <w:rFonts w:ascii="Verdana" w:hAnsi="Verdana"/>
          <w:spacing w:val="1"/>
          <w:sz w:val="22"/>
          <w:szCs w:val="22"/>
          <w:lang w:val="es-MX"/>
        </w:rPr>
        <w:t>(</w:t>
      </w:r>
      <w:r w:rsidRPr="00645EA2">
        <w:rPr>
          <w:rFonts w:ascii="Verdana" w:hAnsi="Verdana"/>
          <w:spacing w:val="-2"/>
          <w:sz w:val="22"/>
          <w:szCs w:val="22"/>
          <w:lang w:val="es-MX"/>
        </w:rPr>
        <w:t>g</w:t>
      </w:r>
      <w:r w:rsidRPr="00645EA2">
        <w:rPr>
          <w:rFonts w:ascii="Verdana" w:hAnsi="Verdana"/>
          <w:sz w:val="22"/>
          <w:szCs w:val="22"/>
          <w:lang w:val="es-MX"/>
        </w:rPr>
        <w:t>)</w:t>
      </w:r>
      <w:r w:rsidRPr="00645EA2">
        <w:rPr>
          <w:rFonts w:ascii="Verdana" w:hAnsi="Verdana"/>
          <w:spacing w:val="51"/>
          <w:sz w:val="22"/>
          <w:szCs w:val="22"/>
          <w:lang w:val="es-MX"/>
        </w:rPr>
        <w:t xml:space="preserve"> </w:t>
      </w:r>
      <w:r w:rsidRPr="00645EA2">
        <w:rPr>
          <w:rFonts w:ascii="Verdana" w:hAnsi="Verdana"/>
          <w:spacing w:val="-2"/>
          <w:sz w:val="22"/>
          <w:szCs w:val="22"/>
          <w:lang w:val="es-MX"/>
        </w:rPr>
        <w:t>v</w:t>
      </w:r>
      <w:r w:rsidRPr="00645EA2">
        <w:rPr>
          <w:rFonts w:ascii="Verdana" w:hAnsi="Verdana"/>
          <w:sz w:val="22"/>
          <w:szCs w:val="22"/>
          <w:lang w:val="es-MX"/>
        </w:rPr>
        <w:t>e</w:t>
      </w:r>
      <w:r w:rsidRPr="00645EA2">
        <w:rPr>
          <w:rFonts w:ascii="Verdana" w:hAnsi="Verdana"/>
          <w:spacing w:val="1"/>
          <w:sz w:val="22"/>
          <w:szCs w:val="22"/>
          <w:lang w:val="es-MX"/>
        </w:rPr>
        <w:t>rif</w:t>
      </w:r>
      <w:r w:rsidRPr="00645EA2">
        <w:rPr>
          <w:rFonts w:ascii="Verdana" w:hAnsi="Verdana"/>
          <w:spacing w:val="-1"/>
          <w:sz w:val="22"/>
          <w:szCs w:val="22"/>
          <w:lang w:val="es-MX"/>
        </w:rPr>
        <w:t>i</w:t>
      </w:r>
      <w:r w:rsidRPr="00645EA2">
        <w:rPr>
          <w:rFonts w:ascii="Verdana" w:hAnsi="Verdana"/>
          <w:sz w:val="22"/>
          <w:szCs w:val="22"/>
          <w:lang w:val="es-MX"/>
        </w:rPr>
        <w:t>c</w:t>
      </w:r>
      <w:r w:rsidRPr="00645EA2">
        <w:rPr>
          <w:rFonts w:ascii="Verdana" w:hAnsi="Verdana"/>
          <w:spacing w:val="-2"/>
          <w:sz w:val="22"/>
          <w:szCs w:val="22"/>
          <w:lang w:val="es-MX"/>
        </w:rPr>
        <w:t>a</w:t>
      </w:r>
      <w:r w:rsidRPr="00645EA2">
        <w:rPr>
          <w:rFonts w:ascii="Verdana" w:hAnsi="Verdana"/>
          <w:sz w:val="22"/>
          <w:szCs w:val="22"/>
          <w:lang w:val="es-MX"/>
        </w:rPr>
        <w:t>r</w:t>
      </w:r>
      <w:r w:rsidRPr="00645EA2">
        <w:rPr>
          <w:rFonts w:ascii="Verdana" w:hAnsi="Verdana"/>
          <w:spacing w:val="51"/>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51"/>
          <w:sz w:val="22"/>
          <w:szCs w:val="22"/>
          <w:lang w:val="es-MX"/>
        </w:rPr>
        <w:t xml:space="preserve"> </w:t>
      </w:r>
      <w:r w:rsidRPr="00645EA2">
        <w:rPr>
          <w:rFonts w:ascii="Verdana" w:hAnsi="Verdana"/>
          <w:sz w:val="22"/>
          <w:szCs w:val="22"/>
          <w:lang w:val="es-MX"/>
        </w:rPr>
        <w:t>e</w:t>
      </w:r>
      <w:r w:rsidRPr="00645EA2">
        <w:rPr>
          <w:rFonts w:ascii="Verdana" w:hAnsi="Verdana"/>
          <w:spacing w:val="-2"/>
          <w:sz w:val="22"/>
          <w:szCs w:val="22"/>
          <w:lang w:val="es-MX"/>
        </w:rPr>
        <w:t>x</w:t>
      </w:r>
      <w:r w:rsidRPr="00645EA2">
        <w:rPr>
          <w:rFonts w:ascii="Verdana" w:hAnsi="Verdana"/>
          <w:spacing w:val="1"/>
          <w:sz w:val="22"/>
          <w:szCs w:val="22"/>
          <w:lang w:val="es-MX"/>
        </w:rPr>
        <w:t>i</w:t>
      </w:r>
      <w:r w:rsidRPr="00645EA2">
        <w:rPr>
          <w:rFonts w:ascii="Verdana" w:hAnsi="Verdana"/>
          <w:spacing w:val="-2"/>
          <w:sz w:val="22"/>
          <w:szCs w:val="22"/>
          <w:lang w:val="es-MX"/>
        </w:rPr>
        <w:t>s</w:t>
      </w:r>
      <w:r w:rsidRPr="00645EA2">
        <w:rPr>
          <w:rFonts w:ascii="Verdana" w:hAnsi="Verdana"/>
          <w:spacing w:val="1"/>
          <w:sz w:val="22"/>
          <w:szCs w:val="22"/>
          <w:lang w:val="es-MX"/>
        </w:rPr>
        <w:t>t</w:t>
      </w:r>
      <w:r w:rsidRPr="00645EA2">
        <w:rPr>
          <w:rFonts w:ascii="Verdana" w:hAnsi="Verdana"/>
          <w:sz w:val="22"/>
          <w:szCs w:val="22"/>
          <w:lang w:val="es-MX"/>
        </w:rPr>
        <w:t>en</w:t>
      </w:r>
      <w:r w:rsidRPr="00645EA2">
        <w:rPr>
          <w:rFonts w:ascii="Verdana" w:hAnsi="Verdana"/>
          <w:spacing w:val="-2"/>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a</w:t>
      </w:r>
      <w:r w:rsidRPr="00645EA2">
        <w:rPr>
          <w:rFonts w:ascii="Verdana" w:hAnsi="Verdana"/>
          <w:spacing w:val="54"/>
          <w:sz w:val="22"/>
          <w:szCs w:val="22"/>
          <w:lang w:val="es-MX"/>
        </w:rPr>
        <w:t xml:space="preserve"> </w:t>
      </w:r>
      <w:r w:rsidRPr="00645EA2">
        <w:rPr>
          <w:rFonts w:ascii="Verdana" w:hAnsi="Verdana"/>
          <w:spacing w:val="-2"/>
          <w:sz w:val="22"/>
          <w:szCs w:val="22"/>
          <w:lang w:val="es-MX"/>
        </w:rPr>
        <w:t>d</w:t>
      </w:r>
      <w:r w:rsidRPr="00645EA2">
        <w:rPr>
          <w:rFonts w:ascii="Verdana" w:hAnsi="Verdana"/>
          <w:sz w:val="22"/>
          <w:szCs w:val="22"/>
          <w:lang w:val="es-MX"/>
        </w:rPr>
        <w:t>e au</w:t>
      </w:r>
      <w:r w:rsidRPr="00645EA2">
        <w:rPr>
          <w:rFonts w:ascii="Verdana" w:hAnsi="Verdana"/>
          <w:spacing w:val="1"/>
          <w:sz w:val="22"/>
          <w:szCs w:val="22"/>
          <w:lang w:val="es-MX"/>
        </w:rPr>
        <w:t>t</w:t>
      </w:r>
      <w:r w:rsidRPr="00645EA2">
        <w:rPr>
          <w:rFonts w:ascii="Verdana" w:hAnsi="Verdana"/>
          <w:spacing w:val="-2"/>
          <w:sz w:val="22"/>
          <w:szCs w:val="22"/>
          <w:lang w:val="es-MX"/>
        </w:rPr>
        <w:t>o</w:t>
      </w:r>
      <w:r w:rsidRPr="00645EA2">
        <w:rPr>
          <w:rFonts w:ascii="Verdana" w:hAnsi="Verdana"/>
          <w:spacing w:val="1"/>
          <w:sz w:val="22"/>
          <w:szCs w:val="22"/>
          <w:lang w:val="es-MX"/>
        </w:rPr>
        <w:t>ri</w:t>
      </w:r>
      <w:r w:rsidRPr="00645EA2">
        <w:rPr>
          <w:rFonts w:ascii="Verdana" w:hAnsi="Verdana"/>
          <w:spacing w:val="-2"/>
          <w:sz w:val="22"/>
          <w:szCs w:val="22"/>
          <w:lang w:val="es-MX"/>
        </w:rPr>
        <w:t>z</w:t>
      </w:r>
      <w:r w:rsidRPr="00645EA2">
        <w:rPr>
          <w:rFonts w:ascii="Verdana" w:hAnsi="Verdana"/>
          <w:sz w:val="22"/>
          <w:szCs w:val="22"/>
          <w:lang w:val="es-MX"/>
        </w:rPr>
        <w:t>a</w:t>
      </w:r>
      <w:r w:rsidRPr="00645EA2">
        <w:rPr>
          <w:rFonts w:ascii="Verdana" w:hAnsi="Verdana"/>
          <w:spacing w:val="-2"/>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on</w:t>
      </w:r>
      <w:r w:rsidRPr="00645EA2">
        <w:rPr>
          <w:rFonts w:ascii="Verdana" w:hAnsi="Verdana"/>
          <w:spacing w:val="-2"/>
          <w:sz w:val="22"/>
          <w:szCs w:val="22"/>
          <w:lang w:val="es-MX"/>
        </w:rPr>
        <w:t>e</w:t>
      </w:r>
      <w:r w:rsidRPr="00645EA2">
        <w:rPr>
          <w:rFonts w:ascii="Verdana" w:hAnsi="Verdana"/>
          <w:sz w:val="22"/>
          <w:szCs w:val="22"/>
          <w:lang w:val="es-MX"/>
        </w:rPr>
        <w:t>s</w:t>
      </w:r>
      <w:r w:rsidRPr="00645EA2">
        <w:rPr>
          <w:rFonts w:ascii="Verdana" w:hAnsi="Verdana"/>
          <w:spacing w:val="4"/>
          <w:sz w:val="22"/>
          <w:szCs w:val="22"/>
          <w:lang w:val="es-MX"/>
        </w:rPr>
        <w:t xml:space="preserve"> </w:t>
      </w:r>
      <w:r w:rsidRPr="00645EA2">
        <w:rPr>
          <w:rFonts w:ascii="Verdana" w:hAnsi="Verdana"/>
          <w:sz w:val="22"/>
          <w:szCs w:val="22"/>
          <w:lang w:val="es-MX"/>
        </w:rPr>
        <w:t>n</w:t>
      </w:r>
      <w:r w:rsidRPr="00645EA2">
        <w:rPr>
          <w:rFonts w:ascii="Verdana" w:hAnsi="Verdana"/>
          <w:spacing w:val="-2"/>
          <w:sz w:val="22"/>
          <w:szCs w:val="22"/>
          <w:lang w:val="es-MX"/>
        </w:rPr>
        <w:t>e</w:t>
      </w:r>
      <w:r w:rsidRPr="00645EA2">
        <w:rPr>
          <w:rFonts w:ascii="Verdana" w:hAnsi="Verdana"/>
          <w:sz w:val="22"/>
          <w:szCs w:val="22"/>
          <w:lang w:val="es-MX"/>
        </w:rPr>
        <w:t>ces</w:t>
      </w:r>
      <w:r w:rsidRPr="00645EA2">
        <w:rPr>
          <w:rFonts w:ascii="Verdana" w:hAnsi="Verdana"/>
          <w:spacing w:val="-2"/>
          <w:sz w:val="22"/>
          <w:szCs w:val="22"/>
          <w:lang w:val="es-MX"/>
        </w:rPr>
        <w:t>a</w:t>
      </w:r>
      <w:r w:rsidRPr="00645EA2">
        <w:rPr>
          <w:rFonts w:ascii="Verdana" w:hAnsi="Verdana"/>
          <w:spacing w:val="1"/>
          <w:sz w:val="22"/>
          <w:szCs w:val="22"/>
          <w:lang w:val="es-MX"/>
        </w:rPr>
        <w:t>r</w:t>
      </w:r>
      <w:r w:rsidRPr="00645EA2">
        <w:rPr>
          <w:rFonts w:ascii="Verdana" w:hAnsi="Verdana"/>
          <w:spacing w:val="-1"/>
          <w:sz w:val="22"/>
          <w:szCs w:val="22"/>
          <w:lang w:val="es-MX"/>
        </w:rPr>
        <w:t>i</w:t>
      </w:r>
      <w:r w:rsidRPr="00645EA2">
        <w:rPr>
          <w:rFonts w:ascii="Verdana" w:hAnsi="Verdana"/>
          <w:sz w:val="22"/>
          <w:szCs w:val="22"/>
          <w:lang w:val="es-MX"/>
        </w:rPr>
        <w:t>a</w:t>
      </w:r>
      <w:r w:rsidRPr="00645EA2">
        <w:rPr>
          <w:rFonts w:ascii="Verdana" w:hAnsi="Verdana"/>
          <w:spacing w:val="1"/>
          <w:sz w:val="22"/>
          <w:szCs w:val="22"/>
          <w:lang w:val="es-MX"/>
        </w:rPr>
        <w:t>s</w:t>
      </w:r>
      <w:r w:rsidRPr="00645EA2">
        <w:rPr>
          <w:rFonts w:ascii="Verdana" w:hAnsi="Verdana"/>
          <w:sz w:val="22"/>
          <w:szCs w:val="22"/>
          <w:lang w:val="es-MX"/>
        </w:rPr>
        <w:t>,</w:t>
      </w:r>
      <w:r w:rsidRPr="00645EA2">
        <w:rPr>
          <w:rFonts w:ascii="Verdana" w:hAnsi="Verdana"/>
          <w:spacing w:val="1"/>
          <w:sz w:val="22"/>
          <w:szCs w:val="22"/>
          <w:lang w:val="es-MX"/>
        </w:rPr>
        <w:t xml:space="preserve"> (</w:t>
      </w:r>
      <w:r w:rsidRPr="00645EA2">
        <w:rPr>
          <w:rFonts w:ascii="Verdana" w:hAnsi="Verdana"/>
          <w:spacing w:val="2"/>
          <w:sz w:val="22"/>
          <w:szCs w:val="22"/>
          <w:lang w:val="es-MX"/>
        </w:rPr>
        <w:t>h</w:t>
      </w:r>
      <w:r w:rsidRPr="00645EA2">
        <w:rPr>
          <w:rFonts w:ascii="Verdana" w:hAnsi="Verdana"/>
          <w:sz w:val="22"/>
          <w:szCs w:val="22"/>
          <w:lang w:val="es-MX"/>
        </w:rPr>
        <w:t>)</w:t>
      </w:r>
      <w:r w:rsidRPr="00645EA2">
        <w:rPr>
          <w:rFonts w:ascii="Verdana" w:hAnsi="Verdana"/>
          <w:spacing w:val="4"/>
          <w:sz w:val="22"/>
          <w:szCs w:val="22"/>
          <w:lang w:val="es-MX"/>
        </w:rPr>
        <w:t xml:space="preserve"> </w:t>
      </w:r>
      <w:r w:rsidRPr="00645EA2">
        <w:rPr>
          <w:rFonts w:ascii="Verdana" w:hAnsi="Verdana"/>
          <w:spacing w:val="-2"/>
          <w:sz w:val="22"/>
          <w:szCs w:val="22"/>
          <w:lang w:val="es-MX"/>
        </w:rPr>
        <w:t>v</w:t>
      </w:r>
      <w:r w:rsidRPr="00645EA2">
        <w:rPr>
          <w:rFonts w:ascii="Verdana" w:hAnsi="Verdana"/>
          <w:sz w:val="22"/>
          <w:szCs w:val="22"/>
          <w:lang w:val="es-MX"/>
        </w:rPr>
        <w:t>e</w:t>
      </w:r>
      <w:r w:rsidRPr="00645EA2">
        <w:rPr>
          <w:rFonts w:ascii="Verdana" w:hAnsi="Verdana"/>
          <w:spacing w:val="-1"/>
          <w:sz w:val="22"/>
          <w:szCs w:val="22"/>
          <w:lang w:val="es-MX"/>
        </w:rPr>
        <w:t>r</w:t>
      </w:r>
      <w:r w:rsidRPr="00645EA2">
        <w:rPr>
          <w:rFonts w:ascii="Verdana" w:hAnsi="Verdana"/>
          <w:spacing w:val="1"/>
          <w:sz w:val="22"/>
          <w:szCs w:val="22"/>
          <w:lang w:val="es-MX"/>
        </w:rPr>
        <w:t>i</w:t>
      </w:r>
      <w:r w:rsidRPr="00645EA2">
        <w:rPr>
          <w:rFonts w:ascii="Verdana" w:hAnsi="Verdana"/>
          <w:spacing w:val="-2"/>
          <w:sz w:val="22"/>
          <w:szCs w:val="22"/>
          <w:lang w:val="es-MX"/>
        </w:rPr>
        <w:t>f</w:t>
      </w:r>
      <w:r w:rsidRPr="00645EA2">
        <w:rPr>
          <w:rFonts w:ascii="Verdana" w:hAnsi="Verdana"/>
          <w:spacing w:val="1"/>
          <w:sz w:val="22"/>
          <w:szCs w:val="22"/>
          <w:lang w:val="es-MX"/>
        </w:rPr>
        <w:t>i</w:t>
      </w:r>
      <w:r w:rsidRPr="00645EA2">
        <w:rPr>
          <w:rFonts w:ascii="Verdana" w:hAnsi="Verdana"/>
          <w:sz w:val="22"/>
          <w:szCs w:val="22"/>
          <w:lang w:val="es-MX"/>
        </w:rPr>
        <w:t>c</w:t>
      </w:r>
      <w:r w:rsidRPr="00645EA2">
        <w:rPr>
          <w:rFonts w:ascii="Verdana" w:hAnsi="Verdana"/>
          <w:spacing w:val="-2"/>
          <w:sz w:val="22"/>
          <w:szCs w:val="22"/>
          <w:lang w:val="es-MX"/>
        </w:rPr>
        <w:t>a</w:t>
      </w:r>
      <w:r w:rsidRPr="00645EA2">
        <w:rPr>
          <w:rFonts w:ascii="Verdana" w:hAnsi="Verdana"/>
          <w:sz w:val="22"/>
          <w:szCs w:val="22"/>
          <w:lang w:val="es-MX"/>
        </w:rPr>
        <w:t>r</w:t>
      </w:r>
      <w:r w:rsidRPr="00645EA2">
        <w:rPr>
          <w:rFonts w:ascii="Verdana" w:hAnsi="Verdana"/>
          <w:spacing w:val="1"/>
          <w:sz w:val="22"/>
          <w:szCs w:val="22"/>
          <w:lang w:val="es-MX"/>
        </w:rPr>
        <w:t xml:space="preserve"> l</w:t>
      </w:r>
      <w:r w:rsidRPr="00645EA2">
        <w:rPr>
          <w:rFonts w:ascii="Verdana" w:hAnsi="Verdana"/>
          <w:sz w:val="22"/>
          <w:szCs w:val="22"/>
          <w:lang w:val="es-MX"/>
        </w:rPr>
        <w:t>a</w:t>
      </w:r>
      <w:r w:rsidRPr="00645EA2">
        <w:rPr>
          <w:rFonts w:ascii="Verdana" w:hAnsi="Verdana"/>
          <w:spacing w:val="3"/>
          <w:sz w:val="22"/>
          <w:szCs w:val="22"/>
          <w:lang w:val="es-MX"/>
        </w:rPr>
        <w:t xml:space="preserve"> </w:t>
      </w:r>
      <w:r w:rsidRPr="00645EA2">
        <w:rPr>
          <w:rFonts w:ascii="Verdana" w:hAnsi="Verdana"/>
          <w:spacing w:val="-2"/>
          <w:sz w:val="22"/>
          <w:szCs w:val="22"/>
          <w:lang w:val="es-MX"/>
        </w:rPr>
        <w:t>e</w:t>
      </w:r>
      <w:r w:rsidRPr="00645EA2">
        <w:rPr>
          <w:rFonts w:ascii="Verdana" w:hAnsi="Verdana"/>
          <w:sz w:val="22"/>
          <w:szCs w:val="22"/>
          <w:lang w:val="es-MX"/>
        </w:rPr>
        <w:t>x</w:t>
      </w:r>
      <w:r w:rsidRPr="00645EA2">
        <w:rPr>
          <w:rFonts w:ascii="Verdana" w:hAnsi="Verdana"/>
          <w:spacing w:val="1"/>
          <w:sz w:val="22"/>
          <w:szCs w:val="22"/>
          <w:lang w:val="es-MX"/>
        </w:rPr>
        <w:t>i</w:t>
      </w:r>
      <w:r w:rsidRPr="00645EA2">
        <w:rPr>
          <w:rFonts w:ascii="Verdana" w:hAnsi="Verdana"/>
          <w:spacing w:val="-2"/>
          <w:sz w:val="22"/>
          <w:szCs w:val="22"/>
          <w:lang w:val="es-MX"/>
        </w:rPr>
        <w:t>s</w:t>
      </w:r>
      <w:r w:rsidRPr="00645EA2">
        <w:rPr>
          <w:rFonts w:ascii="Verdana" w:hAnsi="Verdana"/>
          <w:spacing w:val="1"/>
          <w:sz w:val="22"/>
          <w:szCs w:val="22"/>
          <w:lang w:val="es-MX"/>
        </w:rPr>
        <w:t>t</w:t>
      </w:r>
      <w:r w:rsidRPr="00645EA2">
        <w:rPr>
          <w:rFonts w:ascii="Verdana" w:hAnsi="Verdana"/>
          <w:sz w:val="22"/>
          <w:szCs w:val="22"/>
          <w:lang w:val="es-MX"/>
        </w:rPr>
        <w:t>e</w:t>
      </w:r>
      <w:r w:rsidRPr="00645EA2">
        <w:rPr>
          <w:rFonts w:ascii="Verdana" w:hAnsi="Verdana"/>
          <w:spacing w:val="-2"/>
          <w:sz w:val="22"/>
          <w:szCs w:val="22"/>
          <w:lang w:val="es-MX"/>
        </w:rPr>
        <w:t>n</w:t>
      </w:r>
      <w:r w:rsidRPr="00645EA2">
        <w:rPr>
          <w:rFonts w:ascii="Verdana" w:hAnsi="Verdana"/>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a</w:t>
      </w:r>
      <w:r w:rsidRPr="00645EA2">
        <w:rPr>
          <w:rFonts w:ascii="Verdana" w:hAnsi="Verdana"/>
          <w:spacing w:val="1"/>
          <w:sz w:val="22"/>
          <w:szCs w:val="22"/>
          <w:lang w:val="es-MX"/>
        </w:rPr>
        <w:t xml:space="preserve"> </w:t>
      </w:r>
      <w:r w:rsidRPr="00645EA2">
        <w:rPr>
          <w:rFonts w:ascii="Verdana" w:hAnsi="Verdana"/>
          <w:sz w:val="22"/>
          <w:szCs w:val="22"/>
          <w:lang w:val="es-MX"/>
        </w:rPr>
        <w:t>de</w:t>
      </w:r>
      <w:r w:rsidRPr="00645EA2">
        <w:rPr>
          <w:rFonts w:ascii="Verdana" w:hAnsi="Verdana"/>
          <w:spacing w:val="3"/>
          <w:sz w:val="22"/>
          <w:szCs w:val="22"/>
          <w:lang w:val="es-MX"/>
        </w:rPr>
        <w:t xml:space="preserve"> </w:t>
      </w:r>
      <w:r w:rsidRPr="00645EA2">
        <w:rPr>
          <w:rFonts w:ascii="Verdana" w:hAnsi="Verdana"/>
          <w:spacing w:val="1"/>
          <w:sz w:val="22"/>
          <w:szCs w:val="22"/>
          <w:lang w:val="es-MX"/>
        </w:rPr>
        <w:t>l</w:t>
      </w:r>
      <w:r w:rsidRPr="00645EA2">
        <w:rPr>
          <w:rFonts w:ascii="Verdana" w:hAnsi="Verdana"/>
          <w:spacing w:val="-2"/>
          <w:sz w:val="22"/>
          <w:szCs w:val="22"/>
          <w:lang w:val="es-MX"/>
        </w:rPr>
        <w:t>o</w:t>
      </w:r>
      <w:r w:rsidRPr="00645EA2">
        <w:rPr>
          <w:rFonts w:ascii="Verdana" w:hAnsi="Verdana"/>
          <w:sz w:val="22"/>
          <w:szCs w:val="22"/>
          <w:lang w:val="es-MX"/>
        </w:rPr>
        <w:t>s</w:t>
      </w:r>
      <w:r w:rsidRPr="00645EA2">
        <w:rPr>
          <w:rFonts w:ascii="Verdana" w:hAnsi="Verdana"/>
          <w:spacing w:val="7"/>
          <w:sz w:val="22"/>
          <w:szCs w:val="22"/>
          <w:lang w:val="es-MX"/>
        </w:rPr>
        <w:t xml:space="preserve"> </w:t>
      </w:r>
      <w:r w:rsidRPr="00645EA2">
        <w:rPr>
          <w:rFonts w:ascii="Verdana" w:hAnsi="Verdana"/>
          <w:spacing w:val="-2"/>
          <w:sz w:val="22"/>
          <w:szCs w:val="22"/>
          <w:lang w:val="es-MX"/>
        </w:rPr>
        <w:t>r</w:t>
      </w:r>
      <w:r w:rsidRPr="00645EA2">
        <w:rPr>
          <w:rFonts w:ascii="Verdana" w:hAnsi="Verdana"/>
          <w:sz w:val="22"/>
          <w:szCs w:val="22"/>
          <w:lang w:val="es-MX"/>
        </w:rPr>
        <w:t>e</w:t>
      </w:r>
      <w:r w:rsidRPr="00645EA2">
        <w:rPr>
          <w:rFonts w:ascii="Verdana" w:hAnsi="Verdana"/>
          <w:spacing w:val="-2"/>
          <w:sz w:val="22"/>
          <w:szCs w:val="22"/>
          <w:lang w:val="es-MX"/>
        </w:rPr>
        <w:t>g</w:t>
      </w:r>
      <w:r w:rsidRPr="00645EA2">
        <w:rPr>
          <w:rFonts w:ascii="Verdana" w:hAnsi="Verdana"/>
          <w:spacing w:val="1"/>
          <w:sz w:val="22"/>
          <w:szCs w:val="22"/>
          <w:lang w:val="es-MX"/>
        </w:rPr>
        <w:t>i</w:t>
      </w:r>
      <w:r w:rsidRPr="00645EA2">
        <w:rPr>
          <w:rFonts w:ascii="Verdana" w:hAnsi="Verdana"/>
          <w:sz w:val="22"/>
          <w:szCs w:val="22"/>
          <w:lang w:val="es-MX"/>
        </w:rPr>
        <w:t>s</w:t>
      </w:r>
      <w:r w:rsidRPr="00645EA2">
        <w:rPr>
          <w:rFonts w:ascii="Verdana" w:hAnsi="Verdana"/>
          <w:spacing w:val="-1"/>
          <w:sz w:val="22"/>
          <w:szCs w:val="22"/>
          <w:lang w:val="es-MX"/>
        </w:rPr>
        <w:t>t</w:t>
      </w:r>
      <w:r w:rsidRPr="00645EA2">
        <w:rPr>
          <w:rFonts w:ascii="Verdana" w:hAnsi="Verdana"/>
          <w:spacing w:val="1"/>
          <w:sz w:val="22"/>
          <w:szCs w:val="22"/>
          <w:lang w:val="es-MX"/>
        </w:rPr>
        <w:t>r</w:t>
      </w:r>
      <w:r w:rsidRPr="00645EA2">
        <w:rPr>
          <w:rFonts w:ascii="Verdana" w:hAnsi="Verdana"/>
          <w:sz w:val="22"/>
          <w:szCs w:val="22"/>
          <w:lang w:val="es-MX"/>
        </w:rPr>
        <w:t>os</w:t>
      </w:r>
      <w:r w:rsidRPr="00645EA2">
        <w:rPr>
          <w:rFonts w:ascii="Verdana" w:hAnsi="Verdana"/>
          <w:spacing w:val="1"/>
          <w:sz w:val="22"/>
          <w:szCs w:val="22"/>
          <w:lang w:val="es-MX"/>
        </w:rPr>
        <w:t xml:space="preserve"> </w:t>
      </w:r>
      <w:r w:rsidRPr="00645EA2">
        <w:rPr>
          <w:rFonts w:ascii="Verdana" w:hAnsi="Verdana"/>
          <w:sz w:val="22"/>
          <w:szCs w:val="22"/>
          <w:lang w:val="es-MX"/>
        </w:rPr>
        <w:t>co</w:t>
      </w:r>
      <w:r w:rsidRPr="00645EA2">
        <w:rPr>
          <w:rFonts w:ascii="Verdana" w:hAnsi="Verdana"/>
          <w:spacing w:val="-1"/>
          <w:sz w:val="22"/>
          <w:szCs w:val="22"/>
          <w:lang w:val="es-MX"/>
        </w:rPr>
        <w:t>r</w:t>
      </w:r>
      <w:r w:rsidRPr="00645EA2">
        <w:rPr>
          <w:rFonts w:ascii="Verdana" w:hAnsi="Verdana"/>
          <w:spacing w:val="1"/>
          <w:sz w:val="22"/>
          <w:szCs w:val="22"/>
          <w:lang w:val="es-MX"/>
        </w:rPr>
        <w:t>r</w:t>
      </w:r>
      <w:r w:rsidRPr="00645EA2">
        <w:rPr>
          <w:rFonts w:ascii="Verdana" w:hAnsi="Verdana"/>
          <w:sz w:val="22"/>
          <w:szCs w:val="22"/>
          <w:lang w:val="es-MX"/>
        </w:rPr>
        <w:t>e</w:t>
      </w:r>
      <w:r w:rsidRPr="00645EA2">
        <w:rPr>
          <w:rFonts w:ascii="Verdana" w:hAnsi="Verdana"/>
          <w:spacing w:val="-2"/>
          <w:sz w:val="22"/>
          <w:szCs w:val="22"/>
          <w:lang w:val="es-MX"/>
        </w:rPr>
        <w:t>s</w:t>
      </w:r>
      <w:r w:rsidRPr="00645EA2">
        <w:rPr>
          <w:rFonts w:ascii="Verdana" w:hAnsi="Verdana"/>
          <w:sz w:val="22"/>
          <w:szCs w:val="22"/>
          <w:lang w:val="es-MX"/>
        </w:rPr>
        <w:t>po</w:t>
      </w:r>
      <w:r w:rsidRPr="00645EA2">
        <w:rPr>
          <w:rFonts w:ascii="Verdana" w:hAnsi="Verdana"/>
          <w:spacing w:val="-2"/>
          <w:sz w:val="22"/>
          <w:szCs w:val="22"/>
          <w:lang w:val="es-MX"/>
        </w:rPr>
        <w:t>n</w:t>
      </w:r>
      <w:r w:rsidRPr="00645EA2">
        <w:rPr>
          <w:rFonts w:ascii="Verdana" w:hAnsi="Verdana"/>
          <w:sz w:val="22"/>
          <w:szCs w:val="22"/>
          <w:lang w:val="es-MX"/>
        </w:rPr>
        <w:t>d</w:t>
      </w:r>
      <w:r w:rsidRPr="00645EA2">
        <w:rPr>
          <w:rFonts w:ascii="Verdana" w:hAnsi="Verdana"/>
          <w:spacing w:val="1"/>
          <w:sz w:val="22"/>
          <w:szCs w:val="22"/>
          <w:lang w:val="es-MX"/>
        </w:rPr>
        <w:t>i</w:t>
      </w:r>
      <w:r w:rsidRPr="00645EA2">
        <w:rPr>
          <w:rFonts w:ascii="Verdana" w:hAnsi="Verdana"/>
          <w:sz w:val="22"/>
          <w:szCs w:val="22"/>
          <w:lang w:val="es-MX"/>
        </w:rPr>
        <w:t>e</w:t>
      </w:r>
      <w:r w:rsidRPr="00645EA2">
        <w:rPr>
          <w:rFonts w:ascii="Verdana" w:hAnsi="Verdana"/>
          <w:spacing w:val="-2"/>
          <w:sz w:val="22"/>
          <w:szCs w:val="22"/>
          <w:lang w:val="es-MX"/>
        </w:rPr>
        <w:t>n</w:t>
      </w:r>
      <w:r w:rsidRPr="00645EA2">
        <w:rPr>
          <w:rFonts w:ascii="Verdana" w:hAnsi="Verdana"/>
          <w:spacing w:val="1"/>
          <w:sz w:val="22"/>
          <w:szCs w:val="22"/>
          <w:lang w:val="es-MX"/>
        </w:rPr>
        <w:t>t</w:t>
      </w:r>
      <w:r w:rsidRPr="00645EA2">
        <w:rPr>
          <w:rFonts w:ascii="Verdana" w:hAnsi="Verdana"/>
          <w:sz w:val="22"/>
          <w:szCs w:val="22"/>
          <w:lang w:val="es-MX"/>
        </w:rPr>
        <w:t>es</w:t>
      </w:r>
      <w:r w:rsidRPr="00645EA2">
        <w:rPr>
          <w:rFonts w:ascii="Verdana" w:hAnsi="Verdana"/>
          <w:spacing w:val="1"/>
          <w:sz w:val="22"/>
          <w:szCs w:val="22"/>
          <w:lang w:val="es-MX"/>
        </w:rPr>
        <w:t xml:space="preserve"> </w:t>
      </w:r>
      <w:r w:rsidRPr="00645EA2">
        <w:rPr>
          <w:rFonts w:ascii="Verdana" w:hAnsi="Verdana"/>
          <w:sz w:val="22"/>
          <w:szCs w:val="22"/>
          <w:lang w:val="es-MX"/>
        </w:rPr>
        <w:t xml:space="preserve">y </w:t>
      </w:r>
      <w:r w:rsidRPr="00645EA2">
        <w:rPr>
          <w:rFonts w:ascii="Verdana" w:hAnsi="Verdana"/>
          <w:spacing w:val="1"/>
          <w:sz w:val="22"/>
          <w:szCs w:val="22"/>
          <w:lang w:val="es-MX"/>
        </w:rPr>
        <w:t>(</w:t>
      </w:r>
      <w:r w:rsidRPr="00645EA2">
        <w:rPr>
          <w:rFonts w:ascii="Verdana" w:hAnsi="Verdana"/>
          <w:spacing w:val="3"/>
          <w:sz w:val="22"/>
          <w:szCs w:val="22"/>
          <w:lang w:val="es-MX"/>
        </w:rPr>
        <w:t>i</w:t>
      </w:r>
      <w:r w:rsidRPr="00645EA2">
        <w:rPr>
          <w:rFonts w:ascii="Verdana" w:hAnsi="Verdana"/>
          <w:sz w:val="22"/>
          <w:szCs w:val="22"/>
          <w:lang w:val="es-MX"/>
        </w:rPr>
        <w:t>)</w:t>
      </w:r>
      <w:r w:rsidRPr="00645EA2">
        <w:rPr>
          <w:rFonts w:ascii="Verdana" w:hAnsi="Verdana"/>
          <w:spacing w:val="1"/>
          <w:sz w:val="22"/>
          <w:szCs w:val="22"/>
          <w:lang w:val="es-MX"/>
        </w:rPr>
        <w:t xml:space="preserve"> l</w:t>
      </w:r>
      <w:r w:rsidRPr="00645EA2">
        <w:rPr>
          <w:rFonts w:ascii="Verdana" w:hAnsi="Verdana"/>
          <w:sz w:val="22"/>
          <w:szCs w:val="22"/>
          <w:lang w:val="es-MX"/>
        </w:rPr>
        <w:t>a</w:t>
      </w:r>
      <w:r w:rsidRPr="00645EA2">
        <w:rPr>
          <w:rFonts w:ascii="Verdana" w:hAnsi="Verdana"/>
          <w:spacing w:val="1"/>
          <w:sz w:val="22"/>
          <w:szCs w:val="22"/>
          <w:lang w:val="es-MX"/>
        </w:rPr>
        <w:t xml:space="preserve"> r</w:t>
      </w:r>
      <w:r w:rsidRPr="00645EA2">
        <w:rPr>
          <w:rFonts w:ascii="Verdana" w:hAnsi="Verdana"/>
          <w:sz w:val="22"/>
          <w:szCs w:val="22"/>
          <w:lang w:val="es-MX"/>
        </w:rPr>
        <w:t>e</w:t>
      </w:r>
      <w:r w:rsidRPr="00645EA2">
        <w:rPr>
          <w:rFonts w:ascii="Verdana" w:hAnsi="Verdana"/>
          <w:spacing w:val="-2"/>
          <w:sz w:val="22"/>
          <w:szCs w:val="22"/>
          <w:lang w:val="es-MX"/>
        </w:rPr>
        <w:t>v</w:t>
      </w:r>
      <w:r w:rsidRPr="00645EA2">
        <w:rPr>
          <w:rFonts w:ascii="Verdana" w:hAnsi="Verdana"/>
          <w:spacing w:val="1"/>
          <w:sz w:val="22"/>
          <w:szCs w:val="22"/>
          <w:lang w:val="es-MX"/>
        </w:rPr>
        <w:t>i</w:t>
      </w:r>
      <w:r w:rsidRPr="00645EA2">
        <w:rPr>
          <w:rFonts w:ascii="Verdana" w:hAnsi="Verdana"/>
          <w:spacing w:val="-2"/>
          <w:sz w:val="22"/>
          <w:szCs w:val="22"/>
          <w:lang w:val="es-MX"/>
        </w:rPr>
        <w:t>s</w:t>
      </w:r>
      <w:r w:rsidRPr="00645EA2">
        <w:rPr>
          <w:rFonts w:ascii="Verdana" w:hAnsi="Verdana"/>
          <w:spacing w:val="1"/>
          <w:sz w:val="22"/>
          <w:szCs w:val="22"/>
          <w:lang w:val="es-MX"/>
        </w:rPr>
        <w:t>i</w:t>
      </w:r>
      <w:r w:rsidRPr="00645EA2">
        <w:rPr>
          <w:rFonts w:ascii="Verdana" w:hAnsi="Verdana"/>
          <w:sz w:val="22"/>
          <w:szCs w:val="22"/>
          <w:lang w:val="es-MX"/>
        </w:rPr>
        <w:t>ón, ne</w:t>
      </w:r>
      <w:r w:rsidRPr="00645EA2">
        <w:rPr>
          <w:rFonts w:ascii="Verdana" w:hAnsi="Verdana"/>
          <w:spacing w:val="-2"/>
          <w:sz w:val="22"/>
          <w:szCs w:val="22"/>
          <w:lang w:val="es-MX"/>
        </w:rPr>
        <w:t>g</w:t>
      </w:r>
      <w:r w:rsidRPr="00645EA2">
        <w:rPr>
          <w:rFonts w:ascii="Verdana" w:hAnsi="Verdana"/>
          <w:sz w:val="22"/>
          <w:szCs w:val="22"/>
          <w:lang w:val="es-MX"/>
        </w:rPr>
        <w:t>oc</w:t>
      </w:r>
      <w:r w:rsidRPr="00645EA2">
        <w:rPr>
          <w:rFonts w:ascii="Verdana" w:hAnsi="Verdana"/>
          <w:spacing w:val="1"/>
          <w:sz w:val="22"/>
          <w:szCs w:val="22"/>
          <w:lang w:val="es-MX"/>
        </w:rPr>
        <w:t>i</w:t>
      </w:r>
      <w:r w:rsidRPr="00645EA2">
        <w:rPr>
          <w:rFonts w:ascii="Verdana" w:hAnsi="Verdana"/>
          <w:sz w:val="22"/>
          <w:szCs w:val="22"/>
          <w:lang w:val="es-MX"/>
        </w:rPr>
        <w:t>a</w:t>
      </w:r>
      <w:r w:rsidRPr="00645EA2">
        <w:rPr>
          <w:rFonts w:ascii="Verdana" w:hAnsi="Verdana"/>
          <w:spacing w:val="-2"/>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9"/>
          <w:sz w:val="22"/>
          <w:szCs w:val="22"/>
          <w:lang w:val="es-MX"/>
        </w:rPr>
        <w:t xml:space="preserve"> </w:t>
      </w:r>
      <w:r w:rsidRPr="00645EA2">
        <w:rPr>
          <w:rFonts w:ascii="Verdana" w:hAnsi="Verdana"/>
          <w:sz w:val="22"/>
          <w:szCs w:val="22"/>
          <w:lang w:val="es-MX"/>
        </w:rPr>
        <w:t>y</w:t>
      </w:r>
      <w:r w:rsidRPr="00645EA2">
        <w:rPr>
          <w:rFonts w:ascii="Verdana" w:hAnsi="Verdana"/>
          <w:spacing w:val="7"/>
          <w:sz w:val="22"/>
          <w:szCs w:val="22"/>
          <w:lang w:val="es-MX"/>
        </w:rPr>
        <w:t xml:space="preserve"> </w:t>
      </w:r>
      <w:r w:rsidRPr="00645EA2">
        <w:rPr>
          <w:rFonts w:ascii="Verdana" w:hAnsi="Verdana"/>
          <w:spacing w:val="1"/>
          <w:sz w:val="22"/>
          <w:szCs w:val="22"/>
          <w:lang w:val="es-MX"/>
        </w:rPr>
        <w:t>f</w:t>
      </w:r>
      <w:r w:rsidRPr="00645EA2">
        <w:rPr>
          <w:rFonts w:ascii="Verdana" w:hAnsi="Verdana"/>
          <w:spacing w:val="-1"/>
          <w:sz w:val="22"/>
          <w:szCs w:val="22"/>
          <w:lang w:val="es-MX"/>
        </w:rPr>
        <w:t>i</w:t>
      </w:r>
      <w:r w:rsidRPr="00645EA2">
        <w:rPr>
          <w:rFonts w:ascii="Verdana" w:hAnsi="Verdana"/>
          <w:spacing w:val="1"/>
          <w:sz w:val="22"/>
          <w:szCs w:val="22"/>
          <w:lang w:val="es-MX"/>
        </w:rPr>
        <w:t>r</w:t>
      </w:r>
      <w:r w:rsidRPr="00645EA2">
        <w:rPr>
          <w:rFonts w:ascii="Verdana" w:hAnsi="Verdana"/>
          <w:spacing w:val="-4"/>
          <w:sz w:val="22"/>
          <w:szCs w:val="22"/>
          <w:lang w:val="es-MX"/>
        </w:rPr>
        <w:t>m</w:t>
      </w:r>
      <w:r w:rsidRPr="00645EA2">
        <w:rPr>
          <w:rFonts w:ascii="Verdana" w:hAnsi="Verdana"/>
          <w:sz w:val="22"/>
          <w:szCs w:val="22"/>
          <w:lang w:val="es-MX"/>
        </w:rPr>
        <w:t>a</w:t>
      </w:r>
      <w:r w:rsidRPr="00645EA2">
        <w:rPr>
          <w:rFonts w:ascii="Verdana" w:hAnsi="Verdana"/>
          <w:spacing w:val="10"/>
          <w:sz w:val="22"/>
          <w:szCs w:val="22"/>
          <w:lang w:val="es-MX"/>
        </w:rPr>
        <w:t xml:space="preserve"> </w:t>
      </w:r>
      <w:r w:rsidRPr="00645EA2">
        <w:rPr>
          <w:rFonts w:ascii="Verdana" w:hAnsi="Verdana"/>
          <w:sz w:val="22"/>
          <w:szCs w:val="22"/>
          <w:lang w:val="es-MX"/>
        </w:rPr>
        <w:t>de</w:t>
      </w:r>
      <w:r w:rsidRPr="00645EA2">
        <w:rPr>
          <w:rFonts w:ascii="Verdana" w:hAnsi="Verdana"/>
          <w:spacing w:val="10"/>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os</w:t>
      </w:r>
      <w:r w:rsidRPr="00645EA2">
        <w:rPr>
          <w:rFonts w:ascii="Verdana" w:hAnsi="Verdana"/>
          <w:spacing w:val="8"/>
          <w:sz w:val="22"/>
          <w:szCs w:val="22"/>
          <w:lang w:val="es-MX"/>
        </w:rPr>
        <w:t xml:space="preserve"> </w:t>
      </w:r>
      <w:r w:rsidRPr="00645EA2">
        <w:rPr>
          <w:rFonts w:ascii="Verdana" w:hAnsi="Verdana"/>
          <w:sz w:val="22"/>
          <w:szCs w:val="22"/>
          <w:lang w:val="es-MX"/>
        </w:rPr>
        <w:t>con</w:t>
      </w:r>
      <w:r w:rsidRPr="00645EA2">
        <w:rPr>
          <w:rFonts w:ascii="Verdana" w:hAnsi="Verdana"/>
          <w:spacing w:val="-1"/>
          <w:sz w:val="22"/>
          <w:szCs w:val="22"/>
          <w:lang w:val="es-MX"/>
        </w:rPr>
        <w:t>t</w:t>
      </w:r>
      <w:r w:rsidRPr="00645EA2">
        <w:rPr>
          <w:rFonts w:ascii="Verdana" w:hAnsi="Verdana"/>
          <w:spacing w:val="1"/>
          <w:sz w:val="22"/>
          <w:szCs w:val="22"/>
          <w:lang w:val="es-MX"/>
        </w:rPr>
        <w:t>r</w:t>
      </w:r>
      <w:r w:rsidRPr="00645EA2">
        <w:rPr>
          <w:rFonts w:ascii="Verdana" w:hAnsi="Verdana"/>
          <w:sz w:val="22"/>
          <w:szCs w:val="22"/>
          <w:lang w:val="es-MX"/>
        </w:rPr>
        <w:t>a</w:t>
      </w:r>
      <w:r w:rsidRPr="00645EA2">
        <w:rPr>
          <w:rFonts w:ascii="Verdana" w:hAnsi="Verdana"/>
          <w:spacing w:val="-1"/>
          <w:sz w:val="22"/>
          <w:szCs w:val="22"/>
          <w:lang w:val="es-MX"/>
        </w:rPr>
        <w:t>t</w:t>
      </w:r>
      <w:r w:rsidRPr="00645EA2">
        <w:rPr>
          <w:rFonts w:ascii="Verdana" w:hAnsi="Verdana"/>
          <w:sz w:val="22"/>
          <w:szCs w:val="22"/>
          <w:lang w:val="es-MX"/>
        </w:rPr>
        <w:t>os</w:t>
      </w:r>
      <w:r w:rsidRPr="00645EA2">
        <w:rPr>
          <w:rFonts w:ascii="Verdana" w:hAnsi="Verdana"/>
          <w:spacing w:val="13"/>
          <w:sz w:val="22"/>
          <w:szCs w:val="22"/>
          <w:lang w:val="es-MX"/>
        </w:rPr>
        <w:t xml:space="preserve"> </w:t>
      </w:r>
      <w:r w:rsidRPr="00645EA2">
        <w:rPr>
          <w:rFonts w:ascii="Verdana" w:hAnsi="Verdana"/>
          <w:spacing w:val="-2"/>
          <w:sz w:val="22"/>
          <w:szCs w:val="22"/>
          <w:lang w:val="es-MX"/>
        </w:rPr>
        <w:t>r</w:t>
      </w:r>
      <w:r w:rsidRPr="00645EA2">
        <w:rPr>
          <w:rFonts w:ascii="Verdana" w:hAnsi="Verdana"/>
          <w:sz w:val="22"/>
          <w:szCs w:val="22"/>
          <w:lang w:val="es-MX"/>
        </w:rPr>
        <w:t>e</w:t>
      </w:r>
      <w:r w:rsidRPr="00645EA2">
        <w:rPr>
          <w:rFonts w:ascii="Verdana" w:hAnsi="Verdana"/>
          <w:spacing w:val="-1"/>
          <w:sz w:val="22"/>
          <w:szCs w:val="22"/>
          <w:lang w:val="es-MX"/>
        </w:rPr>
        <w:t>l</w:t>
      </w:r>
      <w:r w:rsidRPr="00645EA2">
        <w:rPr>
          <w:rFonts w:ascii="Verdana" w:hAnsi="Verdana"/>
          <w:sz w:val="22"/>
          <w:szCs w:val="22"/>
          <w:lang w:val="es-MX"/>
        </w:rPr>
        <w:t>ac</w:t>
      </w:r>
      <w:r w:rsidRPr="00645EA2">
        <w:rPr>
          <w:rFonts w:ascii="Verdana" w:hAnsi="Verdana"/>
          <w:spacing w:val="-1"/>
          <w:sz w:val="22"/>
          <w:szCs w:val="22"/>
          <w:lang w:val="es-MX"/>
        </w:rPr>
        <w:t>i</w:t>
      </w:r>
      <w:r w:rsidRPr="00645EA2">
        <w:rPr>
          <w:rFonts w:ascii="Verdana" w:hAnsi="Verdana"/>
          <w:sz w:val="22"/>
          <w:szCs w:val="22"/>
          <w:lang w:val="es-MX"/>
        </w:rPr>
        <w:t>onad</w:t>
      </w:r>
      <w:r w:rsidRPr="00645EA2">
        <w:rPr>
          <w:rFonts w:ascii="Verdana" w:hAnsi="Verdana"/>
          <w:spacing w:val="-2"/>
          <w:sz w:val="22"/>
          <w:szCs w:val="22"/>
          <w:lang w:val="es-MX"/>
        </w:rPr>
        <w:t>o</w:t>
      </w:r>
      <w:r w:rsidRPr="00645EA2">
        <w:rPr>
          <w:rFonts w:ascii="Verdana" w:hAnsi="Verdana"/>
          <w:spacing w:val="1"/>
          <w:sz w:val="22"/>
          <w:szCs w:val="22"/>
          <w:lang w:val="es-MX"/>
        </w:rPr>
        <w:t>s</w:t>
      </w:r>
      <w:r w:rsidRPr="00645EA2">
        <w:rPr>
          <w:rFonts w:ascii="Verdana" w:hAnsi="Verdana"/>
          <w:sz w:val="22"/>
          <w:szCs w:val="22"/>
          <w:lang w:val="es-MX"/>
        </w:rPr>
        <w:t>.</w:t>
      </w:r>
      <w:r w:rsidRPr="00645EA2">
        <w:rPr>
          <w:rFonts w:ascii="Verdana" w:hAnsi="Verdana"/>
          <w:spacing w:val="10"/>
          <w:sz w:val="22"/>
          <w:szCs w:val="22"/>
          <w:lang w:val="es-MX"/>
        </w:rPr>
        <w:t xml:space="preserve"> </w:t>
      </w:r>
      <w:r w:rsidRPr="00645EA2">
        <w:rPr>
          <w:rFonts w:ascii="Verdana" w:hAnsi="Verdana"/>
          <w:sz w:val="22"/>
          <w:szCs w:val="22"/>
          <w:lang w:val="es-MX"/>
        </w:rPr>
        <w:t>E</w:t>
      </w:r>
      <w:r w:rsidRPr="00645EA2">
        <w:rPr>
          <w:rFonts w:ascii="Verdana" w:hAnsi="Verdana"/>
          <w:spacing w:val="-2"/>
          <w:sz w:val="22"/>
          <w:szCs w:val="22"/>
          <w:lang w:val="es-MX"/>
        </w:rPr>
        <w:t>s</w:t>
      </w:r>
      <w:r w:rsidRPr="00645EA2">
        <w:rPr>
          <w:rFonts w:ascii="Verdana" w:hAnsi="Verdana"/>
          <w:spacing w:val="-1"/>
          <w:sz w:val="22"/>
          <w:szCs w:val="22"/>
          <w:lang w:val="es-MX"/>
        </w:rPr>
        <w:t>t</w:t>
      </w:r>
      <w:r w:rsidRPr="00645EA2">
        <w:rPr>
          <w:rFonts w:ascii="Verdana" w:hAnsi="Verdana"/>
          <w:sz w:val="22"/>
          <w:szCs w:val="22"/>
          <w:lang w:val="es-MX"/>
        </w:rPr>
        <w:t>e</w:t>
      </w:r>
      <w:r w:rsidRPr="00645EA2">
        <w:rPr>
          <w:rFonts w:ascii="Verdana" w:hAnsi="Verdana"/>
          <w:spacing w:val="10"/>
          <w:sz w:val="22"/>
          <w:szCs w:val="22"/>
          <w:lang w:val="es-MX"/>
        </w:rPr>
        <w:t xml:space="preserve"> </w:t>
      </w:r>
      <w:r w:rsidRPr="00645EA2">
        <w:rPr>
          <w:rFonts w:ascii="Verdana" w:hAnsi="Verdana"/>
          <w:sz w:val="22"/>
          <w:szCs w:val="22"/>
          <w:lang w:val="es-MX"/>
        </w:rPr>
        <w:t>hono</w:t>
      </w:r>
      <w:r w:rsidRPr="00645EA2">
        <w:rPr>
          <w:rFonts w:ascii="Verdana" w:hAnsi="Verdana"/>
          <w:spacing w:val="-2"/>
          <w:sz w:val="22"/>
          <w:szCs w:val="22"/>
          <w:lang w:val="es-MX"/>
        </w:rPr>
        <w:t>r</w:t>
      </w:r>
      <w:r w:rsidRPr="00645EA2">
        <w:rPr>
          <w:rFonts w:ascii="Verdana" w:hAnsi="Verdana"/>
          <w:sz w:val="22"/>
          <w:szCs w:val="22"/>
          <w:lang w:val="es-MX"/>
        </w:rPr>
        <w:t>a</w:t>
      </w:r>
      <w:r w:rsidRPr="00645EA2">
        <w:rPr>
          <w:rFonts w:ascii="Verdana" w:hAnsi="Verdana"/>
          <w:spacing w:val="-1"/>
          <w:sz w:val="22"/>
          <w:szCs w:val="22"/>
          <w:lang w:val="es-MX"/>
        </w:rPr>
        <w:t>r</w:t>
      </w:r>
      <w:r w:rsidRPr="00645EA2">
        <w:rPr>
          <w:rFonts w:ascii="Verdana" w:hAnsi="Verdana"/>
          <w:spacing w:val="1"/>
          <w:sz w:val="22"/>
          <w:szCs w:val="22"/>
          <w:lang w:val="es-MX"/>
        </w:rPr>
        <w:t>i</w:t>
      </w:r>
      <w:r w:rsidRPr="00645EA2">
        <w:rPr>
          <w:rFonts w:ascii="Verdana" w:hAnsi="Verdana"/>
          <w:sz w:val="22"/>
          <w:szCs w:val="22"/>
          <w:lang w:val="es-MX"/>
        </w:rPr>
        <w:t>o</w:t>
      </w:r>
      <w:r w:rsidRPr="00645EA2">
        <w:rPr>
          <w:rFonts w:ascii="Verdana" w:hAnsi="Verdana"/>
          <w:spacing w:val="9"/>
          <w:sz w:val="22"/>
          <w:szCs w:val="22"/>
          <w:lang w:val="es-MX"/>
        </w:rPr>
        <w:t xml:space="preserve"> </w:t>
      </w:r>
      <w:r w:rsidRPr="00645EA2">
        <w:rPr>
          <w:rFonts w:ascii="Verdana" w:hAnsi="Verdana"/>
          <w:spacing w:val="-2"/>
          <w:sz w:val="22"/>
          <w:szCs w:val="22"/>
          <w:lang w:val="es-MX"/>
        </w:rPr>
        <w:t>s</w:t>
      </w:r>
      <w:r w:rsidRPr="00645EA2">
        <w:rPr>
          <w:rFonts w:ascii="Verdana" w:hAnsi="Verdana"/>
          <w:sz w:val="22"/>
          <w:szCs w:val="22"/>
          <w:lang w:val="es-MX"/>
        </w:rPr>
        <w:t>e</w:t>
      </w:r>
      <w:r w:rsidRPr="00645EA2">
        <w:rPr>
          <w:rFonts w:ascii="Verdana" w:hAnsi="Verdana"/>
          <w:spacing w:val="10"/>
          <w:sz w:val="22"/>
          <w:szCs w:val="22"/>
          <w:lang w:val="es-MX"/>
        </w:rPr>
        <w:t xml:space="preserve"> </w:t>
      </w:r>
      <w:r w:rsidRPr="00645EA2">
        <w:rPr>
          <w:rFonts w:ascii="Verdana" w:hAnsi="Verdana"/>
          <w:sz w:val="22"/>
          <w:szCs w:val="22"/>
          <w:lang w:val="es-MX"/>
        </w:rPr>
        <w:t>de</w:t>
      </w:r>
      <w:r w:rsidRPr="00645EA2">
        <w:rPr>
          <w:rFonts w:ascii="Verdana" w:hAnsi="Verdana"/>
          <w:spacing w:val="-2"/>
          <w:sz w:val="22"/>
          <w:szCs w:val="22"/>
          <w:lang w:val="es-MX"/>
        </w:rPr>
        <w:t>b</w:t>
      </w:r>
      <w:r w:rsidRPr="00645EA2">
        <w:rPr>
          <w:rFonts w:ascii="Verdana" w:hAnsi="Verdana"/>
          <w:sz w:val="22"/>
          <w:szCs w:val="22"/>
          <w:lang w:val="es-MX"/>
        </w:rPr>
        <w:t>e</w:t>
      </w:r>
      <w:r w:rsidRPr="00645EA2">
        <w:rPr>
          <w:rFonts w:ascii="Verdana" w:hAnsi="Verdana"/>
          <w:spacing w:val="1"/>
          <w:sz w:val="22"/>
          <w:szCs w:val="22"/>
          <w:lang w:val="es-MX"/>
        </w:rPr>
        <w:t>r</w:t>
      </w:r>
      <w:r w:rsidRPr="00645EA2">
        <w:rPr>
          <w:rFonts w:ascii="Verdana" w:hAnsi="Verdana"/>
          <w:sz w:val="22"/>
          <w:szCs w:val="22"/>
          <w:lang w:val="es-MX"/>
        </w:rPr>
        <w:t>á</w:t>
      </w:r>
      <w:r w:rsidRPr="00645EA2">
        <w:rPr>
          <w:rFonts w:ascii="Verdana" w:hAnsi="Verdana"/>
          <w:spacing w:val="10"/>
          <w:sz w:val="22"/>
          <w:szCs w:val="22"/>
          <w:lang w:val="es-MX"/>
        </w:rPr>
        <w:t xml:space="preserve"> </w:t>
      </w:r>
      <w:r w:rsidRPr="00645EA2">
        <w:rPr>
          <w:rFonts w:ascii="Verdana" w:hAnsi="Verdana"/>
          <w:spacing w:val="-2"/>
          <w:sz w:val="22"/>
          <w:szCs w:val="22"/>
          <w:lang w:val="es-MX"/>
        </w:rPr>
        <w:t>p</w:t>
      </w:r>
      <w:r w:rsidRPr="00645EA2">
        <w:rPr>
          <w:rFonts w:ascii="Verdana" w:hAnsi="Verdana"/>
          <w:sz w:val="22"/>
          <w:szCs w:val="22"/>
          <w:lang w:val="es-MX"/>
        </w:rPr>
        <w:t>a</w:t>
      </w:r>
      <w:r w:rsidRPr="00645EA2">
        <w:rPr>
          <w:rFonts w:ascii="Verdana" w:hAnsi="Verdana"/>
          <w:spacing w:val="-2"/>
          <w:sz w:val="22"/>
          <w:szCs w:val="22"/>
          <w:lang w:val="es-MX"/>
        </w:rPr>
        <w:t>g</w:t>
      </w:r>
      <w:r w:rsidRPr="00645EA2">
        <w:rPr>
          <w:rFonts w:ascii="Verdana" w:hAnsi="Verdana"/>
          <w:sz w:val="22"/>
          <w:szCs w:val="22"/>
          <w:lang w:val="es-MX"/>
        </w:rPr>
        <w:t>ar</w:t>
      </w:r>
      <w:r w:rsidRPr="00645EA2">
        <w:rPr>
          <w:rFonts w:ascii="Verdana" w:hAnsi="Verdana"/>
          <w:spacing w:val="11"/>
          <w:sz w:val="22"/>
          <w:szCs w:val="22"/>
          <w:lang w:val="es-MX"/>
        </w:rPr>
        <w:t xml:space="preserve"> </w:t>
      </w:r>
      <w:r w:rsidRPr="00645EA2">
        <w:rPr>
          <w:rFonts w:ascii="Verdana" w:hAnsi="Verdana"/>
          <w:sz w:val="22"/>
          <w:szCs w:val="22"/>
          <w:lang w:val="es-MX"/>
        </w:rPr>
        <w:t>al</w:t>
      </w:r>
      <w:r w:rsidRPr="00645EA2">
        <w:rPr>
          <w:rFonts w:ascii="Verdana" w:hAnsi="Verdana"/>
          <w:spacing w:val="11"/>
          <w:sz w:val="22"/>
          <w:szCs w:val="22"/>
          <w:lang w:val="es-MX"/>
        </w:rPr>
        <w:t xml:space="preserve"> </w:t>
      </w:r>
      <w:r w:rsidRPr="00645EA2">
        <w:rPr>
          <w:rFonts w:ascii="Verdana" w:hAnsi="Verdana"/>
          <w:spacing w:val="-4"/>
          <w:sz w:val="22"/>
          <w:szCs w:val="22"/>
          <w:lang w:val="es-MX"/>
        </w:rPr>
        <w:t>m</w:t>
      </w:r>
      <w:r w:rsidRPr="00645EA2">
        <w:rPr>
          <w:rFonts w:ascii="Verdana" w:hAnsi="Verdana"/>
          <w:sz w:val="22"/>
          <w:szCs w:val="22"/>
          <w:lang w:val="es-MX"/>
        </w:rPr>
        <w:t>o</w:t>
      </w:r>
      <w:r w:rsidRPr="00645EA2">
        <w:rPr>
          <w:rFonts w:ascii="Verdana" w:hAnsi="Verdana"/>
          <w:spacing w:val="-4"/>
          <w:sz w:val="22"/>
          <w:szCs w:val="22"/>
          <w:lang w:val="es-MX"/>
        </w:rPr>
        <w:t>m</w:t>
      </w:r>
      <w:r w:rsidRPr="00645EA2">
        <w:rPr>
          <w:rFonts w:ascii="Verdana" w:hAnsi="Verdana"/>
          <w:sz w:val="22"/>
          <w:szCs w:val="22"/>
          <w:lang w:val="es-MX"/>
        </w:rPr>
        <w:t>en</w:t>
      </w:r>
      <w:r w:rsidRPr="00645EA2">
        <w:rPr>
          <w:rFonts w:ascii="Verdana" w:hAnsi="Verdana"/>
          <w:spacing w:val="1"/>
          <w:sz w:val="22"/>
          <w:szCs w:val="22"/>
          <w:lang w:val="es-MX"/>
        </w:rPr>
        <w:t>t</w:t>
      </w:r>
      <w:r w:rsidRPr="00645EA2">
        <w:rPr>
          <w:rFonts w:ascii="Verdana" w:hAnsi="Verdana"/>
          <w:sz w:val="22"/>
          <w:szCs w:val="22"/>
          <w:lang w:val="es-MX"/>
        </w:rPr>
        <w:t>o</w:t>
      </w:r>
      <w:r w:rsidRPr="00645EA2">
        <w:rPr>
          <w:rFonts w:ascii="Verdana" w:hAnsi="Verdana"/>
          <w:spacing w:val="13"/>
          <w:sz w:val="22"/>
          <w:szCs w:val="22"/>
          <w:lang w:val="es-MX"/>
        </w:rPr>
        <w:t xml:space="preserve"> </w:t>
      </w:r>
      <w:r w:rsidRPr="00645EA2">
        <w:rPr>
          <w:rFonts w:ascii="Verdana" w:hAnsi="Verdana"/>
          <w:sz w:val="22"/>
          <w:szCs w:val="22"/>
          <w:lang w:val="es-MX"/>
        </w:rPr>
        <w:t>de</w:t>
      </w:r>
      <w:r w:rsidRPr="00645EA2">
        <w:rPr>
          <w:rFonts w:ascii="Verdana" w:hAnsi="Verdana"/>
          <w:spacing w:val="10"/>
          <w:sz w:val="22"/>
          <w:szCs w:val="22"/>
          <w:lang w:val="es-MX"/>
        </w:rPr>
        <w:t xml:space="preserve"> </w:t>
      </w:r>
      <w:r w:rsidRPr="00645EA2">
        <w:rPr>
          <w:rFonts w:ascii="Verdana" w:hAnsi="Verdana"/>
          <w:spacing w:val="-2"/>
          <w:sz w:val="22"/>
          <w:szCs w:val="22"/>
          <w:lang w:val="es-MX"/>
        </w:rPr>
        <w:t>f</w:t>
      </w:r>
      <w:r w:rsidRPr="00645EA2">
        <w:rPr>
          <w:rFonts w:ascii="Verdana" w:hAnsi="Verdana"/>
          <w:spacing w:val="1"/>
          <w:sz w:val="22"/>
          <w:szCs w:val="22"/>
          <w:lang w:val="es-MX"/>
        </w:rPr>
        <w:t>ir</w:t>
      </w:r>
      <w:r w:rsidRPr="00645EA2">
        <w:rPr>
          <w:rFonts w:ascii="Verdana" w:hAnsi="Verdana"/>
          <w:spacing w:val="-3"/>
          <w:sz w:val="22"/>
          <w:szCs w:val="22"/>
          <w:lang w:val="es-MX"/>
        </w:rPr>
        <w:t>m</w:t>
      </w:r>
      <w:r w:rsidRPr="00645EA2">
        <w:rPr>
          <w:rFonts w:ascii="Verdana" w:hAnsi="Verdana"/>
          <w:sz w:val="22"/>
          <w:szCs w:val="22"/>
          <w:lang w:val="es-MX"/>
        </w:rPr>
        <w:t>a</w:t>
      </w:r>
      <w:r w:rsidRPr="00645EA2">
        <w:rPr>
          <w:rFonts w:ascii="Verdana" w:hAnsi="Verdana"/>
          <w:spacing w:val="10"/>
          <w:sz w:val="22"/>
          <w:szCs w:val="22"/>
          <w:lang w:val="es-MX"/>
        </w:rPr>
        <w:t xml:space="preserve"> </w:t>
      </w:r>
      <w:r w:rsidRPr="00645EA2">
        <w:rPr>
          <w:rFonts w:ascii="Verdana" w:hAnsi="Verdana"/>
          <w:sz w:val="22"/>
          <w:szCs w:val="22"/>
          <w:lang w:val="es-MX"/>
        </w:rPr>
        <w:t xml:space="preserve">del </w:t>
      </w:r>
      <w:r w:rsidRPr="00645EA2">
        <w:rPr>
          <w:rFonts w:ascii="Verdana" w:hAnsi="Verdana"/>
          <w:spacing w:val="1"/>
          <w:sz w:val="22"/>
          <w:szCs w:val="22"/>
          <w:lang w:val="es-MX"/>
        </w:rPr>
        <w:t>t</w:t>
      </w:r>
      <w:r w:rsidRPr="00645EA2">
        <w:rPr>
          <w:rFonts w:ascii="Verdana" w:hAnsi="Verdana"/>
          <w:spacing w:val="-1"/>
          <w:sz w:val="22"/>
          <w:szCs w:val="22"/>
          <w:lang w:val="es-MX"/>
        </w:rPr>
        <w:t>í</w:t>
      </w:r>
      <w:r w:rsidRPr="00645EA2">
        <w:rPr>
          <w:rFonts w:ascii="Verdana" w:hAnsi="Verdana"/>
          <w:spacing w:val="1"/>
          <w:sz w:val="22"/>
          <w:szCs w:val="22"/>
          <w:lang w:val="es-MX"/>
        </w:rPr>
        <w:t>t</w:t>
      </w:r>
      <w:r w:rsidRPr="00645EA2">
        <w:rPr>
          <w:rFonts w:ascii="Verdana" w:hAnsi="Verdana"/>
          <w:sz w:val="22"/>
          <w:szCs w:val="22"/>
          <w:lang w:val="es-MX"/>
        </w:rPr>
        <w:t>u</w:t>
      </w:r>
      <w:r w:rsidRPr="00645EA2">
        <w:rPr>
          <w:rFonts w:ascii="Verdana" w:hAnsi="Verdana"/>
          <w:spacing w:val="1"/>
          <w:sz w:val="22"/>
          <w:szCs w:val="22"/>
          <w:lang w:val="es-MX"/>
        </w:rPr>
        <w:t>l</w:t>
      </w:r>
      <w:r w:rsidRPr="00645EA2">
        <w:rPr>
          <w:rFonts w:ascii="Verdana" w:hAnsi="Verdana"/>
          <w:sz w:val="22"/>
          <w:szCs w:val="22"/>
          <w:lang w:val="es-MX"/>
        </w:rPr>
        <w:t>o</w:t>
      </w:r>
      <w:r w:rsidRPr="00645EA2">
        <w:rPr>
          <w:rFonts w:ascii="Verdana" w:hAnsi="Verdana"/>
          <w:spacing w:val="-2"/>
          <w:sz w:val="22"/>
          <w:szCs w:val="22"/>
          <w:lang w:val="es-MX"/>
        </w:rPr>
        <w:t xml:space="preserve"> </w:t>
      </w:r>
      <w:r w:rsidRPr="00645EA2">
        <w:rPr>
          <w:rFonts w:ascii="Verdana" w:hAnsi="Verdana"/>
          <w:spacing w:val="1"/>
          <w:sz w:val="22"/>
          <w:szCs w:val="22"/>
          <w:lang w:val="es-MX"/>
        </w:rPr>
        <w:t>r</w:t>
      </w:r>
      <w:r w:rsidRPr="00645EA2">
        <w:rPr>
          <w:rFonts w:ascii="Verdana" w:hAnsi="Verdana"/>
          <w:spacing w:val="-2"/>
          <w:sz w:val="22"/>
          <w:szCs w:val="22"/>
          <w:lang w:val="es-MX"/>
        </w:rPr>
        <w:t>e</w:t>
      </w:r>
      <w:r w:rsidRPr="00645EA2">
        <w:rPr>
          <w:rFonts w:ascii="Verdana" w:hAnsi="Verdana"/>
          <w:sz w:val="22"/>
          <w:szCs w:val="22"/>
          <w:lang w:val="es-MX"/>
        </w:rPr>
        <w:t>sp</w:t>
      </w:r>
      <w:r w:rsidRPr="00645EA2">
        <w:rPr>
          <w:rFonts w:ascii="Verdana" w:hAnsi="Verdana"/>
          <w:spacing w:val="1"/>
          <w:sz w:val="22"/>
          <w:szCs w:val="22"/>
          <w:lang w:val="es-MX"/>
        </w:rPr>
        <w:t>e</w:t>
      </w:r>
      <w:r w:rsidRPr="00645EA2">
        <w:rPr>
          <w:rFonts w:ascii="Verdana" w:hAnsi="Verdana"/>
          <w:spacing w:val="-2"/>
          <w:sz w:val="22"/>
          <w:szCs w:val="22"/>
          <w:lang w:val="es-MX"/>
        </w:rPr>
        <w:t>c</w:t>
      </w:r>
      <w:r w:rsidRPr="00645EA2">
        <w:rPr>
          <w:rFonts w:ascii="Verdana" w:hAnsi="Verdana"/>
          <w:spacing w:val="1"/>
          <w:sz w:val="22"/>
          <w:szCs w:val="22"/>
          <w:lang w:val="es-MX"/>
        </w:rPr>
        <w:t>ti</w:t>
      </w:r>
      <w:r w:rsidRPr="00645EA2">
        <w:rPr>
          <w:rFonts w:ascii="Verdana" w:hAnsi="Verdana"/>
          <w:spacing w:val="-2"/>
          <w:sz w:val="22"/>
          <w:szCs w:val="22"/>
          <w:lang w:val="es-MX"/>
        </w:rPr>
        <w:t>v</w:t>
      </w:r>
      <w:r w:rsidRPr="00645EA2">
        <w:rPr>
          <w:rFonts w:ascii="Verdana" w:hAnsi="Verdana"/>
          <w:sz w:val="22"/>
          <w:szCs w:val="22"/>
          <w:lang w:val="es-MX"/>
        </w:rPr>
        <w:t>o q</w:t>
      </w:r>
      <w:r w:rsidRPr="00645EA2">
        <w:rPr>
          <w:rFonts w:ascii="Verdana" w:hAnsi="Verdana"/>
          <w:spacing w:val="-2"/>
          <w:sz w:val="22"/>
          <w:szCs w:val="22"/>
          <w:lang w:val="es-MX"/>
        </w:rPr>
        <w:t>u</w:t>
      </w:r>
      <w:r w:rsidRPr="00645EA2">
        <w:rPr>
          <w:rFonts w:ascii="Verdana" w:hAnsi="Verdana"/>
          <w:sz w:val="22"/>
          <w:szCs w:val="22"/>
          <w:lang w:val="es-MX"/>
        </w:rPr>
        <w:t>e a</w:t>
      </w:r>
      <w:r w:rsidRPr="00645EA2">
        <w:rPr>
          <w:rFonts w:ascii="Verdana" w:hAnsi="Verdana"/>
          <w:spacing w:val="-4"/>
          <w:sz w:val="22"/>
          <w:szCs w:val="22"/>
          <w:lang w:val="es-MX"/>
        </w:rPr>
        <w:t>m</w:t>
      </w:r>
      <w:r w:rsidRPr="00645EA2">
        <w:rPr>
          <w:rFonts w:ascii="Verdana" w:hAnsi="Verdana"/>
          <w:sz w:val="22"/>
          <w:szCs w:val="22"/>
          <w:lang w:val="es-MX"/>
        </w:rPr>
        <w:t>pa</w:t>
      </w:r>
      <w:r w:rsidRPr="00645EA2">
        <w:rPr>
          <w:rFonts w:ascii="Verdana" w:hAnsi="Verdana"/>
          <w:spacing w:val="-1"/>
          <w:sz w:val="22"/>
          <w:szCs w:val="22"/>
          <w:lang w:val="es-MX"/>
        </w:rPr>
        <w:t>r</w:t>
      </w:r>
      <w:r w:rsidRPr="00645EA2">
        <w:rPr>
          <w:rFonts w:ascii="Verdana" w:hAnsi="Verdana"/>
          <w:sz w:val="22"/>
          <w:szCs w:val="22"/>
          <w:lang w:val="es-MX"/>
        </w:rPr>
        <w:t xml:space="preserve">e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2"/>
          <w:sz w:val="22"/>
          <w:szCs w:val="22"/>
          <w:lang w:val="es-MX"/>
        </w:rPr>
        <w:t xml:space="preserve"> </w:t>
      </w:r>
      <w:r w:rsidRPr="00645EA2">
        <w:rPr>
          <w:rFonts w:ascii="Verdana" w:hAnsi="Verdana"/>
          <w:sz w:val="22"/>
          <w:szCs w:val="22"/>
          <w:lang w:val="es-MX"/>
        </w:rPr>
        <w:t>e</w:t>
      </w:r>
      <w:r w:rsidRPr="00645EA2">
        <w:rPr>
          <w:rFonts w:ascii="Verdana" w:hAnsi="Verdana"/>
          <w:spacing w:val="-3"/>
          <w:sz w:val="22"/>
          <w:szCs w:val="22"/>
          <w:lang w:val="es-MX"/>
        </w:rPr>
        <w:t>m</w:t>
      </w:r>
      <w:r w:rsidRPr="00645EA2">
        <w:rPr>
          <w:rFonts w:ascii="Verdana" w:hAnsi="Verdana"/>
          <w:spacing w:val="1"/>
          <w:sz w:val="22"/>
          <w:szCs w:val="22"/>
          <w:lang w:val="es-MX"/>
        </w:rPr>
        <w:t>i</w:t>
      </w:r>
      <w:r w:rsidRPr="00645EA2">
        <w:rPr>
          <w:rFonts w:ascii="Verdana" w:hAnsi="Verdana"/>
          <w:sz w:val="22"/>
          <w:szCs w:val="22"/>
          <w:lang w:val="es-MX"/>
        </w:rPr>
        <w:t>s</w:t>
      </w:r>
      <w:r w:rsidRPr="00645EA2">
        <w:rPr>
          <w:rFonts w:ascii="Verdana" w:hAnsi="Verdana"/>
          <w:spacing w:val="1"/>
          <w:sz w:val="22"/>
          <w:szCs w:val="22"/>
          <w:lang w:val="es-MX"/>
        </w:rPr>
        <w:t>i</w:t>
      </w:r>
      <w:r w:rsidRPr="00645EA2">
        <w:rPr>
          <w:rFonts w:ascii="Verdana" w:hAnsi="Verdana"/>
          <w:sz w:val="22"/>
          <w:szCs w:val="22"/>
          <w:lang w:val="es-MX"/>
        </w:rPr>
        <w:t>ó</w:t>
      </w:r>
      <w:r w:rsidRPr="00645EA2">
        <w:rPr>
          <w:rFonts w:ascii="Verdana" w:hAnsi="Verdana"/>
          <w:spacing w:val="2"/>
          <w:sz w:val="22"/>
          <w:szCs w:val="22"/>
          <w:lang w:val="es-MX"/>
        </w:rPr>
        <w:t>n</w:t>
      </w:r>
      <w:r w:rsidRPr="00645EA2">
        <w:rPr>
          <w:rFonts w:ascii="Verdana" w:hAnsi="Verdana"/>
          <w:sz w:val="22"/>
          <w:szCs w:val="22"/>
          <w:lang w:val="es-MX"/>
        </w:rPr>
        <w:t>.</w:t>
      </w:r>
    </w:p>
    <w:p w:rsidR="000B1FA9" w:rsidRPr="00645EA2" w:rsidRDefault="000B1FA9" w:rsidP="000B1FA9">
      <w:pPr>
        <w:spacing w:line="110" w:lineRule="exact"/>
        <w:rPr>
          <w:rFonts w:ascii="Verdana" w:hAnsi="Verdana"/>
          <w:sz w:val="22"/>
          <w:szCs w:val="22"/>
          <w:lang w:val="es-MX"/>
        </w:rPr>
      </w:pPr>
    </w:p>
    <w:p w:rsidR="000B1FA9" w:rsidRPr="00645EA2" w:rsidRDefault="000B1FA9" w:rsidP="000B1FA9">
      <w:pPr>
        <w:spacing w:line="200" w:lineRule="exact"/>
        <w:rPr>
          <w:rFonts w:ascii="Verdana" w:hAnsi="Verdana"/>
          <w:sz w:val="22"/>
          <w:szCs w:val="22"/>
          <w:lang w:val="es-MX"/>
        </w:rPr>
      </w:pPr>
    </w:p>
    <w:p w:rsidR="000B1FA9" w:rsidRPr="00645EA2" w:rsidRDefault="000B1FA9" w:rsidP="000B1FA9">
      <w:pPr>
        <w:spacing w:line="200" w:lineRule="exact"/>
        <w:rPr>
          <w:rFonts w:ascii="Verdana" w:hAnsi="Verdana"/>
          <w:sz w:val="22"/>
          <w:szCs w:val="22"/>
          <w:lang w:val="es-MX"/>
        </w:rPr>
      </w:pPr>
    </w:p>
    <w:p w:rsidR="000B1FA9" w:rsidRPr="00645EA2" w:rsidRDefault="000B1FA9" w:rsidP="000B1FA9">
      <w:pPr>
        <w:tabs>
          <w:tab w:val="left" w:pos="7860"/>
        </w:tabs>
        <w:ind w:left="112" w:right="-20"/>
        <w:rPr>
          <w:rFonts w:ascii="Verdana" w:hAnsi="Verdana"/>
          <w:sz w:val="22"/>
          <w:szCs w:val="22"/>
          <w:lang w:val="es-MX"/>
        </w:rPr>
      </w:pPr>
      <w:r w:rsidRPr="00645EA2">
        <w:rPr>
          <w:rFonts w:ascii="Verdana" w:hAnsi="Verdana"/>
          <w:b/>
          <w:bCs/>
          <w:spacing w:val="2"/>
          <w:sz w:val="22"/>
          <w:szCs w:val="22"/>
          <w:lang w:val="es-MX"/>
        </w:rPr>
        <w:t>B</w:t>
      </w:r>
      <w:r w:rsidRPr="00645EA2">
        <w:rPr>
          <w:rFonts w:ascii="Verdana" w:hAnsi="Verdana"/>
          <w:b/>
          <w:bCs/>
          <w:sz w:val="22"/>
          <w:szCs w:val="22"/>
          <w:lang w:val="es-MX"/>
        </w:rPr>
        <w:t xml:space="preserve">. </w:t>
      </w:r>
      <w:r w:rsidRPr="00645EA2">
        <w:rPr>
          <w:rFonts w:ascii="Verdana" w:hAnsi="Verdana"/>
          <w:b/>
          <w:bCs/>
          <w:spacing w:val="46"/>
          <w:sz w:val="22"/>
          <w:szCs w:val="22"/>
          <w:lang w:val="es-MX"/>
        </w:rPr>
        <w:t xml:space="preserve"> </w:t>
      </w:r>
      <w:r w:rsidRPr="00645EA2">
        <w:rPr>
          <w:rFonts w:ascii="Verdana" w:hAnsi="Verdana"/>
          <w:b/>
          <w:bCs/>
          <w:spacing w:val="1"/>
          <w:sz w:val="22"/>
          <w:szCs w:val="22"/>
          <w:u w:val="thick" w:color="000000"/>
          <w:lang w:val="es-MX"/>
        </w:rPr>
        <w:t>HO</w:t>
      </w:r>
      <w:r w:rsidRPr="00645EA2">
        <w:rPr>
          <w:rFonts w:ascii="Verdana" w:hAnsi="Verdana"/>
          <w:b/>
          <w:bCs/>
          <w:spacing w:val="-3"/>
          <w:sz w:val="22"/>
          <w:szCs w:val="22"/>
          <w:u w:val="thick" w:color="000000"/>
          <w:lang w:val="es-MX"/>
        </w:rPr>
        <w:t>N</w:t>
      </w:r>
      <w:r w:rsidRPr="00645EA2">
        <w:rPr>
          <w:rFonts w:ascii="Verdana" w:hAnsi="Verdana"/>
          <w:b/>
          <w:bCs/>
          <w:spacing w:val="1"/>
          <w:sz w:val="22"/>
          <w:szCs w:val="22"/>
          <w:u w:val="thick" w:color="000000"/>
          <w:lang w:val="es-MX"/>
        </w:rPr>
        <w:t>O</w:t>
      </w:r>
      <w:r w:rsidRPr="00645EA2">
        <w:rPr>
          <w:rFonts w:ascii="Verdana" w:hAnsi="Verdana"/>
          <w:b/>
          <w:bCs/>
          <w:spacing w:val="-1"/>
          <w:sz w:val="22"/>
          <w:szCs w:val="22"/>
          <w:u w:val="thick" w:color="000000"/>
          <w:lang w:val="es-MX"/>
        </w:rPr>
        <w:t>RAR</w:t>
      </w:r>
      <w:r w:rsidRPr="00645EA2">
        <w:rPr>
          <w:rFonts w:ascii="Verdana" w:hAnsi="Verdana"/>
          <w:b/>
          <w:bCs/>
          <w:sz w:val="22"/>
          <w:szCs w:val="22"/>
          <w:u w:val="thick" w:color="000000"/>
          <w:lang w:val="es-MX"/>
        </w:rPr>
        <w:t>IO</w:t>
      </w:r>
      <w:r w:rsidRPr="00645EA2">
        <w:rPr>
          <w:rFonts w:ascii="Verdana" w:hAnsi="Verdana"/>
          <w:b/>
          <w:bCs/>
          <w:spacing w:val="1"/>
          <w:sz w:val="22"/>
          <w:szCs w:val="22"/>
          <w:u w:val="thick" w:color="000000"/>
          <w:lang w:val="es-MX"/>
        </w:rPr>
        <w:t xml:space="preserve"> </w:t>
      </w:r>
      <w:r w:rsidRPr="00645EA2">
        <w:rPr>
          <w:rFonts w:ascii="Verdana" w:hAnsi="Verdana"/>
          <w:b/>
          <w:bCs/>
          <w:spacing w:val="-1"/>
          <w:sz w:val="22"/>
          <w:szCs w:val="22"/>
          <w:u w:val="thick" w:color="000000"/>
          <w:lang w:val="es-MX"/>
        </w:rPr>
        <w:t>ANUA</w:t>
      </w:r>
      <w:r w:rsidRPr="00645EA2">
        <w:rPr>
          <w:rFonts w:ascii="Verdana" w:hAnsi="Verdana"/>
          <w:b/>
          <w:bCs/>
          <w:sz w:val="22"/>
          <w:szCs w:val="22"/>
          <w:u w:val="thick" w:color="000000"/>
          <w:lang w:val="es-MX"/>
        </w:rPr>
        <w:t xml:space="preserve">L POR </w:t>
      </w:r>
      <w:r w:rsidRPr="00645EA2">
        <w:rPr>
          <w:rFonts w:ascii="Verdana" w:hAnsi="Verdana"/>
          <w:b/>
          <w:bCs/>
          <w:spacing w:val="-2"/>
          <w:sz w:val="22"/>
          <w:szCs w:val="22"/>
          <w:u w:val="thick" w:color="000000"/>
          <w:lang w:val="es-MX"/>
        </w:rPr>
        <w:t>A</w:t>
      </w:r>
      <w:r w:rsidRPr="00645EA2">
        <w:rPr>
          <w:rFonts w:ascii="Verdana" w:hAnsi="Verdana"/>
          <w:b/>
          <w:bCs/>
          <w:spacing w:val="-1"/>
          <w:sz w:val="22"/>
          <w:szCs w:val="22"/>
          <w:u w:val="thick" w:color="000000"/>
          <w:lang w:val="es-MX"/>
        </w:rPr>
        <w:t>D</w:t>
      </w:r>
      <w:r w:rsidRPr="00645EA2">
        <w:rPr>
          <w:rFonts w:ascii="Verdana" w:hAnsi="Verdana"/>
          <w:b/>
          <w:bCs/>
          <w:sz w:val="22"/>
          <w:szCs w:val="22"/>
          <w:u w:val="thick" w:color="000000"/>
          <w:lang w:val="es-MX"/>
        </w:rPr>
        <w:t>M</w:t>
      </w:r>
      <w:r w:rsidRPr="00645EA2">
        <w:rPr>
          <w:rFonts w:ascii="Verdana" w:hAnsi="Verdana"/>
          <w:b/>
          <w:bCs/>
          <w:spacing w:val="1"/>
          <w:sz w:val="22"/>
          <w:szCs w:val="22"/>
          <w:u w:val="thick" w:color="000000"/>
          <w:lang w:val="es-MX"/>
        </w:rPr>
        <w:t>I</w:t>
      </w:r>
      <w:r w:rsidRPr="00645EA2">
        <w:rPr>
          <w:rFonts w:ascii="Verdana" w:hAnsi="Verdana"/>
          <w:b/>
          <w:bCs/>
          <w:spacing w:val="-1"/>
          <w:sz w:val="22"/>
          <w:szCs w:val="22"/>
          <w:u w:val="thick" w:color="000000"/>
          <w:lang w:val="es-MX"/>
        </w:rPr>
        <w:t>N</w:t>
      </w:r>
      <w:r w:rsidRPr="00645EA2">
        <w:rPr>
          <w:rFonts w:ascii="Verdana" w:hAnsi="Verdana"/>
          <w:b/>
          <w:bCs/>
          <w:sz w:val="22"/>
          <w:szCs w:val="22"/>
          <w:u w:val="thick" w:color="000000"/>
          <w:lang w:val="es-MX"/>
        </w:rPr>
        <w:t>IS</w:t>
      </w:r>
      <w:r w:rsidRPr="00645EA2">
        <w:rPr>
          <w:rFonts w:ascii="Verdana" w:hAnsi="Verdana"/>
          <w:b/>
          <w:bCs/>
          <w:spacing w:val="-1"/>
          <w:sz w:val="22"/>
          <w:szCs w:val="22"/>
          <w:u w:val="thick" w:color="000000"/>
          <w:lang w:val="es-MX"/>
        </w:rPr>
        <w:t>TRAC</w:t>
      </w:r>
      <w:r w:rsidRPr="00645EA2">
        <w:rPr>
          <w:rFonts w:ascii="Verdana" w:hAnsi="Verdana"/>
          <w:b/>
          <w:bCs/>
          <w:sz w:val="22"/>
          <w:szCs w:val="22"/>
          <w:u w:val="thick" w:color="000000"/>
          <w:lang w:val="es-MX"/>
        </w:rPr>
        <w:t>I</w:t>
      </w:r>
      <w:r w:rsidRPr="00645EA2">
        <w:rPr>
          <w:rFonts w:ascii="Verdana" w:hAnsi="Verdana"/>
          <w:b/>
          <w:bCs/>
          <w:spacing w:val="1"/>
          <w:sz w:val="22"/>
          <w:szCs w:val="22"/>
          <w:u w:val="thick" w:color="000000"/>
          <w:lang w:val="es-MX"/>
        </w:rPr>
        <w:t>Ó</w:t>
      </w:r>
      <w:r w:rsidRPr="00645EA2">
        <w:rPr>
          <w:rFonts w:ascii="Verdana" w:hAnsi="Verdana"/>
          <w:b/>
          <w:bCs/>
          <w:spacing w:val="-2"/>
          <w:sz w:val="22"/>
          <w:szCs w:val="22"/>
          <w:u w:val="thick" w:color="000000"/>
          <w:lang w:val="es-MX"/>
        </w:rPr>
        <w:t>N</w:t>
      </w:r>
      <w:r w:rsidRPr="00645EA2">
        <w:rPr>
          <w:rFonts w:ascii="Verdana" w:hAnsi="Verdana"/>
          <w:b/>
          <w:bCs/>
          <w:sz w:val="22"/>
          <w:szCs w:val="22"/>
          <w:lang w:val="es-MX"/>
        </w:rPr>
        <w:t>:</w:t>
      </w:r>
      <w:r w:rsidRPr="00645EA2">
        <w:rPr>
          <w:rFonts w:ascii="Verdana" w:hAnsi="Verdana"/>
          <w:b/>
          <w:bCs/>
          <w:sz w:val="22"/>
          <w:szCs w:val="22"/>
          <w:lang w:val="es-MX"/>
        </w:rPr>
        <w:tab/>
      </w:r>
      <w:r w:rsidRPr="00645EA2">
        <w:rPr>
          <w:rFonts w:ascii="Verdana" w:hAnsi="Verdana"/>
          <w:b/>
          <w:bCs/>
          <w:spacing w:val="-1"/>
          <w:sz w:val="22"/>
          <w:szCs w:val="22"/>
          <w:lang w:val="es-MX"/>
        </w:rPr>
        <w:t>U</w:t>
      </w:r>
      <w:r w:rsidRPr="00645EA2">
        <w:rPr>
          <w:rFonts w:ascii="Verdana" w:hAnsi="Verdana"/>
          <w:b/>
          <w:bCs/>
          <w:sz w:val="22"/>
          <w:szCs w:val="22"/>
          <w:lang w:val="es-MX"/>
        </w:rPr>
        <w:t>SD</w:t>
      </w:r>
      <w:r w:rsidRPr="00645EA2">
        <w:rPr>
          <w:rFonts w:ascii="Verdana" w:hAnsi="Verdana"/>
          <w:b/>
          <w:bCs/>
          <w:spacing w:val="-1"/>
          <w:sz w:val="22"/>
          <w:szCs w:val="22"/>
          <w:lang w:val="es-MX"/>
        </w:rPr>
        <w:t xml:space="preserve"> </w:t>
      </w:r>
      <w:r w:rsidRPr="00645EA2">
        <w:rPr>
          <w:rFonts w:ascii="Verdana" w:hAnsi="Verdana"/>
          <w:b/>
          <w:bCs/>
          <w:sz w:val="22"/>
          <w:szCs w:val="22"/>
          <w:lang w:val="es-MX"/>
        </w:rPr>
        <w:t>$1</w:t>
      </w:r>
      <w:r w:rsidRPr="00645EA2">
        <w:rPr>
          <w:rFonts w:ascii="Verdana" w:hAnsi="Verdana"/>
          <w:b/>
          <w:bCs/>
          <w:spacing w:val="1"/>
          <w:sz w:val="22"/>
          <w:szCs w:val="22"/>
          <w:lang w:val="es-MX"/>
        </w:rPr>
        <w:t>8</w:t>
      </w:r>
      <w:r w:rsidRPr="00645EA2">
        <w:rPr>
          <w:rFonts w:ascii="Verdana" w:hAnsi="Verdana"/>
          <w:b/>
          <w:bCs/>
          <w:sz w:val="22"/>
          <w:szCs w:val="22"/>
          <w:lang w:val="es-MX"/>
        </w:rPr>
        <w:t>,</w:t>
      </w:r>
      <w:r w:rsidRPr="00645EA2">
        <w:rPr>
          <w:rFonts w:ascii="Verdana" w:hAnsi="Verdana"/>
          <w:b/>
          <w:bCs/>
          <w:spacing w:val="-2"/>
          <w:sz w:val="22"/>
          <w:szCs w:val="22"/>
          <w:lang w:val="es-MX"/>
        </w:rPr>
        <w:t>0</w:t>
      </w:r>
      <w:r w:rsidRPr="00645EA2">
        <w:rPr>
          <w:rFonts w:ascii="Verdana" w:hAnsi="Verdana"/>
          <w:b/>
          <w:bCs/>
          <w:sz w:val="22"/>
          <w:szCs w:val="22"/>
          <w:lang w:val="es-MX"/>
        </w:rPr>
        <w:t>00.00 +</w:t>
      </w:r>
      <w:r w:rsidRPr="00645EA2">
        <w:rPr>
          <w:rFonts w:ascii="Verdana" w:hAnsi="Verdana"/>
          <w:b/>
          <w:bCs/>
          <w:spacing w:val="-1"/>
          <w:sz w:val="22"/>
          <w:szCs w:val="22"/>
          <w:lang w:val="es-MX"/>
        </w:rPr>
        <w:t xml:space="preserve"> </w:t>
      </w:r>
      <w:r w:rsidRPr="00645EA2">
        <w:rPr>
          <w:rFonts w:ascii="Verdana" w:hAnsi="Verdana"/>
          <w:b/>
          <w:bCs/>
          <w:sz w:val="22"/>
          <w:szCs w:val="22"/>
          <w:lang w:val="es-MX"/>
        </w:rPr>
        <w:t>IVA</w:t>
      </w:r>
    </w:p>
    <w:p w:rsidR="000B1FA9" w:rsidRPr="00645EA2" w:rsidRDefault="000B1FA9" w:rsidP="000B1FA9">
      <w:pPr>
        <w:spacing w:before="9" w:line="240" w:lineRule="exact"/>
        <w:rPr>
          <w:rFonts w:ascii="Verdana" w:hAnsi="Verdana"/>
          <w:sz w:val="22"/>
          <w:szCs w:val="22"/>
          <w:lang w:val="es-MX"/>
        </w:rPr>
      </w:pPr>
    </w:p>
    <w:p w:rsidR="000B1FA9" w:rsidRPr="00645EA2" w:rsidRDefault="000B1FA9" w:rsidP="000B1FA9">
      <w:pPr>
        <w:ind w:left="472" w:right="107"/>
        <w:jc w:val="both"/>
        <w:rPr>
          <w:rFonts w:ascii="Verdana" w:hAnsi="Verdana"/>
          <w:sz w:val="22"/>
          <w:szCs w:val="22"/>
          <w:lang w:val="es-MX"/>
        </w:rPr>
      </w:pPr>
      <w:r w:rsidRPr="00645EA2">
        <w:rPr>
          <w:rFonts w:ascii="Verdana" w:hAnsi="Verdana"/>
          <w:sz w:val="22"/>
          <w:szCs w:val="22"/>
          <w:lang w:val="es-MX"/>
        </w:rPr>
        <w:t>Es</w:t>
      </w:r>
      <w:r w:rsidRPr="00645EA2">
        <w:rPr>
          <w:rFonts w:ascii="Verdana" w:hAnsi="Verdana"/>
          <w:spacing w:val="1"/>
          <w:sz w:val="22"/>
          <w:szCs w:val="22"/>
          <w:lang w:val="es-MX"/>
        </w:rPr>
        <w:t>t</w:t>
      </w:r>
      <w:r w:rsidRPr="00645EA2">
        <w:rPr>
          <w:rFonts w:ascii="Verdana" w:hAnsi="Verdana"/>
          <w:sz w:val="22"/>
          <w:szCs w:val="22"/>
          <w:lang w:val="es-MX"/>
        </w:rPr>
        <w:t>e</w:t>
      </w:r>
      <w:r w:rsidRPr="00645EA2">
        <w:rPr>
          <w:rFonts w:ascii="Verdana" w:hAnsi="Verdana"/>
          <w:spacing w:val="2"/>
          <w:sz w:val="22"/>
          <w:szCs w:val="22"/>
          <w:lang w:val="es-MX"/>
        </w:rPr>
        <w:t xml:space="preserve"> </w:t>
      </w:r>
      <w:r w:rsidRPr="00645EA2">
        <w:rPr>
          <w:rFonts w:ascii="Verdana" w:hAnsi="Verdana"/>
          <w:sz w:val="22"/>
          <w:szCs w:val="22"/>
          <w:lang w:val="es-MX"/>
        </w:rPr>
        <w:t>h</w:t>
      </w:r>
      <w:r w:rsidRPr="00645EA2">
        <w:rPr>
          <w:rFonts w:ascii="Verdana" w:hAnsi="Verdana"/>
          <w:spacing w:val="-2"/>
          <w:sz w:val="22"/>
          <w:szCs w:val="22"/>
          <w:lang w:val="es-MX"/>
        </w:rPr>
        <w:t>o</w:t>
      </w:r>
      <w:r w:rsidRPr="00645EA2">
        <w:rPr>
          <w:rFonts w:ascii="Verdana" w:hAnsi="Verdana"/>
          <w:sz w:val="22"/>
          <w:szCs w:val="22"/>
          <w:lang w:val="es-MX"/>
        </w:rPr>
        <w:t>no</w:t>
      </w:r>
      <w:r w:rsidRPr="00645EA2">
        <w:rPr>
          <w:rFonts w:ascii="Verdana" w:hAnsi="Verdana"/>
          <w:spacing w:val="-2"/>
          <w:sz w:val="22"/>
          <w:szCs w:val="22"/>
          <w:lang w:val="es-MX"/>
        </w:rPr>
        <w:t>r</w:t>
      </w:r>
      <w:r w:rsidRPr="00645EA2">
        <w:rPr>
          <w:rFonts w:ascii="Verdana" w:hAnsi="Verdana"/>
          <w:sz w:val="22"/>
          <w:szCs w:val="22"/>
          <w:lang w:val="es-MX"/>
        </w:rPr>
        <w:t>a</w:t>
      </w:r>
      <w:r w:rsidRPr="00645EA2">
        <w:rPr>
          <w:rFonts w:ascii="Verdana" w:hAnsi="Verdana"/>
          <w:spacing w:val="-1"/>
          <w:sz w:val="22"/>
          <w:szCs w:val="22"/>
          <w:lang w:val="es-MX"/>
        </w:rPr>
        <w:t>r</w:t>
      </w:r>
      <w:r w:rsidRPr="00645EA2">
        <w:rPr>
          <w:rFonts w:ascii="Verdana" w:hAnsi="Verdana"/>
          <w:spacing w:val="1"/>
          <w:sz w:val="22"/>
          <w:szCs w:val="22"/>
          <w:lang w:val="es-MX"/>
        </w:rPr>
        <w:t>i</w:t>
      </w:r>
      <w:r w:rsidRPr="00645EA2">
        <w:rPr>
          <w:rFonts w:ascii="Verdana" w:hAnsi="Verdana"/>
          <w:sz w:val="22"/>
          <w:szCs w:val="22"/>
          <w:lang w:val="es-MX"/>
        </w:rPr>
        <w:t>o</w:t>
      </w:r>
      <w:r w:rsidRPr="00645EA2">
        <w:rPr>
          <w:rFonts w:ascii="Verdana" w:hAnsi="Verdana"/>
          <w:spacing w:val="2"/>
          <w:sz w:val="22"/>
          <w:szCs w:val="22"/>
          <w:lang w:val="es-MX"/>
        </w:rPr>
        <w:t xml:space="preserve"> </w:t>
      </w:r>
      <w:r w:rsidRPr="00645EA2">
        <w:rPr>
          <w:rFonts w:ascii="Verdana" w:hAnsi="Verdana"/>
          <w:sz w:val="22"/>
          <w:szCs w:val="22"/>
          <w:lang w:val="es-MX"/>
        </w:rPr>
        <w:t>an</w:t>
      </w:r>
      <w:r w:rsidRPr="00645EA2">
        <w:rPr>
          <w:rFonts w:ascii="Verdana" w:hAnsi="Verdana"/>
          <w:spacing w:val="-2"/>
          <w:sz w:val="22"/>
          <w:szCs w:val="22"/>
          <w:lang w:val="es-MX"/>
        </w:rPr>
        <w:t>u</w:t>
      </w:r>
      <w:r w:rsidRPr="00645EA2">
        <w:rPr>
          <w:rFonts w:ascii="Verdana" w:hAnsi="Verdana"/>
          <w:sz w:val="22"/>
          <w:szCs w:val="22"/>
          <w:lang w:val="es-MX"/>
        </w:rPr>
        <w:t>al</w:t>
      </w:r>
      <w:r w:rsidRPr="00645EA2">
        <w:rPr>
          <w:rFonts w:ascii="Verdana" w:hAnsi="Verdana"/>
          <w:spacing w:val="1"/>
          <w:sz w:val="22"/>
          <w:szCs w:val="22"/>
          <w:lang w:val="es-MX"/>
        </w:rPr>
        <w:t xml:space="preserve"> i</w:t>
      </w:r>
      <w:r w:rsidRPr="00645EA2">
        <w:rPr>
          <w:rFonts w:ascii="Verdana" w:hAnsi="Verdana"/>
          <w:sz w:val="22"/>
          <w:szCs w:val="22"/>
          <w:lang w:val="es-MX"/>
        </w:rPr>
        <w:t>n</w:t>
      </w:r>
      <w:r w:rsidRPr="00645EA2">
        <w:rPr>
          <w:rFonts w:ascii="Verdana" w:hAnsi="Verdana"/>
          <w:spacing w:val="-2"/>
          <w:sz w:val="22"/>
          <w:szCs w:val="22"/>
          <w:lang w:val="es-MX"/>
        </w:rPr>
        <w:t>c</w:t>
      </w:r>
      <w:r w:rsidRPr="00645EA2">
        <w:rPr>
          <w:rFonts w:ascii="Verdana" w:hAnsi="Verdana"/>
          <w:spacing w:val="1"/>
          <w:sz w:val="22"/>
          <w:szCs w:val="22"/>
          <w:lang w:val="es-MX"/>
        </w:rPr>
        <w:t>l</w:t>
      </w:r>
      <w:r w:rsidRPr="00645EA2">
        <w:rPr>
          <w:rFonts w:ascii="Verdana" w:hAnsi="Verdana"/>
          <w:spacing w:val="-2"/>
          <w:sz w:val="22"/>
          <w:szCs w:val="22"/>
          <w:lang w:val="es-MX"/>
        </w:rPr>
        <w:t>uy</w:t>
      </w:r>
      <w:r w:rsidRPr="00645EA2">
        <w:rPr>
          <w:rFonts w:ascii="Verdana" w:hAnsi="Verdana"/>
          <w:sz w:val="22"/>
          <w:szCs w:val="22"/>
          <w:lang w:val="es-MX"/>
        </w:rPr>
        <w:t>e</w:t>
      </w:r>
      <w:r w:rsidRPr="00645EA2">
        <w:rPr>
          <w:rFonts w:ascii="Verdana" w:hAnsi="Verdana"/>
          <w:spacing w:val="2"/>
          <w:sz w:val="22"/>
          <w:szCs w:val="22"/>
          <w:lang w:val="es-MX"/>
        </w:rPr>
        <w:t xml:space="preserve"> </w:t>
      </w:r>
      <w:r w:rsidRPr="00645EA2">
        <w:rPr>
          <w:rFonts w:ascii="Verdana" w:hAnsi="Verdana"/>
          <w:spacing w:val="1"/>
          <w:sz w:val="22"/>
          <w:szCs w:val="22"/>
          <w:lang w:val="es-MX"/>
        </w:rPr>
        <w:t>(</w:t>
      </w:r>
      <w:r w:rsidRPr="00645EA2">
        <w:rPr>
          <w:rFonts w:ascii="Verdana" w:hAnsi="Verdana"/>
          <w:sz w:val="22"/>
          <w:szCs w:val="22"/>
          <w:lang w:val="es-MX"/>
        </w:rPr>
        <w:t>a)</w:t>
      </w:r>
      <w:r w:rsidRPr="00645EA2">
        <w:rPr>
          <w:rFonts w:ascii="Verdana" w:hAnsi="Verdana"/>
          <w:spacing w:val="3"/>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 xml:space="preserve">a </w:t>
      </w:r>
      <w:r w:rsidRPr="00645EA2">
        <w:rPr>
          <w:rFonts w:ascii="Verdana" w:hAnsi="Verdana"/>
          <w:spacing w:val="1"/>
          <w:sz w:val="22"/>
          <w:szCs w:val="22"/>
          <w:lang w:val="es-MX"/>
        </w:rPr>
        <w:t>r</w:t>
      </w:r>
      <w:r w:rsidRPr="00645EA2">
        <w:rPr>
          <w:rFonts w:ascii="Verdana" w:hAnsi="Verdana"/>
          <w:sz w:val="22"/>
          <w:szCs w:val="22"/>
          <w:lang w:val="es-MX"/>
        </w:rPr>
        <w:t>e</w:t>
      </w:r>
      <w:r w:rsidRPr="00645EA2">
        <w:rPr>
          <w:rFonts w:ascii="Verdana" w:hAnsi="Verdana"/>
          <w:spacing w:val="-2"/>
          <w:sz w:val="22"/>
          <w:szCs w:val="22"/>
          <w:lang w:val="es-MX"/>
        </w:rPr>
        <w:t>p</w:t>
      </w:r>
      <w:r w:rsidRPr="00645EA2">
        <w:rPr>
          <w:rFonts w:ascii="Verdana" w:hAnsi="Verdana"/>
          <w:spacing w:val="1"/>
          <w:sz w:val="22"/>
          <w:szCs w:val="22"/>
          <w:lang w:val="es-MX"/>
        </w:rPr>
        <w:t>r</w:t>
      </w:r>
      <w:r w:rsidRPr="00645EA2">
        <w:rPr>
          <w:rFonts w:ascii="Verdana" w:hAnsi="Verdana"/>
          <w:sz w:val="22"/>
          <w:szCs w:val="22"/>
          <w:lang w:val="es-MX"/>
        </w:rPr>
        <w:t>e</w:t>
      </w:r>
      <w:r w:rsidRPr="00645EA2">
        <w:rPr>
          <w:rFonts w:ascii="Verdana" w:hAnsi="Verdana"/>
          <w:spacing w:val="-2"/>
          <w:sz w:val="22"/>
          <w:szCs w:val="22"/>
          <w:lang w:val="es-MX"/>
        </w:rPr>
        <w:t>s</w:t>
      </w:r>
      <w:r w:rsidRPr="00645EA2">
        <w:rPr>
          <w:rFonts w:ascii="Verdana" w:hAnsi="Verdana"/>
          <w:sz w:val="22"/>
          <w:szCs w:val="22"/>
          <w:lang w:val="es-MX"/>
        </w:rPr>
        <w:t>en</w:t>
      </w:r>
      <w:r w:rsidRPr="00645EA2">
        <w:rPr>
          <w:rFonts w:ascii="Verdana" w:hAnsi="Verdana"/>
          <w:spacing w:val="-1"/>
          <w:sz w:val="22"/>
          <w:szCs w:val="22"/>
          <w:lang w:val="es-MX"/>
        </w:rPr>
        <w:t>t</w:t>
      </w:r>
      <w:r w:rsidRPr="00645EA2">
        <w:rPr>
          <w:rFonts w:ascii="Verdana" w:hAnsi="Verdana"/>
          <w:sz w:val="22"/>
          <w:szCs w:val="22"/>
          <w:lang w:val="es-MX"/>
        </w:rPr>
        <w:t>a</w:t>
      </w:r>
      <w:r w:rsidRPr="00645EA2">
        <w:rPr>
          <w:rFonts w:ascii="Verdana" w:hAnsi="Verdana"/>
          <w:spacing w:val="-2"/>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2"/>
          <w:sz w:val="22"/>
          <w:szCs w:val="22"/>
          <w:lang w:val="es-MX"/>
        </w:rPr>
        <w:t xml:space="preserve"> </w:t>
      </w:r>
      <w:r w:rsidRPr="00645EA2">
        <w:rPr>
          <w:rFonts w:ascii="Verdana" w:hAnsi="Verdana"/>
          <w:spacing w:val="-2"/>
          <w:sz w:val="22"/>
          <w:szCs w:val="22"/>
          <w:lang w:val="es-MX"/>
        </w:rPr>
        <w:t>d</w:t>
      </w:r>
      <w:r w:rsidRPr="00645EA2">
        <w:rPr>
          <w:rFonts w:ascii="Verdana" w:hAnsi="Verdana"/>
          <w:sz w:val="22"/>
          <w:szCs w:val="22"/>
          <w:lang w:val="es-MX"/>
        </w:rPr>
        <w:t>e</w:t>
      </w:r>
      <w:r w:rsidRPr="00645EA2">
        <w:rPr>
          <w:rFonts w:ascii="Verdana" w:hAnsi="Verdana"/>
          <w:spacing w:val="2"/>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 xml:space="preserve">os </w:t>
      </w:r>
      <w:r w:rsidRPr="00645EA2">
        <w:rPr>
          <w:rFonts w:ascii="Verdana" w:hAnsi="Verdana"/>
          <w:spacing w:val="1"/>
          <w:sz w:val="22"/>
          <w:szCs w:val="22"/>
          <w:lang w:val="es-MX"/>
        </w:rPr>
        <w:t>t</w:t>
      </w:r>
      <w:r w:rsidRPr="00645EA2">
        <w:rPr>
          <w:rFonts w:ascii="Verdana" w:hAnsi="Verdana"/>
          <w:sz w:val="22"/>
          <w:szCs w:val="22"/>
          <w:lang w:val="es-MX"/>
        </w:rPr>
        <w:t>e</w:t>
      </w:r>
      <w:r w:rsidRPr="00645EA2">
        <w:rPr>
          <w:rFonts w:ascii="Verdana" w:hAnsi="Verdana"/>
          <w:spacing w:val="-2"/>
          <w:sz w:val="22"/>
          <w:szCs w:val="22"/>
          <w:lang w:val="es-MX"/>
        </w:rPr>
        <w:t>n</w:t>
      </w:r>
      <w:r w:rsidRPr="00645EA2">
        <w:rPr>
          <w:rFonts w:ascii="Verdana" w:hAnsi="Verdana"/>
          <w:sz w:val="22"/>
          <w:szCs w:val="22"/>
          <w:lang w:val="es-MX"/>
        </w:rPr>
        <w:t>edo</w:t>
      </w:r>
      <w:r w:rsidRPr="00645EA2">
        <w:rPr>
          <w:rFonts w:ascii="Verdana" w:hAnsi="Verdana"/>
          <w:spacing w:val="-1"/>
          <w:sz w:val="22"/>
          <w:szCs w:val="22"/>
          <w:lang w:val="es-MX"/>
        </w:rPr>
        <w:t>r</w:t>
      </w:r>
      <w:r w:rsidRPr="00645EA2">
        <w:rPr>
          <w:rFonts w:ascii="Verdana" w:hAnsi="Verdana"/>
          <w:sz w:val="22"/>
          <w:szCs w:val="22"/>
          <w:lang w:val="es-MX"/>
        </w:rPr>
        <w:t>es</w:t>
      </w:r>
      <w:r w:rsidRPr="00645EA2">
        <w:rPr>
          <w:rFonts w:ascii="Verdana" w:hAnsi="Verdana"/>
          <w:spacing w:val="2"/>
          <w:sz w:val="22"/>
          <w:szCs w:val="22"/>
          <w:lang w:val="es-MX"/>
        </w:rPr>
        <w:t xml:space="preserve"> </w:t>
      </w:r>
      <w:r w:rsidRPr="00645EA2">
        <w:rPr>
          <w:rFonts w:ascii="Verdana" w:hAnsi="Verdana"/>
          <w:sz w:val="22"/>
          <w:szCs w:val="22"/>
          <w:lang w:val="es-MX"/>
        </w:rPr>
        <w:t xml:space="preserve">en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2"/>
          <w:sz w:val="22"/>
          <w:szCs w:val="22"/>
          <w:lang w:val="es-MX"/>
        </w:rPr>
        <w:t xml:space="preserve"> </w:t>
      </w:r>
      <w:r w:rsidRPr="00645EA2">
        <w:rPr>
          <w:rFonts w:ascii="Verdana" w:hAnsi="Verdana"/>
          <w:spacing w:val="-2"/>
          <w:sz w:val="22"/>
          <w:szCs w:val="22"/>
          <w:lang w:val="es-MX"/>
        </w:rPr>
        <w:t>e</w:t>
      </w:r>
      <w:r w:rsidRPr="00645EA2">
        <w:rPr>
          <w:rFonts w:ascii="Verdana" w:hAnsi="Verdana"/>
          <w:spacing w:val="1"/>
          <w:sz w:val="22"/>
          <w:szCs w:val="22"/>
          <w:lang w:val="es-MX"/>
        </w:rPr>
        <w:t>j</w:t>
      </w:r>
      <w:r w:rsidRPr="00645EA2">
        <w:rPr>
          <w:rFonts w:ascii="Verdana" w:hAnsi="Verdana"/>
          <w:spacing w:val="-2"/>
          <w:sz w:val="22"/>
          <w:szCs w:val="22"/>
          <w:lang w:val="es-MX"/>
        </w:rPr>
        <w:t>ec</w:t>
      </w:r>
      <w:r w:rsidRPr="00645EA2">
        <w:rPr>
          <w:rFonts w:ascii="Verdana" w:hAnsi="Verdana"/>
          <w:sz w:val="22"/>
          <w:szCs w:val="22"/>
          <w:lang w:val="es-MX"/>
        </w:rPr>
        <w:t>uc</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2"/>
          <w:sz w:val="22"/>
          <w:szCs w:val="22"/>
          <w:lang w:val="es-MX"/>
        </w:rPr>
        <w:t xml:space="preserve"> </w:t>
      </w:r>
      <w:r w:rsidRPr="00645EA2">
        <w:rPr>
          <w:rFonts w:ascii="Verdana" w:hAnsi="Verdana"/>
          <w:spacing w:val="-2"/>
          <w:sz w:val="22"/>
          <w:szCs w:val="22"/>
          <w:lang w:val="es-MX"/>
        </w:rPr>
        <w:t>d</w:t>
      </w:r>
      <w:r w:rsidRPr="00645EA2">
        <w:rPr>
          <w:rFonts w:ascii="Verdana" w:hAnsi="Verdana"/>
          <w:sz w:val="22"/>
          <w:szCs w:val="22"/>
          <w:lang w:val="es-MX"/>
        </w:rPr>
        <w:t>e</w:t>
      </w:r>
      <w:r w:rsidRPr="00645EA2">
        <w:rPr>
          <w:rFonts w:ascii="Verdana" w:hAnsi="Verdana"/>
          <w:spacing w:val="2"/>
          <w:sz w:val="22"/>
          <w:szCs w:val="22"/>
          <w:lang w:val="es-MX"/>
        </w:rPr>
        <w:t xml:space="preserve"> </w:t>
      </w:r>
      <w:r w:rsidRPr="00645EA2">
        <w:rPr>
          <w:rFonts w:ascii="Verdana" w:hAnsi="Verdana"/>
          <w:sz w:val="22"/>
          <w:szCs w:val="22"/>
          <w:lang w:val="es-MX"/>
        </w:rPr>
        <w:t>d</w:t>
      </w:r>
      <w:r w:rsidRPr="00645EA2">
        <w:rPr>
          <w:rFonts w:ascii="Verdana" w:hAnsi="Verdana"/>
          <w:spacing w:val="-2"/>
          <w:sz w:val="22"/>
          <w:szCs w:val="22"/>
          <w:lang w:val="es-MX"/>
        </w:rPr>
        <w:t>e</w:t>
      </w:r>
      <w:r w:rsidRPr="00645EA2">
        <w:rPr>
          <w:rFonts w:ascii="Verdana" w:hAnsi="Verdana"/>
          <w:spacing w:val="1"/>
          <w:sz w:val="22"/>
          <w:szCs w:val="22"/>
          <w:lang w:val="es-MX"/>
        </w:rPr>
        <w:t>r</w:t>
      </w:r>
      <w:r w:rsidRPr="00645EA2">
        <w:rPr>
          <w:rFonts w:ascii="Verdana" w:hAnsi="Verdana"/>
          <w:sz w:val="22"/>
          <w:szCs w:val="22"/>
          <w:lang w:val="es-MX"/>
        </w:rPr>
        <w:t>ec</w:t>
      </w:r>
      <w:r w:rsidRPr="00645EA2">
        <w:rPr>
          <w:rFonts w:ascii="Verdana" w:hAnsi="Verdana"/>
          <w:spacing w:val="-2"/>
          <w:sz w:val="22"/>
          <w:szCs w:val="22"/>
          <w:lang w:val="es-MX"/>
        </w:rPr>
        <w:t>h</w:t>
      </w:r>
      <w:r w:rsidRPr="00645EA2">
        <w:rPr>
          <w:rFonts w:ascii="Verdana" w:hAnsi="Verdana"/>
          <w:sz w:val="22"/>
          <w:szCs w:val="22"/>
          <w:lang w:val="es-MX"/>
        </w:rPr>
        <w:t>os,</w:t>
      </w:r>
      <w:r w:rsidRPr="00645EA2">
        <w:rPr>
          <w:rFonts w:ascii="Verdana" w:hAnsi="Verdana"/>
          <w:spacing w:val="2"/>
          <w:sz w:val="22"/>
          <w:szCs w:val="22"/>
          <w:lang w:val="es-MX"/>
        </w:rPr>
        <w:t xml:space="preserve"> </w:t>
      </w:r>
      <w:r w:rsidRPr="00645EA2">
        <w:rPr>
          <w:rFonts w:ascii="Verdana" w:hAnsi="Verdana"/>
          <w:spacing w:val="-2"/>
          <w:sz w:val="22"/>
          <w:szCs w:val="22"/>
          <w:lang w:val="es-MX"/>
        </w:rPr>
        <w:t>(</w:t>
      </w:r>
      <w:r w:rsidRPr="00645EA2">
        <w:rPr>
          <w:rFonts w:ascii="Verdana" w:hAnsi="Verdana"/>
          <w:sz w:val="22"/>
          <w:szCs w:val="22"/>
          <w:lang w:val="es-MX"/>
        </w:rPr>
        <w:t xml:space="preserve">b) </w:t>
      </w:r>
      <w:r w:rsidRPr="00645EA2">
        <w:rPr>
          <w:rFonts w:ascii="Verdana" w:hAnsi="Verdana"/>
          <w:spacing w:val="1"/>
          <w:sz w:val="22"/>
          <w:szCs w:val="22"/>
          <w:lang w:val="es-MX"/>
        </w:rPr>
        <w:t>l</w:t>
      </w:r>
      <w:r w:rsidRPr="00645EA2">
        <w:rPr>
          <w:rFonts w:ascii="Verdana" w:hAnsi="Verdana"/>
          <w:sz w:val="22"/>
          <w:szCs w:val="22"/>
          <w:lang w:val="es-MX"/>
        </w:rPr>
        <w:t xml:space="preserve">a </w:t>
      </w:r>
      <w:r w:rsidRPr="00645EA2">
        <w:rPr>
          <w:rFonts w:ascii="Verdana" w:hAnsi="Verdana"/>
          <w:spacing w:val="-2"/>
          <w:sz w:val="22"/>
          <w:szCs w:val="22"/>
          <w:lang w:val="es-MX"/>
        </w:rPr>
        <w:t>v</w:t>
      </w:r>
      <w:r w:rsidRPr="00645EA2">
        <w:rPr>
          <w:rFonts w:ascii="Verdana" w:hAnsi="Verdana"/>
          <w:sz w:val="22"/>
          <w:szCs w:val="22"/>
          <w:lang w:val="es-MX"/>
        </w:rPr>
        <w:t>e</w:t>
      </w:r>
      <w:r w:rsidRPr="00645EA2">
        <w:rPr>
          <w:rFonts w:ascii="Verdana" w:hAnsi="Verdana"/>
          <w:spacing w:val="1"/>
          <w:sz w:val="22"/>
          <w:szCs w:val="22"/>
          <w:lang w:val="es-MX"/>
        </w:rPr>
        <w:t>rif</w:t>
      </w:r>
      <w:r w:rsidRPr="00645EA2">
        <w:rPr>
          <w:rFonts w:ascii="Verdana" w:hAnsi="Verdana"/>
          <w:spacing w:val="-1"/>
          <w:sz w:val="22"/>
          <w:szCs w:val="22"/>
          <w:lang w:val="es-MX"/>
        </w:rPr>
        <w:t>i</w:t>
      </w:r>
      <w:r w:rsidRPr="00645EA2">
        <w:rPr>
          <w:rFonts w:ascii="Verdana" w:hAnsi="Verdana"/>
          <w:sz w:val="22"/>
          <w:szCs w:val="22"/>
          <w:lang w:val="es-MX"/>
        </w:rPr>
        <w:t>ca</w:t>
      </w:r>
      <w:r w:rsidRPr="00645EA2">
        <w:rPr>
          <w:rFonts w:ascii="Verdana" w:hAnsi="Verdana"/>
          <w:spacing w:val="-2"/>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36"/>
          <w:sz w:val="22"/>
          <w:szCs w:val="22"/>
          <w:lang w:val="es-MX"/>
        </w:rPr>
        <w:t xml:space="preserve"> </w:t>
      </w:r>
      <w:r w:rsidRPr="00645EA2">
        <w:rPr>
          <w:rFonts w:ascii="Verdana" w:hAnsi="Verdana"/>
          <w:spacing w:val="-2"/>
          <w:sz w:val="22"/>
          <w:szCs w:val="22"/>
          <w:lang w:val="es-MX"/>
        </w:rPr>
        <w:t>d</w:t>
      </w:r>
      <w:r w:rsidRPr="00645EA2">
        <w:rPr>
          <w:rFonts w:ascii="Verdana" w:hAnsi="Verdana"/>
          <w:sz w:val="22"/>
          <w:szCs w:val="22"/>
          <w:lang w:val="es-MX"/>
        </w:rPr>
        <w:t>e</w:t>
      </w:r>
      <w:r w:rsidRPr="00645EA2">
        <w:rPr>
          <w:rFonts w:ascii="Verdana" w:hAnsi="Verdana"/>
          <w:spacing w:val="36"/>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34"/>
          <w:sz w:val="22"/>
          <w:szCs w:val="22"/>
          <w:lang w:val="es-MX"/>
        </w:rPr>
        <w:t xml:space="preserve"> </w:t>
      </w:r>
      <w:r w:rsidRPr="00645EA2">
        <w:rPr>
          <w:rFonts w:ascii="Verdana" w:hAnsi="Verdana"/>
          <w:spacing w:val="1"/>
          <w:sz w:val="22"/>
          <w:szCs w:val="22"/>
          <w:lang w:val="es-MX"/>
        </w:rPr>
        <w:t>i</w:t>
      </w:r>
      <w:r w:rsidRPr="00645EA2">
        <w:rPr>
          <w:rFonts w:ascii="Verdana" w:hAnsi="Verdana"/>
          <w:sz w:val="22"/>
          <w:szCs w:val="22"/>
          <w:lang w:val="es-MX"/>
        </w:rPr>
        <w:t>n</w:t>
      </w:r>
      <w:r w:rsidRPr="00645EA2">
        <w:rPr>
          <w:rFonts w:ascii="Verdana" w:hAnsi="Verdana"/>
          <w:spacing w:val="-2"/>
          <w:sz w:val="22"/>
          <w:szCs w:val="22"/>
          <w:lang w:val="es-MX"/>
        </w:rPr>
        <w:t>f</w:t>
      </w:r>
      <w:r w:rsidRPr="00645EA2">
        <w:rPr>
          <w:rFonts w:ascii="Verdana" w:hAnsi="Verdana"/>
          <w:sz w:val="22"/>
          <w:szCs w:val="22"/>
          <w:lang w:val="es-MX"/>
        </w:rPr>
        <w:t>o</w:t>
      </w:r>
      <w:r w:rsidRPr="00645EA2">
        <w:rPr>
          <w:rFonts w:ascii="Verdana" w:hAnsi="Verdana"/>
          <w:spacing w:val="1"/>
          <w:sz w:val="22"/>
          <w:szCs w:val="22"/>
          <w:lang w:val="es-MX"/>
        </w:rPr>
        <w:t>r</w:t>
      </w:r>
      <w:r w:rsidRPr="00645EA2">
        <w:rPr>
          <w:rFonts w:ascii="Verdana" w:hAnsi="Verdana"/>
          <w:spacing w:val="-4"/>
          <w:sz w:val="22"/>
          <w:szCs w:val="22"/>
          <w:lang w:val="es-MX"/>
        </w:rPr>
        <w:t>m</w:t>
      </w:r>
      <w:r w:rsidRPr="00645EA2">
        <w:rPr>
          <w:rFonts w:ascii="Verdana" w:hAnsi="Verdana"/>
          <w:sz w:val="22"/>
          <w:szCs w:val="22"/>
          <w:lang w:val="es-MX"/>
        </w:rPr>
        <w:t>ac</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34"/>
          <w:sz w:val="22"/>
          <w:szCs w:val="22"/>
          <w:lang w:val="es-MX"/>
        </w:rPr>
        <w:t xml:space="preserve"> </w:t>
      </w:r>
      <w:r w:rsidRPr="00645EA2">
        <w:rPr>
          <w:rFonts w:ascii="Verdana" w:hAnsi="Verdana"/>
          <w:spacing w:val="1"/>
          <w:sz w:val="22"/>
          <w:szCs w:val="22"/>
          <w:lang w:val="es-MX"/>
        </w:rPr>
        <w:t>r</w:t>
      </w:r>
      <w:r w:rsidRPr="00645EA2">
        <w:rPr>
          <w:rFonts w:ascii="Verdana" w:hAnsi="Verdana"/>
          <w:sz w:val="22"/>
          <w:szCs w:val="22"/>
          <w:lang w:val="es-MX"/>
        </w:rPr>
        <w:t>e</w:t>
      </w:r>
      <w:r w:rsidRPr="00645EA2">
        <w:rPr>
          <w:rFonts w:ascii="Verdana" w:hAnsi="Verdana"/>
          <w:spacing w:val="-2"/>
          <w:sz w:val="22"/>
          <w:szCs w:val="22"/>
          <w:lang w:val="es-MX"/>
        </w:rPr>
        <w:t>g</w:t>
      </w:r>
      <w:r w:rsidRPr="00645EA2">
        <w:rPr>
          <w:rFonts w:ascii="Verdana" w:hAnsi="Verdana"/>
          <w:sz w:val="22"/>
          <w:szCs w:val="22"/>
          <w:lang w:val="es-MX"/>
        </w:rPr>
        <w:t>u</w:t>
      </w:r>
      <w:r w:rsidRPr="00645EA2">
        <w:rPr>
          <w:rFonts w:ascii="Verdana" w:hAnsi="Verdana"/>
          <w:spacing w:val="1"/>
          <w:sz w:val="22"/>
          <w:szCs w:val="22"/>
          <w:lang w:val="es-MX"/>
        </w:rPr>
        <w:t>l</w:t>
      </w:r>
      <w:r w:rsidRPr="00645EA2">
        <w:rPr>
          <w:rFonts w:ascii="Verdana" w:hAnsi="Verdana"/>
          <w:sz w:val="22"/>
          <w:szCs w:val="22"/>
          <w:lang w:val="es-MX"/>
        </w:rPr>
        <w:t>ar</w:t>
      </w:r>
      <w:r w:rsidRPr="00645EA2">
        <w:rPr>
          <w:rFonts w:ascii="Verdana" w:hAnsi="Verdana"/>
          <w:spacing w:val="35"/>
          <w:sz w:val="22"/>
          <w:szCs w:val="22"/>
          <w:lang w:val="es-MX"/>
        </w:rPr>
        <w:t xml:space="preserve"> </w:t>
      </w:r>
      <w:r w:rsidRPr="00645EA2">
        <w:rPr>
          <w:rFonts w:ascii="Verdana" w:hAnsi="Verdana"/>
          <w:sz w:val="22"/>
          <w:szCs w:val="22"/>
          <w:lang w:val="es-MX"/>
        </w:rPr>
        <w:t>p</w:t>
      </w:r>
      <w:r w:rsidRPr="00645EA2">
        <w:rPr>
          <w:rFonts w:ascii="Verdana" w:hAnsi="Verdana"/>
          <w:spacing w:val="1"/>
          <w:sz w:val="22"/>
          <w:szCs w:val="22"/>
          <w:lang w:val="es-MX"/>
        </w:rPr>
        <w:t>r</w:t>
      </w:r>
      <w:r w:rsidRPr="00645EA2">
        <w:rPr>
          <w:rFonts w:ascii="Verdana" w:hAnsi="Verdana"/>
          <w:spacing w:val="-2"/>
          <w:sz w:val="22"/>
          <w:szCs w:val="22"/>
          <w:lang w:val="es-MX"/>
        </w:rPr>
        <w:t>e</w:t>
      </w:r>
      <w:r w:rsidRPr="00645EA2">
        <w:rPr>
          <w:rFonts w:ascii="Verdana" w:hAnsi="Verdana"/>
          <w:sz w:val="22"/>
          <w:szCs w:val="22"/>
          <w:lang w:val="es-MX"/>
        </w:rPr>
        <w:t>s</w:t>
      </w:r>
      <w:r w:rsidRPr="00645EA2">
        <w:rPr>
          <w:rFonts w:ascii="Verdana" w:hAnsi="Verdana"/>
          <w:spacing w:val="1"/>
          <w:sz w:val="22"/>
          <w:szCs w:val="22"/>
          <w:lang w:val="es-MX"/>
        </w:rPr>
        <w:t>e</w:t>
      </w:r>
      <w:r w:rsidRPr="00645EA2">
        <w:rPr>
          <w:rFonts w:ascii="Verdana" w:hAnsi="Verdana"/>
          <w:spacing w:val="-2"/>
          <w:sz w:val="22"/>
          <w:szCs w:val="22"/>
          <w:lang w:val="es-MX"/>
        </w:rPr>
        <w:t>n</w:t>
      </w:r>
      <w:r w:rsidRPr="00645EA2">
        <w:rPr>
          <w:rFonts w:ascii="Verdana" w:hAnsi="Verdana"/>
          <w:spacing w:val="1"/>
          <w:sz w:val="22"/>
          <w:szCs w:val="22"/>
          <w:lang w:val="es-MX"/>
        </w:rPr>
        <w:t>t</w:t>
      </w:r>
      <w:r w:rsidRPr="00645EA2">
        <w:rPr>
          <w:rFonts w:ascii="Verdana" w:hAnsi="Verdana"/>
          <w:sz w:val="22"/>
          <w:szCs w:val="22"/>
          <w:lang w:val="es-MX"/>
        </w:rPr>
        <w:t>ada</w:t>
      </w:r>
      <w:r w:rsidRPr="00645EA2">
        <w:rPr>
          <w:rFonts w:ascii="Verdana" w:hAnsi="Verdana"/>
          <w:spacing w:val="36"/>
          <w:sz w:val="22"/>
          <w:szCs w:val="22"/>
          <w:lang w:val="es-MX"/>
        </w:rPr>
        <w:t xml:space="preserve"> </w:t>
      </w:r>
      <w:r w:rsidRPr="00645EA2">
        <w:rPr>
          <w:rFonts w:ascii="Verdana" w:hAnsi="Verdana"/>
          <w:spacing w:val="-2"/>
          <w:sz w:val="22"/>
          <w:szCs w:val="22"/>
          <w:lang w:val="es-MX"/>
        </w:rPr>
        <w:t>po</w:t>
      </w:r>
      <w:r w:rsidRPr="00645EA2">
        <w:rPr>
          <w:rFonts w:ascii="Verdana" w:hAnsi="Verdana"/>
          <w:sz w:val="22"/>
          <w:szCs w:val="22"/>
          <w:lang w:val="es-MX"/>
        </w:rPr>
        <w:t>r</w:t>
      </w:r>
      <w:r w:rsidRPr="00645EA2">
        <w:rPr>
          <w:rFonts w:ascii="Verdana" w:hAnsi="Verdana"/>
          <w:spacing w:val="37"/>
          <w:sz w:val="22"/>
          <w:szCs w:val="22"/>
          <w:lang w:val="es-MX"/>
        </w:rPr>
        <w:t xml:space="preserve"> </w:t>
      </w:r>
      <w:r w:rsidRPr="00645EA2">
        <w:rPr>
          <w:rFonts w:ascii="Verdana" w:hAnsi="Verdana"/>
          <w:sz w:val="22"/>
          <w:szCs w:val="22"/>
          <w:lang w:val="es-MX"/>
        </w:rPr>
        <w:t>el</w:t>
      </w:r>
      <w:r w:rsidRPr="00645EA2">
        <w:rPr>
          <w:rFonts w:ascii="Verdana" w:hAnsi="Verdana"/>
          <w:spacing w:val="43"/>
          <w:sz w:val="22"/>
          <w:szCs w:val="22"/>
          <w:lang w:val="es-MX"/>
        </w:rPr>
        <w:t xml:space="preserve"> </w:t>
      </w:r>
      <w:r w:rsidRPr="00645EA2">
        <w:rPr>
          <w:rFonts w:ascii="Verdana" w:hAnsi="Verdana"/>
          <w:spacing w:val="-3"/>
          <w:sz w:val="22"/>
          <w:szCs w:val="22"/>
          <w:lang w:val="es-MX"/>
        </w:rPr>
        <w:t>F</w:t>
      </w:r>
      <w:r w:rsidRPr="00645EA2">
        <w:rPr>
          <w:rFonts w:ascii="Verdana" w:hAnsi="Verdana"/>
          <w:spacing w:val="1"/>
          <w:sz w:val="22"/>
          <w:szCs w:val="22"/>
          <w:lang w:val="es-MX"/>
        </w:rPr>
        <w:t>i</w:t>
      </w:r>
      <w:r w:rsidRPr="00645EA2">
        <w:rPr>
          <w:rFonts w:ascii="Verdana" w:hAnsi="Verdana"/>
          <w:sz w:val="22"/>
          <w:szCs w:val="22"/>
          <w:lang w:val="es-MX"/>
        </w:rPr>
        <w:t>du</w:t>
      </w:r>
      <w:r w:rsidRPr="00645EA2">
        <w:rPr>
          <w:rFonts w:ascii="Verdana" w:hAnsi="Verdana"/>
          <w:spacing w:val="-2"/>
          <w:sz w:val="22"/>
          <w:szCs w:val="22"/>
          <w:lang w:val="es-MX"/>
        </w:rPr>
        <w:t>c</w:t>
      </w:r>
      <w:r w:rsidRPr="00645EA2">
        <w:rPr>
          <w:rFonts w:ascii="Verdana" w:hAnsi="Verdana"/>
          <w:spacing w:val="1"/>
          <w:sz w:val="22"/>
          <w:szCs w:val="22"/>
          <w:lang w:val="es-MX"/>
        </w:rPr>
        <w:t>i</w:t>
      </w:r>
      <w:r w:rsidRPr="00645EA2">
        <w:rPr>
          <w:rFonts w:ascii="Verdana" w:hAnsi="Verdana"/>
          <w:spacing w:val="-2"/>
          <w:sz w:val="22"/>
          <w:szCs w:val="22"/>
          <w:lang w:val="es-MX"/>
        </w:rPr>
        <w:t>a</w:t>
      </w:r>
      <w:r w:rsidRPr="00645EA2">
        <w:rPr>
          <w:rFonts w:ascii="Verdana" w:hAnsi="Verdana"/>
          <w:spacing w:val="1"/>
          <w:sz w:val="22"/>
          <w:szCs w:val="22"/>
          <w:lang w:val="es-MX"/>
        </w:rPr>
        <w:t>ri</w:t>
      </w:r>
      <w:r w:rsidRPr="00645EA2">
        <w:rPr>
          <w:rFonts w:ascii="Verdana" w:hAnsi="Verdana"/>
          <w:sz w:val="22"/>
          <w:szCs w:val="22"/>
          <w:lang w:val="es-MX"/>
        </w:rPr>
        <w:t>o</w:t>
      </w:r>
      <w:r w:rsidRPr="00645EA2">
        <w:rPr>
          <w:rFonts w:ascii="Verdana" w:hAnsi="Verdana"/>
          <w:spacing w:val="37"/>
          <w:sz w:val="22"/>
          <w:szCs w:val="22"/>
          <w:lang w:val="es-MX"/>
        </w:rPr>
        <w:t xml:space="preserve"> </w:t>
      </w:r>
      <w:r w:rsidRPr="00645EA2">
        <w:rPr>
          <w:rFonts w:ascii="Verdana" w:hAnsi="Verdana"/>
          <w:sz w:val="22"/>
          <w:szCs w:val="22"/>
          <w:lang w:val="es-MX"/>
        </w:rPr>
        <w:t>E</w:t>
      </w:r>
      <w:r w:rsidRPr="00645EA2">
        <w:rPr>
          <w:rFonts w:ascii="Verdana" w:hAnsi="Verdana"/>
          <w:spacing w:val="-4"/>
          <w:sz w:val="22"/>
          <w:szCs w:val="22"/>
          <w:lang w:val="es-MX"/>
        </w:rPr>
        <w:t>m</w:t>
      </w:r>
      <w:r w:rsidRPr="00645EA2">
        <w:rPr>
          <w:rFonts w:ascii="Verdana" w:hAnsi="Verdana"/>
          <w:spacing w:val="1"/>
          <w:sz w:val="22"/>
          <w:szCs w:val="22"/>
          <w:lang w:val="es-MX"/>
        </w:rPr>
        <w:t>i</w:t>
      </w:r>
      <w:r w:rsidRPr="00645EA2">
        <w:rPr>
          <w:rFonts w:ascii="Verdana" w:hAnsi="Verdana"/>
          <w:sz w:val="22"/>
          <w:szCs w:val="22"/>
          <w:lang w:val="es-MX"/>
        </w:rPr>
        <w:t>so</w:t>
      </w:r>
      <w:r w:rsidRPr="00645EA2">
        <w:rPr>
          <w:rFonts w:ascii="Verdana" w:hAnsi="Verdana"/>
          <w:spacing w:val="1"/>
          <w:sz w:val="22"/>
          <w:szCs w:val="22"/>
          <w:lang w:val="es-MX"/>
        </w:rPr>
        <w:t>r</w:t>
      </w:r>
      <w:r w:rsidRPr="00645EA2">
        <w:rPr>
          <w:rFonts w:ascii="Verdana" w:hAnsi="Verdana"/>
          <w:sz w:val="22"/>
          <w:szCs w:val="22"/>
          <w:lang w:val="es-MX"/>
        </w:rPr>
        <w:t>,</w:t>
      </w:r>
      <w:r w:rsidRPr="00645EA2">
        <w:rPr>
          <w:rFonts w:ascii="Verdana" w:hAnsi="Verdana"/>
          <w:spacing w:val="34"/>
          <w:sz w:val="22"/>
          <w:szCs w:val="22"/>
          <w:lang w:val="es-MX"/>
        </w:rPr>
        <w:t xml:space="preserve"> </w:t>
      </w:r>
      <w:r w:rsidRPr="00645EA2">
        <w:rPr>
          <w:rFonts w:ascii="Verdana" w:hAnsi="Verdana"/>
          <w:sz w:val="22"/>
          <w:szCs w:val="22"/>
          <w:lang w:val="es-MX"/>
        </w:rPr>
        <w:t>el</w:t>
      </w:r>
      <w:r w:rsidRPr="00645EA2">
        <w:rPr>
          <w:rFonts w:ascii="Verdana" w:hAnsi="Verdana"/>
          <w:spacing w:val="35"/>
          <w:sz w:val="22"/>
          <w:szCs w:val="22"/>
          <w:lang w:val="es-MX"/>
        </w:rPr>
        <w:t xml:space="preserve"> </w:t>
      </w:r>
      <w:r w:rsidRPr="00645EA2">
        <w:rPr>
          <w:rFonts w:ascii="Verdana" w:hAnsi="Verdana"/>
          <w:spacing w:val="-1"/>
          <w:sz w:val="22"/>
          <w:szCs w:val="22"/>
          <w:lang w:val="es-MX"/>
        </w:rPr>
        <w:t>A</w:t>
      </w:r>
      <w:r w:rsidRPr="00645EA2">
        <w:rPr>
          <w:rFonts w:ascii="Verdana" w:hAnsi="Verdana"/>
          <w:sz w:val="22"/>
          <w:szCs w:val="22"/>
          <w:lang w:val="es-MX"/>
        </w:rPr>
        <w:t>d</w:t>
      </w:r>
      <w:r w:rsidRPr="00645EA2">
        <w:rPr>
          <w:rFonts w:ascii="Verdana" w:hAnsi="Verdana"/>
          <w:spacing w:val="-4"/>
          <w:sz w:val="22"/>
          <w:szCs w:val="22"/>
          <w:lang w:val="es-MX"/>
        </w:rPr>
        <w:t>m</w:t>
      </w:r>
      <w:r w:rsidRPr="00645EA2">
        <w:rPr>
          <w:rFonts w:ascii="Verdana" w:hAnsi="Verdana"/>
          <w:spacing w:val="1"/>
          <w:sz w:val="22"/>
          <w:szCs w:val="22"/>
          <w:lang w:val="es-MX"/>
        </w:rPr>
        <w:t>i</w:t>
      </w:r>
      <w:r w:rsidRPr="00645EA2">
        <w:rPr>
          <w:rFonts w:ascii="Verdana" w:hAnsi="Verdana"/>
          <w:sz w:val="22"/>
          <w:szCs w:val="22"/>
          <w:lang w:val="es-MX"/>
        </w:rPr>
        <w:t>n</w:t>
      </w:r>
      <w:r w:rsidRPr="00645EA2">
        <w:rPr>
          <w:rFonts w:ascii="Verdana" w:hAnsi="Verdana"/>
          <w:spacing w:val="1"/>
          <w:sz w:val="22"/>
          <w:szCs w:val="22"/>
          <w:lang w:val="es-MX"/>
        </w:rPr>
        <w:t>i</w:t>
      </w:r>
      <w:r w:rsidRPr="00645EA2">
        <w:rPr>
          <w:rFonts w:ascii="Verdana" w:hAnsi="Verdana"/>
          <w:sz w:val="22"/>
          <w:szCs w:val="22"/>
          <w:lang w:val="es-MX"/>
        </w:rPr>
        <w:t>s</w:t>
      </w:r>
      <w:r w:rsidRPr="00645EA2">
        <w:rPr>
          <w:rFonts w:ascii="Verdana" w:hAnsi="Verdana"/>
          <w:spacing w:val="1"/>
          <w:sz w:val="22"/>
          <w:szCs w:val="22"/>
          <w:lang w:val="es-MX"/>
        </w:rPr>
        <w:t>t</w:t>
      </w:r>
      <w:r w:rsidRPr="00645EA2">
        <w:rPr>
          <w:rFonts w:ascii="Verdana" w:hAnsi="Verdana"/>
          <w:spacing w:val="-2"/>
          <w:sz w:val="22"/>
          <w:szCs w:val="22"/>
          <w:lang w:val="es-MX"/>
        </w:rPr>
        <w:t>r</w:t>
      </w:r>
      <w:r w:rsidRPr="00645EA2">
        <w:rPr>
          <w:rFonts w:ascii="Verdana" w:hAnsi="Verdana"/>
          <w:sz w:val="22"/>
          <w:szCs w:val="22"/>
          <w:lang w:val="es-MX"/>
        </w:rPr>
        <w:t>ado</w:t>
      </w:r>
      <w:r w:rsidRPr="00645EA2">
        <w:rPr>
          <w:rFonts w:ascii="Verdana" w:hAnsi="Verdana"/>
          <w:spacing w:val="3"/>
          <w:sz w:val="22"/>
          <w:szCs w:val="22"/>
          <w:lang w:val="es-MX"/>
        </w:rPr>
        <w:t>r</w:t>
      </w:r>
      <w:r w:rsidRPr="00645EA2">
        <w:rPr>
          <w:rFonts w:ascii="Verdana" w:hAnsi="Verdana"/>
          <w:sz w:val="22"/>
          <w:szCs w:val="22"/>
          <w:lang w:val="es-MX"/>
        </w:rPr>
        <w:t>,</w:t>
      </w:r>
      <w:r w:rsidRPr="00645EA2">
        <w:rPr>
          <w:rFonts w:ascii="Verdana" w:hAnsi="Verdana"/>
          <w:spacing w:val="34"/>
          <w:sz w:val="22"/>
          <w:szCs w:val="22"/>
          <w:lang w:val="es-MX"/>
        </w:rPr>
        <w:t xml:space="preserve"> </w:t>
      </w:r>
      <w:r w:rsidRPr="00645EA2">
        <w:rPr>
          <w:rFonts w:ascii="Verdana" w:hAnsi="Verdana"/>
          <w:sz w:val="22"/>
          <w:szCs w:val="22"/>
          <w:lang w:val="es-MX"/>
        </w:rPr>
        <w:t>el</w:t>
      </w:r>
      <w:r w:rsidRPr="00645EA2">
        <w:rPr>
          <w:rFonts w:ascii="Verdana" w:hAnsi="Verdana"/>
          <w:spacing w:val="37"/>
          <w:sz w:val="22"/>
          <w:szCs w:val="22"/>
          <w:lang w:val="es-MX"/>
        </w:rPr>
        <w:t xml:space="preserve"> </w:t>
      </w:r>
      <w:r w:rsidRPr="00645EA2">
        <w:rPr>
          <w:rFonts w:ascii="Verdana" w:hAnsi="Verdana"/>
          <w:spacing w:val="-1"/>
          <w:sz w:val="22"/>
          <w:szCs w:val="22"/>
          <w:lang w:val="es-MX"/>
        </w:rPr>
        <w:t>A</w:t>
      </w:r>
      <w:r w:rsidRPr="00645EA2">
        <w:rPr>
          <w:rFonts w:ascii="Verdana" w:hAnsi="Verdana"/>
          <w:sz w:val="22"/>
          <w:szCs w:val="22"/>
          <w:lang w:val="es-MX"/>
        </w:rPr>
        <w:t>s</w:t>
      </w:r>
      <w:r w:rsidRPr="00645EA2">
        <w:rPr>
          <w:rFonts w:ascii="Verdana" w:hAnsi="Verdana"/>
          <w:spacing w:val="-2"/>
          <w:sz w:val="22"/>
          <w:szCs w:val="22"/>
          <w:lang w:val="es-MX"/>
        </w:rPr>
        <w:t>e</w:t>
      </w:r>
      <w:r w:rsidRPr="00645EA2">
        <w:rPr>
          <w:rFonts w:ascii="Verdana" w:hAnsi="Verdana"/>
          <w:sz w:val="22"/>
          <w:szCs w:val="22"/>
          <w:lang w:val="es-MX"/>
        </w:rPr>
        <w:t>sor Fi</w:t>
      </w:r>
      <w:r w:rsidRPr="00645EA2">
        <w:rPr>
          <w:rFonts w:ascii="Verdana" w:hAnsi="Verdana"/>
          <w:spacing w:val="1"/>
          <w:sz w:val="22"/>
          <w:szCs w:val="22"/>
          <w:lang w:val="es-MX"/>
        </w:rPr>
        <w:t>s</w:t>
      </w:r>
      <w:r w:rsidRPr="00645EA2">
        <w:rPr>
          <w:rFonts w:ascii="Verdana" w:hAnsi="Verdana"/>
          <w:sz w:val="22"/>
          <w:szCs w:val="22"/>
          <w:lang w:val="es-MX"/>
        </w:rPr>
        <w:t>c</w:t>
      </w:r>
      <w:r w:rsidRPr="00645EA2">
        <w:rPr>
          <w:rFonts w:ascii="Verdana" w:hAnsi="Verdana"/>
          <w:spacing w:val="-2"/>
          <w:sz w:val="22"/>
          <w:szCs w:val="22"/>
          <w:lang w:val="es-MX"/>
        </w:rPr>
        <w:t>a</w:t>
      </w:r>
      <w:r w:rsidRPr="00645EA2">
        <w:rPr>
          <w:rFonts w:ascii="Verdana" w:hAnsi="Verdana"/>
          <w:sz w:val="22"/>
          <w:szCs w:val="22"/>
          <w:lang w:val="es-MX"/>
        </w:rPr>
        <w:t>l</w:t>
      </w:r>
      <w:r w:rsidRPr="00645EA2">
        <w:rPr>
          <w:rFonts w:ascii="Verdana" w:hAnsi="Verdana"/>
          <w:spacing w:val="30"/>
          <w:sz w:val="22"/>
          <w:szCs w:val="22"/>
          <w:lang w:val="es-MX"/>
        </w:rPr>
        <w:t xml:space="preserve"> </w:t>
      </w:r>
      <w:r w:rsidRPr="00645EA2">
        <w:rPr>
          <w:rFonts w:ascii="Verdana" w:hAnsi="Verdana"/>
          <w:sz w:val="22"/>
          <w:szCs w:val="22"/>
          <w:lang w:val="es-MX"/>
        </w:rPr>
        <w:t>y</w:t>
      </w:r>
      <w:r w:rsidRPr="00645EA2">
        <w:rPr>
          <w:rFonts w:ascii="Verdana" w:hAnsi="Verdana"/>
          <w:spacing w:val="26"/>
          <w:sz w:val="22"/>
          <w:szCs w:val="22"/>
          <w:lang w:val="es-MX"/>
        </w:rPr>
        <w:t xml:space="preserve"> </w:t>
      </w:r>
      <w:r w:rsidRPr="00645EA2">
        <w:rPr>
          <w:rFonts w:ascii="Verdana" w:hAnsi="Verdana"/>
          <w:spacing w:val="-1"/>
          <w:sz w:val="22"/>
          <w:szCs w:val="22"/>
          <w:lang w:val="es-MX"/>
        </w:rPr>
        <w:t>C</w:t>
      </w:r>
      <w:r w:rsidRPr="00645EA2">
        <w:rPr>
          <w:rFonts w:ascii="Verdana" w:hAnsi="Verdana"/>
          <w:sz w:val="22"/>
          <w:szCs w:val="22"/>
          <w:lang w:val="es-MX"/>
        </w:rPr>
        <w:t>o</w:t>
      </w:r>
      <w:r w:rsidRPr="00645EA2">
        <w:rPr>
          <w:rFonts w:ascii="Verdana" w:hAnsi="Verdana"/>
          <w:spacing w:val="-2"/>
          <w:sz w:val="22"/>
          <w:szCs w:val="22"/>
          <w:lang w:val="es-MX"/>
        </w:rPr>
        <w:t>n</w:t>
      </w:r>
      <w:r w:rsidRPr="00645EA2">
        <w:rPr>
          <w:rFonts w:ascii="Verdana" w:hAnsi="Verdana"/>
          <w:spacing w:val="1"/>
          <w:sz w:val="22"/>
          <w:szCs w:val="22"/>
          <w:lang w:val="es-MX"/>
        </w:rPr>
        <w:t>t</w:t>
      </w:r>
      <w:r w:rsidRPr="00645EA2">
        <w:rPr>
          <w:rFonts w:ascii="Verdana" w:hAnsi="Verdana"/>
          <w:sz w:val="22"/>
          <w:szCs w:val="22"/>
          <w:lang w:val="es-MX"/>
        </w:rPr>
        <w:t>a</w:t>
      </w:r>
      <w:r w:rsidRPr="00645EA2">
        <w:rPr>
          <w:rFonts w:ascii="Verdana" w:hAnsi="Verdana"/>
          <w:spacing w:val="-2"/>
          <w:sz w:val="22"/>
          <w:szCs w:val="22"/>
          <w:lang w:val="es-MX"/>
        </w:rPr>
        <w:t>b</w:t>
      </w:r>
      <w:r w:rsidRPr="00645EA2">
        <w:rPr>
          <w:rFonts w:ascii="Verdana" w:hAnsi="Verdana"/>
          <w:spacing w:val="1"/>
          <w:sz w:val="22"/>
          <w:szCs w:val="22"/>
          <w:lang w:val="es-MX"/>
        </w:rPr>
        <w:t>l</w:t>
      </w:r>
      <w:r w:rsidRPr="00645EA2">
        <w:rPr>
          <w:rFonts w:ascii="Verdana" w:hAnsi="Verdana"/>
          <w:sz w:val="22"/>
          <w:szCs w:val="22"/>
          <w:lang w:val="es-MX"/>
        </w:rPr>
        <w:t>e</w:t>
      </w:r>
      <w:r w:rsidRPr="00645EA2">
        <w:rPr>
          <w:rFonts w:ascii="Verdana" w:hAnsi="Verdana"/>
          <w:spacing w:val="31"/>
          <w:sz w:val="22"/>
          <w:szCs w:val="22"/>
          <w:lang w:val="es-MX"/>
        </w:rPr>
        <w:t xml:space="preserve"> </w:t>
      </w:r>
      <w:r w:rsidRPr="00645EA2">
        <w:rPr>
          <w:rFonts w:ascii="Verdana" w:hAnsi="Verdana"/>
          <w:sz w:val="22"/>
          <w:szCs w:val="22"/>
          <w:lang w:val="es-MX"/>
        </w:rPr>
        <w:t>y</w:t>
      </w:r>
      <w:r w:rsidRPr="00645EA2">
        <w:rPr>
          <w:rFonts w:ascii="Verdana" w:hAnsi="Verdana"/>
          <w:spacing w:val="26"/>
          <w:sz w:val="22"/>
          <w:szCs w:val="22"/>
          <w:lang w:val="es-MX"/>
        </w:rPr>
        <w:t xml:space="preserve"> </w:t>
      </w:r>
      <w:r w:rsidRPr="00645EA2">
        <w:rPr>
          <w:rFonts w:ascii="Verdana" w:hAnsi="Verdana"/>
          <w:spacing w:val="-2"/>
          <w:sz w:val="22"/>
          <w:szCs w:val="22"/>
          <w:lang w:val="es-MX"/>
        </w:rPr>
        <w:t>e</w:t>
      </w:r>
      <w:r w:rsidRPr="00645EA2">
        <w:rPr>
          <w:rFonts w:ascii="Verdana" w:hAnsi="Verdana"/>
          <w:sz w:val="22"/>
          <w:szCs w:val="22"/>
          <w:lang w:val="es-MX"/>
        </w:rPr>
        <w:t>l</w:t>
      </w:r>
      <w:r w:rsidRPr="00645EA2">
        <w:rPr>
          <w:rFonts w:ascii="Verdana" w:hAnsi="Verdana"/>
          <w:spacing w:val="30"/>
          <w:sz w:val="22"/>
          <w:szCs w:val="22"/>
          <w:lang w:val="es-MX"/>
        </w:rPr>
        <w:t xml:space="preserve"> </w:t>
      </w:r>
      <w:r w:rsidRPr="00645EA2">
        <w:rPr>
          <w:rFonts w:ascii="Verdana" w:hAnsi="Verdana"/>
          <w:spacing w:val="-1"/>
          <w:sz w:val="22"/>
          <w:szCs w:val="22"/>
          <w:lang w:val="es-MX"/>
        </w:rPr>
        <w:t>A</w:t>
      </w:r>
      <w:r w:rsidRPr="00645EA2">
        <w:rPr>
          <w:rFonts w:ascii="Verdana" w:hAnsi="Verdana"/>
          <w:spacing w:val="-2"/>
          <w:sz w:val="22"/>
          <w:szCs w:val="22"/>
          <w:lang w:val="es-MX"/>
        </w:rPr>
        <w:t>u</w:t>
      </w:r>
      <w:r w:rsidRPr="00645EA2">
        <w:rPr>
          <w:rFonts w:ascii="Verdana" w:hAnsi="Verdana"/>
          <w:sz w:val="22"/>
          <w:szCs w:val="22"/>
          <w:lang w:val="es-MX"/>
        </w:rPr>
        <w:t>d</w:t>
      </w:r>
      <w:r w:rsidRPr="00645EA2">
        <w:rPr>
          <w:rFonts w:ascii="Verdana" w:hAnsi="Verdana"/>
          <w:spacing w:val="1"/>
          <w:sz w:val="22"/>
          <w:szCs w:val="22"/>
          <w:lang w:val="es-MX"/>
        </w:rPr>
        <w:t>it</w:t>
      </w:r>
      <w:r w:rsidRPr="00645EA2">
        <w:rPr>
          <w:rFonts w:ascii="Verdana" w:hAnsi="Verdana"/>
          <w:spacing w:val="-2"/>
          <w:sz w:val="22"/>
          <w:szCs w:val="22"/>
          <w:lang w:val="es-MX"/>
        </w:rPr>
        <w:t>o</w:t>
      </w:r>
      <w:r w:rsidRPr="00645EA2">
        <w:rPr>
          <w:rFonts w:ascii="Verdana" w:hAnsi="Verdana"/>
          <w:sz w:val="22"/>
          <w:szCs w:val="22"/>
          <w:lang w:val="es-MX"/>
        </w:rPr>
        <w:t>r</w:t>
      </w:r>
      <w:r w:rsidRPr="00645EA2">
        <w:rPr>
          <w:rFonts w:ascii="Verdana" w:hAnsi="Verdana"/>
          <w:spacing w:val="29"/>
          <w:sz w:val="22"/>
          <w:szCs w:val="22"/>
          <w:lang w:val="es-MX"/>
        </w:rPr>
        <w:t xml:space="preserve"> </w:t>
      </w:r>
      <w:r w:rsidRPr="00645EA2">
        <w:rPr>
          <w:rFonts w:ascii="Verdana" w:hAnsi="Verdana"/>
          <w:sz w:val="22"/>
          <w:szCs w:val="22"/>
          <w:lang w:val="es-MX"/>
        </w:rPr>
        <w:t>E</w:t>
      </w:r>
      <w:r w:rsidRPr="00645EA2">
        <w:rPr>
          <w:rFonts w:ascii="Verdana" w:hAnsi="Verdana"/>
          <w:spacing w:val="-3"/>
          <w:sz w:val="22"/>
          <w:szCs w:val="22"/>
          <w:lang w:val="es-MX"/>
        </w:rPr>
        <w:t>x</w:t>
      </w:r>
      <w:r w:rsidRPr="00645EA2">
        <w:rPr>
          <w:rFonts w:ascii="Verdana" w:hAnsi="Verdana"/>
          <w:spacing w:val="1"/>
          <w:sz w:val="22"/>
          <w:szCs w:val="22"/>
          <w:lang w:val="es-MX"/>
        </w:rPr>
        <w:t>t</w:t>
      </w:r>
      <w:r w:rsidRPr="00645EA2">
        <w:rPr>
          <w:rFonts w:ascii="Verdana" w:hAnsi="Verdana"/>
          <w:spacing w:val="-2"/>
          <w:sz w:val="22"/>
          <w:szCs w:val="22"/>
          <w:lang w:val="es-MX"/>
        </w:rPr>
        <w:t>e</w:t>
      </w:r>
      <w:r w:rsidRPr="00645EA2">
        <w:rPr>
          <w:rFonts w:ascii="Verdana" w:hAnsi="Verdana"/>
          <w:spacing w:val="1"/>
          <w:sz w:val="22"/>
          <w:szCs w:val="22"/>
          <w:lang w:val="es-MX"/>
        </w:rPr>
        <w:t>r</w:t>
      </w:r>
      <w:r w:rsidRPr="00645EA2">
        <w:rPr>
          <w:rFonts w:ascii="Verdana" w:hAnsi="Verdana"/>
          <w:sz w:val="22"/>
          <w:szCs w:val="22"/>
          <w:lang w:val="es-MX"/>
        </w:rPr>
        <w:t>n</w:t>
      </w:r>
      <w:r w:rsidRPr="00645EA2">
        <w:rPr>
          <w:rFonts w:ascii="Verdana" w:hAnsi="Verdana"/>
          <w:spacing w:val="3"/>
          <w:sz w:val="22"/>
          <w:szCs w:val="22"/>
          <w:lang w:val="es-MX"/>
        </w:rPr>
        <w:t>o</w:t>
      </w:r>
      <w:r w:rsidRPr="00645EA2">
        <w:rPr>
          <w:rFonts w:ascii="Verdana" w:hAnsi="Verdana"/>
          <w:sz w:val="22"/>
          <w:szCs w:val="22"/>
          <w:lang w:val="es-MX"/>
        </w:rPr>
        <w:t>,</w:t>
      </w:r>
      <w:r w:rsidRPr="00645EA2">
        <w:rPr>
          <w:rFonts w:ascii="Verdana" w:hAnsi="Verdana"/>
          <w:spacing w:val="26"/>
          <w:sz w:val="22"/>
          <w:szCs w:val="22"/>
          <w:lang w:val="es-MX"/>
        </w:rPr>
        <w:t xml:space="preserve"> </w:t>
      </w:r>
      <w:r w:rsidRPr="00645EA2">
        <w:rPr>
          <w:rFonts w:ascii="Verdana" w:hAnsi="Verdana"/>
          <w:spacing w:val="1"/>
          <w:sz w:val="22"/>
          <w:szCs w:val="22"/>
          <w:lang w:val="es-MX"/>
        </w:rPr>
        <w:t>(</w:t>
      </w:r>
      <w:r w:rsidRPr="00645EA2">
        <w:rPr>
          <w:rFonts w:ascii="Verdana" w:hAnsi="Verdana"/>
          <w:spacing w:val="-2"/>
          <w:sz w:val="22"/>
          <w:szCs w:val="22"/>
          <w:lang w:val="es-MX"/>
        </w:rPr>
        <w:t>c</w:t>
      </w:r>
      <w:r w:rsidRPr="00645EA2">
        <w:rPr>
          <w:rFonts w:ascii="Verdana" w:hAnsi="Verdana"/>
          <w:sz w:val="22"/>
          <w:szCs w:val="22"/>
          <w:lang w:val="es-MX"/>
        </w:rPr>
        <w:t>)</w:t>
      </w:r>
      <w:r w:rsidRPr="00645EA2">
        <w:rPr>
          <w:rFonts w:ascii="Verdana" w:hAnsi="Verdana"/>
          <w:spacing w:val="27"/>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29"/>
          <w:sz w:val="22"/>
          <w:szCs w:val="22"/>
          <w:lang w:val="es-MX"/>
        </w:rPr>
        <w:t xml:space="preserve"> </w:t>
      </w:r>
      <w:r w:rsidRPr="00645EA2">
        <w:rPr>
          <w:rFonts w:ascii="Verdana" w:hAnsi="Verdana"/>
          <w:spacing w:val="-1"/>
          <w:sz w:val="22"/>
          <w:szCs w:val="22"/>
          <w:lang w:val="es-MX"/>
        </w:rPr>
        <w:t>v</w:t>
      </w:r>
      <w:r w:rsidRPr="00645EA2">
        <w:rPr>
          <w:rFonts w:ascii="Verdana" w:hAnsi="Verdana"/>
          <w:sz w:val="22"/>
          <w:szCs w:val="22"/>
          <w:lang w:val="es-MX"/>
        </w:rPr>
        <w:t>e</w:t>
      </w:r>
      <w:r w:rsidRPr="00645EA2">
        <w:rPr>
          <w:rFonts w:ascii="Verdana" w:hAnsi="Verdana"/>
          <w:spacing w:val="-1"/>
          <w:sz w:val="22"/>
          <w:szCs w:val="22"/>
          <w:lang w:val="es-MX"/>
        </w:rPr>
        <w:t>r</w:t>
      </w:r>
      <w:r w:rsidRPr="00645EA2">
        <w:rPr>
          <w:rFonts w:ascii="Verdana" w:hAnsi="Verdana"/>
          <w:spacing w:val="1"/>
          <w:sz w:val="22"/>
          <w:szCs w:val="22"/>
          <w:lang w:val="es-MX"/>
        </w:rPr>
        <w:t>i</w:t>
      </w:r>
      <w:r w:rsidRPr="00645EA2">
        <w:rPr>
          <w:rFonts w:ascii="Verdana" w:hAnsi="Verdana"/>
          <w:spacing w:val="-2"/>
          <w:sz w:val="22"/>
          <w:szCs w:val="22"/>
          <w:lang w:val="es-MX"/>
        </w:rPr>
        <w:t>f</w:t>
      </w:r>
      <w:r w:rsidRPr="00645EA2">
        <w:rPr>
          <w:rFonts w:ascii="Verdana" w:hAnsi="Verdana"/>
          <w:spacing w:val="-1"/>
          <w:sz w:val="22"/>
          <w:szCs w:val="22"/>
          <w:lang w:val="es-MX"/>
        </w:rPr>
        <w:t>i</w:t>
      </w:r>
      <w:r w:rsidRPr="00645EA2">
        <w:rPr>
          <w:rFonts w:ascii="Verdana" w:hAnsi="Verdana"/>
          <w:sz w:val="22"/>
          <w:szCs w:val="22"/>
          <w:lang w:val="es-MX"/>
        </w:rPr>
        <w:t>cac</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29"/>
          <w:sz w:val="22"/>
          <w:szCs w:val="22"/>
          <w:lang w:val="es-MX"/>
        </w:rPr>
        <w:t xml:space="preserve"> </w:t>
      </w:r>
      <w:r w:rsidRPr="00645EA2">
        <w:rPr>
          <w:rFonts w:ascii="Verdana" w:hAnsi="Verdana"/>
          <w:spacing w:val="-2"/>
          <w:sz w:val="22"/>
          <w:szCs w:val="22"/>
          <w:lang w:val="es-MX"/>
        </w:rPr>
        <w:t>d</w:t>
      </w:r>
      <w:r w:rsidRPr="00645EA2">
        <w:rPr>
          <w:rFonts w:ascii="Verdana" w:hAnsi="Verdana"/>
          <w:sz w:val="22"/>
          <w:szCs w:val="22"/>
          <w:lang w:val="es-MX"/>
        </w:rPr>
        <w:t>el</w:t>
      </w:r>
      <w:r w:rsidRPr="00645EA2">
        <w:rPr>
          <w:rFonts w:ascii="Verdana" w:hAnsi="Verdana"/>
          <w:spacing w:val="28"/>
          <w:sz w:val="22"/>
          <w:szCs w:val="22"/>
          <w:lang w:val="es-MX"/>
        </w:rPr>
        <w:t xml:space="preserve"> </w:t>
      </w:r>
      <w:r w:rsidRPr="00645EA2">
        <w:rPr>
          <w:rFonts w:ascii="Verdana" w:hAnsi="Verdana"/>
          <w:spacing w:val="-4"/>
          <w:sz w:val="22"/>
          <w:szCs w:val="22"/>
          <w:lang w:val="es-MX"/>
        </w:rPr>
        <w:t>m</w:t>
      </w:r>
      <w:r w:rsidRPr="00645EA2">
        <w:rPr>
          <w:rFonts w:ascii="Verdana" w:hAnsi="Verdana"/>
          <w:sz w:val="22"/>
          <w:szCs w:val="22"/>
          <w:lang w:val="es-MX"/>
        </w:rPr>
        <w:t>an</w:t>
      </w:r>
      <w:r w:rsidRPr="00645EA2">
        <w:rPr>
          <w:rFonts w:ascii="Verdana" w:hAnsi="Verdana"/>
          <w:spacing w:val="1"/>
          <w:sz w:val="22"/>
          <w:szCs w:val="22"/>
          <w:lang w:val="es-MX"/>
        </w:rPr>
        <w:t>t</w:t>
      </w:r>
      <w:r w:rsidRPr="00645EA2">
        <w:rPr>
          <w:rFonts w:ascii="Verdana" w:hAnsi="Verdana"/>
          <w:sz w:val="22"/>
          <w:szCs w:val="22"/>
          <w:lang w:val="es-MX"/>
        </w:rPr>
        <w:t>en</w:t>
      </w:r>
      <w:r w:rsidRPr="00645EA2">
        <w:rPr>
          <w:rFonts w:ascii="Verdana" w:hAnsi="Verdana"/>
          <w:spacing w:val="1"/>
          <w:sz w:val="22"/>
          <w:szCs w:val="22"/>
          <w:lang w:val="es-MX"/>
        </w:rPr>
        <w:t>i</w:t>
      </w:r>
      <w:r w:rsidRPr="00645EA2">
        <w:rPr>
          <w:rFonts w:ascii="Verdana" w:hAnsi="Verdana"/>
          <w:spacing w:val="-4"/>
          <w:sz w:val="22"/>
          <w:szCs w:val="22"/>
          <w:lang w:val="es-MX"/>
        </w:rPr>
        <w:t>m</w:t>
      </w:r>
      <w:r w:rsidRPr="00645EA2">
        <w:rPr>
          <w:rFonts w:ascii="Verdana" w:hAnsi="Verdana"/>
          <w:spacing w:val="1"/>
          <w:sz w:val="22"/>
          <w:szCs w:val="22"/>
          <w:lang w:val="es-MX"/>
        </w:rPr>
        <w:t>i</w:t>
      </w:r>
      <w:r w:rsidRPr="00645EA2">
        <w:rPr>
          <w:rFonts w:ascii="Verdana" w:hAnsi="Verdana"/>
          <w:sz w:val="22"/>
          <w:szCs w:val="22"/>
          <w:lang w:val="es-MX"/>
        </w:rPr>
        <w:t>en</w:t>
      </w:r>
      <w:r w:rsidRPr="00645EA2">
        <w:rPr>
          <w:rFonts w:ascii="Verdana" w:hAnsi="Verdana"/>
          <w:spacing w:val="-1"/>
          <w:sz w:val="22"/>
          <w:szCs w:val="22"/>
          <w:lang w:val="es-MX"/>
        </w:rPr>
        <w:t>t</w:t>
      </w:r>
      <w:r w:rsidRPr="00645EA2">
        <w:rPr>
          <w:rFonts w:ascii="Verdana" w:hAnsi="Verdana"/>
          <w:sz w:val="22"/>
          <w:szCs w:val="22"/>
          <w:lang w:val="es-MX"/>
        </w:rPr>
        <w:t>o</w:t>
      </w:r>
      <w:r w:rsidRPr="00645EA2">
        <w:rPr>
          <w:rFonts w:ascii="Verdana" w:hAnsi="Verdana"/>
          <w:spacing w:val="26"/>
          <w:sz w:val="22"/>
          <w:szCs w:val="22"/>
          <w:lang w:val="es-MX"/>
        </w:rPr>
        <w:t xml:space="preserve"> </w:t>
      </w:r>
      <w:r w:rsidRPr="00645EA2">
        <w:rPr>
          <w:rFonts w:ascii="Verdana" w:hAnsi="Verdana"/>
          <w:sz w:val="22"/>
          <w:szCs w:val="22"/>
          <w:lang w:val="es-MX"/>
        </w:rPr>
        <w:t>y</w:t>
      </w:r>
      <w:r w:rsidRPr="00645EA2">
        <w:rPr>
          <w:rFonts w:ascii="Verdana" w:hAnsi="Verdana"/>
          <w:spacing w:val="26"/>
          <w:sz w:val="22"/>
          <w:szCs w:val="22"/>
          <w:lang w:val="es-MX"/>
        </w:rPr>
        <w:t xml:space="preserve"> </w:t>
      </w:r>
      <w:r w:rsidRPr="00645EA2">
        <w:rPr>
          <w:rFonts w:ascii="Verdana" w:hAnsi="Verdana"/>
          <w:spacing w:val="-2"/>
          <w:sz w:val="22"/>
          <w:szCs w:val="22"/>
          <w:lang w:val="es-MX"/>
        </w:rPr>
        <w:t>v</w:t>
      </w:r>
      <w:r w:rsidRPr="00645EA2">
        <w:rPr>
          <w:rFonts w:ascii="Verdana" w:hAnsi="Verdana"/>
          <w:sz w:val="22"/>
          <w:szCs w:val="22"/>
          <w:lang w:val="es-MX"/>
        </w:rPr>
        <w:t>a</w:t>
      </w:r>
      <w:r w:rsidRPr="00645EA2">
        <w:rPr>
          <w:rFonts w:ascii="Verdana" w:hAnsi="Verdana"/>
          <w:spacing w:val="1"/>
          <w:sz w:val="22"/>
          <w:szCs w:val="22"/>
          <w:lang w:val="es-MX"/>
        </w:rPr>
        <w:t>l</w:t>
      </w:r>
      <w:r w:rsidRPr="00645EA2">
        <w:rPr>
          <w:rFonts w:ascii="Verdana" w:hAnsi="Verdana"/>
          <w:sz w:val="22"/>
          <w:szCs w:val="22"/>
          <w:lang w:val="es-MX"/>
        </w:rPr>
        <w:t>uac</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26"/>
          <w:sz w:val="22"/>
          <w:szCs w:val="22"/>
          <w:lang w:val="es-MX"/>
        </w:rPr>
        <w:t xml:space="preserve"> </w:t>
      </w:r>
      <w:r w:rsidRPr="00645EA2">
        <w:rPr>
          <w:rFonts w:ascii="Verdana" w:hAnsi="Verdana"/>
          <w:sz w:val="22"/>
          <w:szCs w:val="22"/>
          <w:lang w:val="es-MX"/>
        </w:rPr>
        <w:t>de</w:t>
      </w:r>
      <w:r w:rsidRPr="00645EA2">
        <w:rPr>
          <w:rFonts w:ascii="Verdana" w:hAnsi="Verdana"/>
          <w:spacing w:val="27"/>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os</w:t>
      </w:r>
      <w:r w:rsidRPr="00645EA2">
        <w:rPr>
          <w:rFonts w:ascii="Verdana" w:hAnsi="Verdana"/>
          <w:spacing w:val="27"/>
          <w:sz w:val="22"/>
          <w:szCs w:val="22"/>
          <w:lang w:val="es-MX"/>
        </w:rPr>
        <w:t xml:space="preserve"> </w:t>
      </w:r>
      <w:r w:rsidRPr="00645EA2">
        <w:rPr>
          <w:rFonts w:ascii="Verdana" w:hAnsi="Verdana"/>
          <w:sz w:val="22"/>
          <w:szCs w:val="22"/>
          <w:lang w:val="es-MX"/>
        </w:rPr>
        <w:t>a</w:t>
      </w:r>
      <w:r w:rsidRPr="00645EA2">
        <w:rPr>
          <w:rFonts w:ascii="Verdana" w:hAnsi="Verdana"/>
          <w:spacing w:val="-2"/>
          <w:sz w:val="22"/>
          <w:szCs w:val="22"/>
          <w:lang w:val="es-MX"/>
        </w:rPr>
        <w:t>c</w:t>
      </w:r>
      <w:r w:rsidRPr="00645EA2">
        <w:rPr>
          <w:rFonts w:ascii="Verdana" w:hAnsi="Verdana"/>
          <w:spacing w:val="-1"/>
          <w:sz w:val="22"/>
          <w:szCs w:val="22"/>
          <w:lang w:val="es-MX"/>
        </w:rPr>
        <w:t>t</w:t>
      </w:r>
      <w:r w:rsidRPr="00645EA2">
        <w:rPr>
          <w:rFonts w:ascii="Verdana" w:hAnsi="Verdana"/>
          <w:spacing w:val="1"/>
          <w:sz w:val="22"/>
          <w:szCs w:val="22"/>
          <w:lang w:val="es-MX"/>
        </w:rPr>
        <w:t>i</w:t>
      </w:r>
      <w:r w:rsidRPr="00645EA2">
        <w:rPr>
          <w:rFonts w:ascii="Verdana" w:hAnsi="Verdana"/>
          <w:spacing w:val="-2"/>
          <w:sz w:val="22"/>
          <w:szCs w:val="22"/>
          <w:lang w:val="es-MX"/>
        </w:rPr>
        <w:t>v</w:t>
      </w:r>
      <w:r w:rsidRPr="00645EA2">
        <w:rPr>
          <w:rFonts w:ascii="Verdana" w:hAnsi="Verdana"/>
          <w:sz w:val="22"/>
          <w:szCs w:val="22"/>
          <w:lang w:val="es-MX"/>
        </w:rPr>
        <w:t xml:space="preserve">os </w:t>
      </w:r>
      <w:r w:rsidRPr="00645EA2">
        <w:rPr>
          <w:rFonts w:ascii="Verdana" w:hAnsi="Verdana"/>
          <w:spacing w:val="1"/>
          <w:sz w:val="22"/>
          <w:szCs w:val="22"/>
          <w:lang w:val="es-MX"/>
        </w:rPr>
        <w:t>fi</w:t>
      </w:r>
      <w:r w:rsidRPr="00645EA2">
        <w:rPr>
          <w:rFonts w:ascii="Verdana" w:hAnsi="Verdana"/>
          <w:sz w:val="22"/>
          <w:szCs w:val="22"/>
          <w:lang w:val="es-MX"/>
        </w:rPr>
        <w:t>d</w:t>
      </w:r>
      <w:r w:rsidRPr="00645EA2">
        <w:rPr>
          <w:rFonts w:ascii="Verdana" w:hAnsi="Verdana"/>
          <w:spacing w:val="-2"/>
          <w:sz w:val="22"/>
          <w:szCs w:val="22"/>
          <w:lang w:val="es-MX"/>
        </w:rPr>
        <w:t>e</w:t>
      </w:r>
      <w:r w:rsidRPr="00645EA2">
        <w:rPr>
          <w:rFonts w:ascii="Verdana" w:hAnsi="Verdana"/>
          <w:spacing w:val="1"/>
          <w:sz w:val="22"/>
          <w:szCs w:val="22"/>
          <w:lang w:val="es-MX"/>
        </w:rPr>
        <w:t>i</w:t>
      </w:r>
      <w:r w:rsidRPr="00645EA2">
        <w:rPr>
          <w:rFonts w:ascii="Verdana" w:hAnsi="Verdana"/>
          <w:sz w:val="22"/>
          <w:szCs w:val="22"/>
          <w:lang w:val="es-MX"/>
        </w:rPr>
        <w:t>co</w:t>
      </w:r>
      <w:r w:rsidRPr="00645EA2">
        <w:rPr>
          <w:rFonts w:ascii="Verdana" w:hAnsi="Verdana"/>
          <w:spacing w:val="-3"/>
          <w:sz w:val="22"/>
          <w:szCs w:val="22"/>
          <w:lang w:val="es-MX"/>
        </w:rPr>
        <w:t>m</w:t>
      </w:r>
      <w:r w:rsidRPr="00645EA2">
        <w:rPr>
          <w:rFonts w:ascii="Verdana" w:hAnsi="Verdana"/>
          <w:spacing w:val="1"/>
          <w:sz w:val="22"/>
          <w:szCs w:val="22"/>
          <w:lang w:val="es-MX"/>
        </w:rPr>
        <w:t>i</w:t>
      </w:r>
      <w:r w:rsidRPr="00645EA2">
        <w:rPr>
          <w:rFonts w:ascii="Verdana" w:hAnsi="Verdana"/>
          <w:spacing w:val="-1"/>
          <w:sz w:val="22"/>
          <w:szCs w:val="22"/>
          <w:lang w:val="es-MX"/>
        </w:rPr>
        <w:t>t</w:t>
      </w:r>
      <w:r w:rsidRPr="00645EA2">
        <w:rPr>
          <w:rFonts w:ascii="Verdana" w:hAnsi="Verdana"/>
          <w:spacing w:val="1"/>
          <w:sz w:val="22"/>
          <w:szCs w:val="22"/>
          <w:lang w:val="es-MX"/>
        </w:rPr>
        <w:t>i</w:t>
      </w:r>
      <w:r w:rsidRPr="00645EA2">
        <w:rPr>
          <w:rFonts w:ascii="Verdana" w:hAnsi="Verdana"/>
          <w:sz w:val="22"/>
          <w:szCs w:val="22"/>
          <w:lang w:val="es-MX"/>
        </w:rPr>
        <w:t>do</w:t>
      </w:r>
      <w:r w:rsidRPr="00645EA2">
        <w:rPr>
          <w:rFonts w:ascii="Verdana" w:hAnsi="Verdana"/>
          <w:spacing w:val="1"/>
          <w:sz w:val="22"/>
          <w:szCs w:val="22"/>
          <w:lang w:val="es-MX"/>
        </w:rPr>
        <w:t>s</w:t>
      </w:r>
      <w:r w:rsidRPr="00645EA2">
        <w:rPr>
          <w:rFonts w:ascii="Verdana" w:hAnsi="Verdana"/>
          <w:sz w:val="22"/>
          <w:szCs w:val="22"/>
          <w:lang w:val="es-MX"/>
        </w:rPr>
        <w:t>,</w:t>
      </w:r>
      <w:r w:rsidRPr="00645EA2">
        <w:rPr>
          <w:rFonts w:ascii="Verdana" w:hAnsi="Verdana"/>
          <w:spacing w:val="7"/>
          <w:sz w:val="22"/>
          <w:szCs w:val="22"/>
          <w:lang w:val="es-MX"/>
        </w:rPr>
        <w:t xml:space="preserve"> </w:t>
      </w:r>
      <w:r w:rsidRPr="00645EA2">
        <w:rPr>
          <w:rFonts w:ascii="Verdana" w:hAnsi="Verdana"/>
          <w:spacing w:val="1"/>
          <w:sz w:val="22"/>
          <w:szCs w:val="22"/>
          <w:lang w:val="es-MX"/>
        </w:rPr>
        <w:t>(</w:t>
      </w:r>
      <w:r w:rsidRPr="00645EA2">
        <w:rPr>
          <w:rFonts w:ascii="Verdana" w:hAnsi="Verdana"/>
          <w:spacing w:val="-2"/>
          <w:sz w:val="22"/>
          <w:szCs w:val="22"/>
          <w:lang w:val="es-MX"/>
        </w:rPr>
        <w:t>d</w:t>
      </w:r>
      <w:r w:rsidRPr="00645EA2">
        <w:rPr>
          <w:rFonts w:ascii="Verdana" w:hAnsi="Verdana"/>
          <w:sz w:val="22"/>
          <w:szCs w:val="22"/>
          <w:lang w:val="es-MX"/>
        </w:rPr>
        <w:t>)</w:t>
      </w:r>
      <w:r w:rsidRPr="00645EA2">
        <w:rPr>
          <w:rFonts w:ascii="Verdana" w:hAnsi="Verdana"/>
          <w:spacing w:val="10"/>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10"/>
          <w:sz w:val="22"/>
          <w:szCs w:val="22"/>
          <w:lang w:val="es-MX"/>
        </w:rPr>
        <w:t xml:space="preserve"> </w:t>
      </w:r>
      <w:r w:rsidRPr="00645EA2">
        <w:rPr>
          <w:rFonts w:ascii="Verdana" w:hAnsi="Verdana"/>
          <w:spacing w:val="-2"/>
          <w:sz w:val="22"/>
          <w:szCs w:val="22"/>
          <w:lang w:val="es-MX"/>
        </w:rPr>
        <w:t>v</w:t>
      </w:r>
      <w:r w:rsidRPr="00645EA2">
        <w:rPr>
          <w:rFonts w:ascii="Verdana" w:hAnsi="Verdana"/>
          <w:sz w:val="22"/>
          <w:szCs w:val="22"/>
          <w:lang w:val="es-MX"/>
        </w:rPr>
        <w:t>e</w:t>
      </w:r>
      <w:r w:rsidRPr="00645EA2">
        <w:rPr>
          <w:rFonts w:ascii="Verdana" w:hAnsi="Verdana"/>
          <w:spacing w:val="1"/>
          <w:sz w:val="22"/>
          <w:szCs w:val="22"/>
          <w:lang w:val="es-MX"/>
        </w:rPr>
        <w:t>r</w:t>
      </w:r>
      <w:r w:rsidRPr="00645EA2">
        <w:rPr>
          <w:rFonts w:ascii="Verdana" w:hAnsi="Verdana"/>
          <w:spacing w:val="-1"/>
          <w:sz w:val="22"/>
          <w:szCs w:val="22"/>
          <w:lang w:val="es-MX"/>
        </w:rPr>
        <w:t>i</w:t>
      </w:r>
      <w:r w:rsidRPr="00645EA2">
        <w:rPr>
          <w:rFonts w:ascii="Verdana" w:hAnsi="Verdana"/>
          <w:spacing w:val="1"/>
          <w:sz w:val="22"/>
          <w:szCs w:val="22"/>
          <w:lang w:val="es-MX"/>
        </w:rPr>
        <w:t>f</w:t>
      </w:r>
      <w:r w:rsidRPr="00645EA2">
        <w:rPr>
          <w:rFonts w:ascii="Verdana" w:hAnsi="Verdana"/>
          <w:spacing w:val="-1"/>
          <w:sz w:val="22"/>
          <w:szCs w:val="22"/>
          <w:lang w:val="es-MX"/>
        </w:rPr>
        <w:t>i</w:t>
      </w:r>
      <w:r w:rsidRPr="00645EA2">
        <w:rPr>
          <w:rFonts w:ascii="Verdana" w:hAnsi="Verdana"/>
          <w:sz w:val="22"/>
          <w:szCs w:val="22"/>
          <w:lang w:val="es-MX"/>
        </w:rPr>
        <w:t>cac</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9"/>
          <w:sz w:val="22"/>
          <w:szCs w:val="22"/>
          <w:lang w:val="es-MX"/>
        </w:rPr>
        <w:t xml:space="preserve"> </w:t>
      </w:r>
      <w:r w:rsidRPr="00645EA2">
        <w:rPr>
          <w:rFonts w:ascii="Verdana" w:hAnsi="Verdana"/>
          <w:spacing w:val="-2"/>
          <w:sz w:val="22"/>
          <w:szCs w:val="22"/>
          <w:lang w:val="es-MX"/>
        </w:rPr>
        <w:t>r</w:t>
      </w:r>
      <w:r w:rsidRPr="00645EA2">
        <w:rPr>
          <w:rFonts w:ascii="Verdana" w:hAnsi="Verdana"/>
          <w:sz w:val="22"/>
          <w:szCs w:val="22"/>
          <w:lang w:val="es-MX"/>
        </w:rPr>
        <w:t>e</w:t>
      </w:r>
      <w:r w:rsidRPr="00645EA2">
        <w:rPr>
          <w:rFonts w:ascii="Verdana" w:hAnsi="Verdana"/>
          <w:spacing w:val="-2"/>
          <w:sz w:val="22"/>
          <w:szCs w:val="22"/>
          <w:lang w:val="es-MX"/>
        </w:rPr>
        <w:t>g</w:t>
      </w:r>
      <w:r w:rsidRPr="00645EA2">
        <w:rPr>
          <w:rFonts w:ascii="Verdana" w:hAnsi="Verdana"/>
          <w:sz w:val="22"/>
          <w:szCs w:val="22"/>
          <w:lang w:val="es-MX"/>
        </w:rPr>
        <w:t>u</w:t>
      </w:r>
      <w:r w:rsidRPr="00645EA2">
        <w:rPr>
          <w:rFonts w:ascii="Verdana" w:hAnsi="Verdana"/>
          <w:spacing w:val="1"/>
          <w:sz w:val="22"/>
          <w:szCs w:val="22"/>
          <w:lang w:val="es-MX"/>
        </w:rPr>
        <w:t>l</w:t>
      </w:r>
      <w:r w:rsidRPr="00645EA2">
        <w:rPr>
          <w:rFonts w:ascii="Verdana" w:hAnsi="Verdana"/>
          <w:sz w:val="22"/>
          <w:szCs w:val="22"/>
          <w:lang w:val="es-MX"/>
        </w:rPr>
        <w:t>ar</w:t>
      </w:r>
      <w:r w:rsidRPr="00645EA2">
        <w:rPr>
          <w:rFonts w:ascii="Verdana" w:hAnsi="Verdana"/>
          <w:spacing w:val="8"/>
          <w:sz w:val="22"/>
          <w:szCs w:val="22"/>
          <w:lang w:val="es-MX"/>
        </w:rPr>
        <w:t xml:space="preserve"> </w:t>
      </w:r>
      <w:r w:rsidRPr="00645EA2">
        <w:rPr>
          <w:rFonts w:ascii="Verdana" w:hAnsi="Verdana"/>
          <w:sz w:val="22"/>
          <w:szCs w:val="22"/>
          <w:lang w:val="es-MX"/>
        </w:rPr>
        <w:t>de</w:t>
      </w:r>
      <w:r w:rsidRPr="00645EA2">
        <w:rPr>
          <w:rFonts w:ascii="Verdana" w:hAnsi="Verdana"/>
          <w:spacing w:val="10"/>
          <w:sz w:val="22"/>
          <w:szCs w:val="22"/>
          <w:lang w:val="es-MX"/>
        </w:rPr>
        <w:t xml:space="preserve"> </w:t>
      </w:r>
      <w:r w:rsidRPr="00645EA2">
        <w:rPr>
          <w:rFonts w:ascii="Verdana" w:hAnsi="Verdana"/>
          <w:spacing w:val="-2"/>
          <w:sz w:val="22"/>
          <w:szCs w:val="22"/>
          <w:lang w:val="es-MX"/>
        </w:rPr>
        <w:t>c</w:t>
      </w:r>
      <w:r w:rsidRPr="00645EA2">
        <w:rPr>
          <w:rFonts w:ascii="Verdana" w:hAnsi="Verdana"/>
          <w:sz w:val="22"/>
          <w:szCs w:val="22"/>
          <w:lang w:val="es-MX"/>
        </w:rPr>
        <w:t>u</w:t>
      </w:r>
      <w:r w:rsidRPr="00645EA2">
        <w:rPr>
          <w:rFonts w:ascii="Verdana" w:hAnsi="Verdana"/>
          <w:spacing w:val="-4"/>
          <w:sz w:val="22"/>
          <w:szCs w:val="22"/>
          <w:lang w:val="es-MX"/>
        </w:rPr>
        <w:t>m</w:t>
      </w:r>
      <w:r w:rsidRPr="00645EA2">
        <w:rPr>
          <w:rFonts w:ascii="Verdana" w:hAnsi="Verdana"/>
          <w:sz w:val="22"/>
          <w:szCs w:val="22"/>
          <w:lang w:val="es-MX"/>
        </w:rPr>
        <w:t>p</w:t>
      </w:r>
      <w:r w:rsidRPr="00645EA2">
        <w:rPr>
          <w:rFonts w:ascii="Verdana" w:hAnsi="Verdana"/>
          <w:spacing w:val="1"/>
          <w:sz w:val="22"/>
          <w:szCs w:val="22"/>
          <w:lang w:val="es-MX"/>
        </w:rPr>
        <w:t>li</w:t>
      </w:r>
      <w:r w:rsidRPr="00645EA2">
        <w:rPr>
          <w:rFonts w:ascii="Verdana" w:hAnsi="Verdana"/>
          <w:spacing w:val="-4"/>
          <w:sz w:val="22"/>
          <w:szCs w:val="22"/>
          <w:lang w:val="es-MX"/>
        </w:rPr>
        <w:t>m</w:t>
      </w:r>
      <w:r w:rsidRPr="00645EA2">
        <w:rPr>
          <w:rFonts w:ascii="Verdana" w:hAnsi="Verdana"/>
          <w:spacing w:val="1"/>
          <w:sz w:val="22"/>
          <w:szCs w:val="22"/>
          <w:lang w:val="es-MX"/>
        </w:rPr>
        <w:t>i</w:t>
      </w:r>
      <w:r w:rsidRPr="00645EA2">
        <w:rPr>
          <w:rFonts w:ascii="Verdana" w:hAnsi="Verdana"/>
          <w:sz w:val="22"/>
          <w:szCs w:val="22"/>
          <w:lang w:val="es-MX"/>
        </w:rPr>
        <w:t>en</w:t>
      </w:r>
      <w:r w:rsidRPr="00645EA2">
        <w:rPr>
          <w:rFonts w:ascii="Verdana" w:hAnsi="Verdana"/>
          <w:spacing w:val="1"/>
          <w:sz w:val="22"/>
          <w:szCs w:val="22"/>
          <w:lang w:val="es-MX"/>
        </w:rPr>
        <w:t>t</w:t>
      </w:r>
      <w:r w:rsidRPr="00645EA2">
        <w:rPr>
          <w:rFonts w:ascii="Verdana" w:hAnsi="Verdana"/>
          <w:sz w:val="22"/>
          <w:szCs w:val="22"/>
          <w:lang w:val="es-MX"/>
        </w:rPr>
        <w:t>o</w:t>
      </w:r>
      <w:r w:rsidRPr="00645EA2">
        <w:rPr>
          <w:rFonts w:ascii="Verdana" w:hAnsi="Verdana"/>
          <w:spacing w:val="9"/>
          <w:sz w:val="22"/>
          <w:szCs w:val="22"/>
          <w:lang w:val="es-MX"/>
        </w:rPr>
        <w:t xml:space="preserve"> </w:t>
      </w:r>
      <w:r w:rsidRPr="00645EA2">
        <w:rPr>
          <w:rFonts w:ascii="Verdana" w:hAnsi="Verdana"/>
          <w:spacing w:val="-2"/>
          <w:sz w:val="22"/>
          <w:szCs w:val="22"/>
          <w:lang w:val="es-MX"/>
        </w:rPr>
        <w:t>d</w:t>
      </w:r>
      <w:r w:rsidRPr="00645EA2">
        <w:rPr>
          <w:rFonts w:ascii="Verdana" w:hAnsi="Verdana"/>
          <w:sz w:val="22"/>
          <w:szCs w:val="22"/>
          <w:lang w:val="es-MX"/>
        </w:rPr>
        <w:t>e</w:t>
      </w:r>
      <w:r w:rsidRPr="00645EA2">
        <w:rPr>
          <w:rFonts w:ascii="Verdana" w:hAnsi="Verdana"/>
          <w:spacing w:val="10"/>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as</w:t>
      </w:r>
      <w:r w:rsidRPr="00645EA2">
        <w:rPr>
          <w:rFonts w:ascii="Verdana" w:hAnsi="Verdana"/>
          <w:spacing w:val="10"/>
          <w:sz w:val="22"/>
          <w:szCs w:val="22"/>
          <w:lang w:val="es-MX"/>
        </w:rPr>
        <w:t xml:space="preserve"> </w:t>
      </w:r>
      <w:r w:rsidRPr="00645EA2">
        <w:rPr>
          <w:rFonts w:ascii="Verdana" w:hAnsi="Verdana"/>
          <w:spacing w:val="-2"/>
          <w:sz w:val="22"/>
          <w:szCs w:val="22"/>
          <w:lang w:val="es-MX"/>
        </w:rPr>
        <w:t>o</w:t>
      </w:r>
      <w:r w:rsidRPr="00645EA2">
        <w:rPr>
          <w:rFonts w:ascii="Verdana" w:hAnsi="Verdana"/>
          <w:sz w:val="22"/>
          <w:szCs w:val="22"/>
          <w:lang w:val="es-MX"/>
        </w:rPr>
        <w:t>b</w:t>
      </w:r>
      <w:r w:rsidRPr="00645EA2">
        <w:rPr>
          <w:rFonts w:ascii="Verdana" w:hAnsi="Verdana"/>
          <w:spacing w:val="-1"/>
          <w:sz w:val="22"/>
          <w:szCs w:val="22"/>
          <w:lang w:val="es-MX"/>
        </w:rPr>
        <w:t>l</w:t>
      </w:r>
      <w:r w:rsidRPr="00645EA2">
        <w:rPr>
          <w:rFonts w:ascii="Verdana" w:hAnsi="Verdana"/>
          <w:spacing w:val="1"/>
          <w:sz w:val="22"/>
          <w:szCs w:val="22"/>
          <w:lang w:val="es-MX"/>
        </w:rPr>
        <w:t>i</w:t>
      </w:r>
      <w:r w:rsidRPr="00645EA2">
        <w:rPr>
          <w:rFonts w:ascii="Verdana" w:hAnsi="Verdana"/>
          <w:spacing w:val="-2"/>
          <w:sz w:val="22"/>
          <w:szCs w:val="22"/>
          <w:lang w:val="es-MX"/>
        </w:rPr>
        <w:t>g</w:t>
      </w:r>
      <w:r w:rsidRPr="00645EA2">
        <w:rPr>
          <w:rFonts w:ascii="Verdana" w:hAnsi="Verdana"/>
          <w:sz w:val="22"/>
          <w:szCs w:val="22"/>
          <w:lang w:val="es-MX"/>
        </w:rPr>
        <w:t>ac</w:t>
      </w:r>
      <w:r w:rsidRPr="00645EA2">
        <w:rPr>
          <w:rFonts w:ascii="Verdana" w:hAnsi="Verdana"/>
          <w:spacing w:val="1"/>
          <w:sz w:val="22"/>
          <w:szCs w:val="22"/>
          <w:lang w:val="es-MX"/>
        </w:rPr>
        <w:t>i</w:t>
      </w:r>
      <w:r w:rsidRPr="00645EA2">
        <w:rPr>
          <w:rFonts w:ascii="Verdana" w:hAnsi="Verdana"/>
          <w:sz w:val="22"/>
          <w:szCs w:val="22"/>
          <w:lang w:val="es-MX"/>
        </w:rPr>
        <w:t>o</w:t>
      </w:r>
      <w:r w:rsidRPr="00645EA2">
        <w:rPr>
          <w:rFonts w:ascii="Verdana" w:hAnsi="Verdana"/>
          <w:spacing w:val="-2"/>
          <w:sz w:val="22"/>
          <w:szCs w:val="22"/>
          <w:lang w:val="es-MX"/>
        </w:rPr>
        <w:t>n</w:t>
      </w:r>
      <w:r w:rsidRPr="00645EA2">
        <w:rPr>
          <w:rFonts w:ascii="Verdana" w:hAnsi="Verdana"/>
          <w:sz w:val="22"/>
          <w:szCs w:val="22"/>
          <w:lang w:val="es-MX"/>
        </w:rPr>
        <w:t>es</w:t>
      </w:r>
      <w:r w:rsidRPr="00645EA2">
        <w:rPr>
          <w:rFonts w:ascii="Verdana" w:hAnsi="Verdana"/>
          <w:spacing w:val="10"/>
          <w:sz w:val="22"/>
          <w:szCs w:val="22"/>
          <w:lang w:val="es-MX"/>
        </w:rPr>
        <w:t xml:space="preserve"> </w:t>
      </w:r>
      <w:r w:rsidRPr="00645EA2">
        <w:rPr>
          <w:rFonts w:ascii="Verdana" w:hAnsi="Verdana"/>
          <w:spacing w:val="-2"/>
          <w:sz w:val="22"/>
          <w:szCs w:val="22"/>
          <w:lang w:val="es-MX"/>
        </w:rPr>
        <w:t>d</w:t>
      </w:r>
      <w:r w:rsidRPr="00645EA2">
        <w:rPr>
          <w:rFonts w:ascii="Verdana" w:hAnsi="Verdana"/>
          <w:sz w:val="22"/>
          <w:szCs w:val="22"/>
          <w:lang w:val="es-MX"/>
        </w:rPr>
        <w:t>e</w:t>
      </w:r>
      <w:r w:rsidRPr="00645EA2">
        <w:rPr>
          <w:rFonts w:ascii="Verdana" w:hAnsi="Verdana"/>
          <w:spacing w:val="7"/>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as</w:t>
      </w:r>
      <w:r w:rsidRPr="00645EA2">
        <w:rPr>
          <w:rFonts w:ascii="Verdana" w:hAnsi="Verdana"/>
          <w:spacing w:val="8"/>
          <w:sz w:val="22"/>
          <w:szCs w:val="22"/>
          <w:lang w:val="es-MX"/>
        </w:rPr>
        <w:t xml:space="preserve"> </w:t>
      </w:r>
      <w:r w:rsidRPr="00645EA2">
        <w:rPr>
          <w:rFonts w:ascii="Verdana" w:hAnsi="Verdana"/>
          <w:sz w:val="22"/>
          <w:szCs w:val="22"/>
          <w:lang w:val="es-MX"/>
        </w:rPr>
        <w:t>pa</w:t>
      </w:r>
      <w:r w:rsidRPr="00645EA2">
        <w:rPr>
          <w:rFonts w:ascii="Verdana" w:hAnsi="Verdana"/>
          <w:spacing w:val="-1"/>
          <w:sz w:val="22"/>
          <w:szCs w:val="22"/>
          <w:lang w:val="es-MX"/>
        </w:rPr>
        <w:t>r</w:t>
      </w:r>
      <w:r w:rsidRPr="00645EA2">
        <w:rPr>
          <w:rFonts w:ascii="Verdana" w:hAnsi="Verdana"/>
          <w:spacing w:val="1"/>
          <w:sz w:val="22"/>
          <w:szCs w:val="22"/>
          <w:lang w:val="es-MX"/>
        </w:rPr>
        <w:t>t</w:t>
      </w:r>
      <w:r w:rsidRPr="00645EA2">
        <w:rPr>
          <w:rFonts w:ascii="Verdana" w:hAnsi="Verdana"/>
          <w:spacing w:val="-2"/>
          <w:sz w:val="22"/>
          <w:szCs w:val="22"/>
          <w:lang w:val="es-MX"/>
        </w:rPr>
        <w:t>e</w:t>
      </w:r>
      <w:r w:rsidRPr="00645EA2">
        <w:rPr>
          <w:rFonts w:ascii="Verdana" w:hAnsi="Verdana"/>
          <w:sz w:val="22"/>
          <w:szCs w:val="22"/>
          <w:lang w:val="es-MX"/>
        </w:rPr>
        <w:t>s</w:t>
      </w:r>
      <w:r w:rsidRPr="00645EA2">
        <w:rPr>
          <w:rFonts w:ascii="Verdana" w:hAnsi="Verdana"/>
          <w:spacing w:val="10"/>
          <w:sz w:val="22"/>
          <w:szCs w:val="22"/>
          <w:lang w:val="es-MX"/>
        </w:rPr>
        <w:t xml:space="preserve"> </w:t>
      </w:r>
      <w:r w:rsidRPr="00645EA2">
        <w:rPr>
          <w:rFonts w:ascii="Verdana" w:hAnsi="Verdana"/>
          <w:sz w:val="22"/>
          <w:szCs w:val="22"/>
          <w:lang w:val="es-MX"/>
        </w:rPr>
        <w:t>e</w:t>
      </w:r>
      <w:r w:rsidRPr="00645EA2">
        <w:rPr>
          <w:rFonts w:ascii="Verdana" w:hAnsi="Verdana"/>
          <w:spacing w:val="-2"/>
          <w:sz w:val="22"/>
          <w:szCs w:val="22"/>
          <w:lang w:val="es-MX"/>
        </w:rPr>
        <w:t>s</w:t>
      </w:r>
      <w:r w:rsidRPr="00645EA2">
        <w:rPr>
          <w:rFonts w:ascii="Verdana" w:hAnsi="Verdana"/>
          <w:spacing w:val="1"/>
          <w:sz w:val="22"/>
          <w:szCs w:val="22"/>
          <w:lang w:val="es-MX"/>
        </w:rPr>
        <w:t>t</w:t>
      </w:r>
      <w:r w:rsidRPr="00645EA2">
        <w:rPr>
          <w:rFonts w:ascii="Verdana" w:hAnsi="Verdana"/>
          <w:sz w:val="22"/>
          <w:szCs w:val="22"/>
          <w:lang w:val="es-MX"/>
        </w:rPr>
        <w:t>a</w:t>
      </w:r>
      <w:r w:rsidRPr="00645EA2">
        <w:rPr>
          <w:rFonts w:ascii="Verdana" w:hAnsi="Verdana"/>
          <w:spacing w:val="-2"/>
          <w:sz w:val="22"/>
          <w:szCs w:val="22"/>
          <w:lang w:val="es-MX"/>
        </w:rPr>
        <w:t>b</w:t>
      </w:r>
      <w:r w:rsidRPr="00645EA2">
        <w:rPr>
          <w:rFonts w:ascii="Verdana" w:hAnsi="Verdana"/>
          <w:spacing w:val="1"/>
          <w:sz w:val="22"/>
          <w:szCs w:val="22"/>
          <w:lang w:val="es-MX"/>
        </w:rPr>
        <w:t>l</w:t>
      </w:r>
      <w:r w:rsidRPr="00645EA2">
        <w:rPr>
          <w:rFonts w:ascii="Verdana" w:hAnsi="Verdana"/>
          <w:spacing w:val="-2"/>
          <w:sz w:val="22"/>
          <w:szCs w:val="22"/>
          <w:lang w:val="es-MX"/>
        </w:rPr>
        <w:t>e</w:t>
      </w:r>
      <w:r w:rsidRPr="00645EA2">
        <w:rPr>
          <w:rFonts w:ascii="Verdana" w:hAnsi="Verdana"/>
          <w:sz w:val="22"/>
          <w:szCs w:val="22"/>
          <w:lang w:val="es-MX"/>
        </w:rPr>
        <w:t>c</w:t>
      </w:r>
      <w:r w:rsidRPr="00645EA2">
        <w:rPr>
          <w:rFonts w:ascii="Verdana" w:hAnsi="Verdana"/>
          <w:spacing w:val="1"/>
          <w:sz w:val="22"/>
          <w:szCs w:val="22"/>
          <w:lang w:val="es-MX"/>
        </w:rPr>
        <w:t>i</w:t>
      </w:r>
      <w:r w:rsidRPr="00645EA2">
        <w:rPr>
          <w:rFonts w:ascii="Verdana" w:hAnsi="Verdana"/>
          <w:spacing w:val="-2"/>
          <w:sz w:val="22"/>
          <w:szCs w:val="22"/>
          <w:lang w:val="es-MX"/>
        </w:rPr>
        <w:t>d</w:t>
      </w:r>
      <w:r w:rsidRPr="00645EA2">
        <w:rPr>
          <w:rFonts w:ascii="Verdana" w:hAnsi="Verdana"/>
          <w:sz w:val="22"/>
          <w:szCs w:val="22"/>
          <w:lang w:val="es-MX"/>
        </w:rPr>
        <w:t>as</w:t>
      </w:r>
      <w:r w:rsidRPr="00645EA2">
        <w:rPr>
          <w:rFonts w:ascii="Verdana" w:hAnsi="Verdana"/>
          <w:spacing w:val="10"/>
          <w:sz w:val="22"/>
          <w:szCs w:val="22"/>
          <w:lang w:val="es-MX"/>
        </w:rPr>
        <w:t xml:space="preserve"> </w:t>
      </w:r>
      <w:r w:rsidRPr="00645EA2">
        <w:rPr>
          <w:rFonts w:ascii="Verdana" w:hAnsi="Verdana"/>
          <w:sz w:val="22"/>
          <w:szCs w:val="22"/>
          <w:lang w:val="es-MX"/>
        </w:rPr>
        <w:t xml:space="preserve">en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46"/>
          <w:sz w:val="22"/>
          <w:szCs w:val="22"/>
          <w:lang w:val="es-MX"/>
        </w:rPr>
        <w:t xml:space="preserve"> </w:t>
      </w:r>
      <w:r w:rsidRPr="00645EA2">
        <w:rPr>
          <w:rFonts w:ascii="Verdana" w:hAnsi="Verdana"/>
          <w:sz w:val="22"/>
          <w:szCs w:val="22"/>
          <w:lang w:val="es-MX"/>
        </w:rPr>
        <w:t>docu</w:t>
      </w:r>
      <w:r w:rsidRPr="00645EA2">
        <w:rPr>
          <w:rFonts w:ascii="Verdana" w:hAnsi="Verdana"/>
          <w:spacing w:val="-3"/>
          <w:sz w:val="22"/>
          <w:szCs w:val="22"/>
          <w:lang w:val="es-MX"/>
        </w:rPr>
        <w:t>m</w:t>
      </w:r>
      <w:r w:rsidRPr="00645EA2">
        <w:rPr>
          <w:rFonts w:ascii="Verdana" w:hAnsi="Verdana"/>
          <w:sz w:val="22"/>
          <w:szCs w:val="22"/>
          <w:lang w:val="es-MX"/>
        </w:rPr>
        <w:t>en</w:t>
      </w:r>
      <w:r w:rsidRPr="00645EA2">
        <w:rPr>
          <w:rFonts w:ascii="Verdana" w:hAnsi="Verdana"/>
          <w:spacing w:val="-1"/>
          <w:sz w:val="22"/>
          <w:szCs w:val="22"/>
          <w:lang w:val="es-MX"/>
        </w:rPr>
        <w:t>t</w:t>
      </w:r>
      <w:r w:rsidRPr="00645EA2">
        <w:rPr>
          <w:rFonts w:ascii="Verdana" w:hAnsi="Verdana"/>
          <w:sz w:val="22"/>
          <w:szCs w:val="22"/>
          <w:lang w:val="es-MX"/>
        </w:rPr>
        <w:t>ac</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46"/>
          <w:sz w:val="22"/>
          <w:szCs w:val="22"/>
          <w:lang w:val="es-MX"/>
        </w:rPr>
        <w:t xml:space="preserve"> </w:t>
      </w:r>
      <w:r w:rsidRPr="00645EA2">
        <w:rPr>
          <w:rFonts w:ascii="Verdana" w:hAnsi="Verdana"/>
          <w:spacing w:val="1"/>
          <w:sz w:val="22"/>
          <w:szCs w:val="22"/>
          <w:lang w:val="es-MX"/>
        </w:rPr>
        <w:t>r</w:t>
      </w:r>
      <w:r w:rsidRPr="00645EA2">
        <w:rPr>
          <w:rFonts w:ascii="Verdana" w:hAnsi="Verdana"/>
          <w:spacing w:val="-2"/>
          <w:sz w:val="22"/>
          <w:szCs w:val="22"/>
          <w:lang w:val="es-MX"/>
        </w:rPr>
        <w:t>e</w:t>
      </w:r>
      <w:r w:rsidRPr="00645EA2">
        <w:rPr>
          <w:rFonts w:ascii="Verdana" w:hAnsi="Verdana"/>
          <w:spacing w:val="1"/>
          <w:sz w:val="22"/>
          <w:szCs w:val="22"/>
          <w:lang w:val="es-MX"/>
        </w:rPr>
        <w:t>l</w:t>
      </w:r>
      <w:r w:rsidRPr="00645EA2">
        <w:rPr>
          <w:rFonts w:ascii="Verdana" w:hAnsi="Verdana"/>
          <w:spacing w:val="-2"/>
          <w:sz w:val="22"/>
          <w:szCs w:val="22"/>
          <w:lang w:val="es-MX"/>
        </w:rPr>
        <w:t>a</w:t>
      </w:r>
      <w:r w:rsidRPr="00645EA2">
        <w:rPr>
          <w:rFonts w:ascii="Verdana" w:hAnsi="Verdana"/>
          <w:spacing w:val="1"/>
          <w:sz w:val="22"/>
          <w:szCs w:val="22"/>
          <w:lang w:val="es-MX"/>
        </w:rPr>
        <w:t>ti</w:t>
      </w:r>
      <w:r w:rsidRPr="00645EA2">
        <w:rPr>
          <w:rFonts w:ascii="Verdana" w:hAnsi="Verdana"/>
          <w:spacing w:val="-2"/>
          <w:sz w:val="22"/>
          <w:szCs w:val="22"/>
          <w:lang w:val="es-MX"/>
        </w:rPr>
        <w:t>v</w:t>
      </w:r>
      <w:r w:rsidRPr="00645EA2">
        <w:rPr>
          <w:rFonts w:ascii="Verdana" w:hAnsi="Verdana"/>
          <w:sz w:val="22"/>
          <w:szCs w:val="22"/>
          <w:lang w:val="es-MX"/>
        </w:rPr>
        <w:t>a</w:t>
      </w:r>
      <w:r w:rsidRPr="00645EA2">
        <w:rPr>
          <w:rFonts w:ascii="Verdana" w:hAnsi="Verdana"/>
          <w:spacing w:val="44"/>
          <w:sz w:val="22"/>
          <w:szCs w:val="22"/>
          <w:lang w:val="es-MX"/>
        </w:rPr>
        <w:t xml:space="preserve"> </w:t>
      </w:r>
      <w:r w:rsidRPr="00645EA2">
        <w:rPr>
          <w:rFonts w:ascii="Verdana" w:hAnsi="Verdana"/>
          <w:sz w:val="22"/>
          <w:szCs w:val="22"/>
          <w:lang w:val="es-MX"/>
        </w:rPr>
        <w:t>a</w:t>
      </w:r>
      <w:r w:rsidRPr="00645EA2">
        <w:rPr>
          <w:rFonts w:ascii="Verdana" w:hAnsi="Verdana"/>
          <w:spacing w:val="46"/>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46"/>
          <w:sz w:val="22"/>
          <w:szCs w:val="22"/>
          <w:lang w:val="es-MX"/>
        </w:rPr>
        <w:t xml:space="preserve"> </w:t>
      </w:r>
      <w:r w:rsidRPr="00645EA2">
        <w:rPr>
          <w:rFonts w:ascii="Verdana" w:hAnsi="Verdana"/>
          <w:spacing w:val="-1"/>
          <w:sz w:val="22"/>
          <w:szCs w:val="22"/>
          <w:lang w:val="es-MX"/>
        </w:rPr>
        <w:t>t</w:t>
      </w:r>
      <w:r w:rsidRPr="00645EA2">
        <w:rPr>
          <w:rFonts w:ascii="Verdana" w:hAnsi="Verdana"/>
          <w:spacing w:val="1"/>
          <w:sz w:val="22"/>
          <w:szCs w:val="22"/>
          <w:lang w:val="es-MX"/>
        </w:rPr>
        <w:t>r</w:t>
      </w:r>
      <w:r w:rsidRPr="00645EA2">
        <w:rPr>
          <w:rFonts w:ascii="Verdana" w:hAnsi="Verdana"/>
          <w:sz w:val="22"/>
          <w:szCs w:val="22"/>
          <w:lang w:val="es-MX"/>
        </w:rPr>
        <w:t>a</w:t>
      </w:r>
      <w:r w:rsidRPr="00645EA2">
        <w:rPr>
          <w:rFonts w:ascii="Verdana" w:hAnsi="Verdana"/>
          <w:spacing w:val="-2"/>
          <w:sz w:val="22"/>
          <w:szCs w:val="22"/>
          <w:lang w:val="es-MX"/>
        </w:rPr>
        <w:t>n</w:t>
      </w:r>
      <w:r w:rsidRPr="00645EA2">
        <w:rPr>
          <w:rFonts w:ascii="Verdana" w:hAnsi="Verdana"/>
          <w:sz w:val="22"/>
          <w:szCs w:val="22"/>
          <w:lang w:val="es-MX"/>
        </w:rPr>
        <w:t>s</w:t>
      </w:r>
      <w:r w:rsidRPr="00645EA2">
        <w:rPr>
          <w:rFonts w:ascii="Verdana" w:hAnsi="Verdana"/>
          <w:spacing w:val="1"/>
          <w:sz w:val="22"/>
          <w:szCs w:val="22"/>
          <w:lang w:val="es-MX"/>
        </w:rPr>
        <w:t>a</w:t>
      </w:r>
      <w:r w:rsidRPr="00645EA2">
        <w:rPr>
          <w:rFonts w:ascii="Verdana" w:hAnsi="Verdana"/>
          <w:sz w:val="22"/>
          <w:szCs w:val="22"/>
          <w:lang w:val="es-MX"/>
        </w:rPr>
        <w:t>c</w:t>
      </w:r>
      <w:r w:rsidRPr="00645EA2">
        <w:rPr>
          <w:rFonts w:ascii="Verdana" w:hAnsi="Verdana"/>
          <w:spacing w:val="-2"/>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43"/>
          <w:sz w:val="22"/>
          <w:szCs w:val="22"/>
          <w:lang w:val="es-MX"/>
        </w:rPr>
        <w:t xml:space="preserve"> </w:t>
      </w:r>
      <w:r w:rsidRPr="00645EA2">
        <w:rPr>
          <w:rFonts w:ascii="Verdana" w:hAnsi="Verdana"/>
          <w:spacing w:val="1"/>
          <w:sz w:val="22"/>
          <w:szCs w:val="22"/>
          <w:lang w:val="es-MX"/>
        </w:rPr>
        <w:t>(</w:t>
      </w:r>
      <w:r w:rsidRPr="00645EA2">
        <w:rPr>
          <w:rFonts w:ascii="Verdana" w:hAnsi="Verdana"/>
          <w:spacing w:val="3"/>
          <w:sz w:val="22"/>
          <w:szCs w:val="22"/>
          <w:lang w:val="es-MX"/>
        </w:rPr>
        <w:t>e</w:t>
      </w:r>
      <w:r w:rsidRPr="00645EA2">
        <w:rPr>
          <w:rFonts w:ascii="Verdana" w:hAnsi="Verdana"/>
          <w:sz w:val="22"/>
          <w:szCs w:val="22"/>
          <w:lang w:val="es-MX"/>
        </w:rPr>
        <w:t>)</w:t>
      </w:r>
      <w:r w:rsidRPr="00645EA2">
        <w:rPr>
          <w:rFonts w:ascii="Verdana" w:hAnsi="Verdana"/>
          <w:spacing w:val="44"/>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46"/>
          <w:sz w:val="22"/>
          <w:szCs w:val="22"/>
          <w:lang w:val="es-MX"/>
        </w:rPr>
        <w:t xml:space="preserve"> </w:t>
      </w:r>
      <w:r w:rsidRPr="00645EA2">
        <w:rPr>
          <w:rFonts w:ascii="Verdana" w:hAnsi="Verdana"/>
          <w:spacing w:val="-2"/>
          <w:sz w:val="22"/>
          <w:szCs w:val="22"/>
          <w:lang w:val="es-MX"/>
        </w:rPr>
        <w:t>c</w:t>
      </w:r>
      <w:r w:rsidRPr="00645EA2">
        <w:rPr>
          <w:rFonts w:ascii="Verdana" w:hAnsi="Verdana"/>
          <w:sz w:val="22"/>
          <w:szCs w:val="22"/>
          <w:lang w:val="es-MX"/>
        </w:rPr>
        <w:t>on</w:t>
      </w:r>
      <w:r w:rsidRPr="00645EA2">
        <w:rPr>
          <w:rFonts w:ascii="Verdana" w:hAnsi="Verdana"/>
          <w:spacing w:val="-2"/>
          <w:sz w:val="22"/>
          <w:szCs w:val="22"/>
          <w:lang w:val="es-MX"/>
        </w:rPr>
        <w:t>v</w:t>
      </w:r>
      <w:r w:rsidRPr="00645EA2">
        <w:rPr>
          <w:rFonts w:ascii="Verdana" w:hAnsi="Verdana"/>
          <w:sz w:val="22"/>
          <w:szCs w:val="22"/>
          <w:lang w:val="es-MX"/>
        </w:rPr>
        <w:t>oca</w:t>
      </w:r>
      <w:r w:rsidRPr="00645EA2">
        <w:rPr>
          <w:rFonts w:ascii="Verdana" w:hAnsi="Verdana"/>
          <w:spacing w:val="1"/>
          <w:sz w:val="22"/>
          <w:szCs w:val="22"/>
          <w:lang w:val="es-MX"/>
        </w:rPr>
        <w:t>t</w:t>
      </w:r>
      <w:r w:rsidRPr="00645EA2">
        <w:rPr>
          <w:rFonts w:ascii="Verdana" w:hAnsi="Verdana"/>
          <w:sz w:val="22"/>
          <w:szCs w:val="22"/>
          <w:lang w:val="es-MX"/>
        </w:rPr>
        <w:t>o</w:t>
      </w:r>
      <w:r w:rsidRPr="00645EA2">
        <w:rPr>
          <w:rFonts w:ascii="Verdana" w:hAnsi="Verdana"/>
          <w:spacing w:val="-2"/>
          <w:sz w:val="22"/>
          <w:szCs w:val="22"/>
          <w:lang w:val="es-MX"/>
        </w:rPr>
        <w:t>r</w:t>
      </w:r>
      <w:r w:rsidRPr="00645EA2">
        <w:rPr>
          <w:rFonts w:ascii="Verdana" w:hAnsi="Verdana"/>
          <w:spacing w:val="1"/>
          <w:sz w:val="22"/>
          <w:szCs w:val="22"/>
          <w:lang w:val="es-MX"/>
        </w:rPr>
        <w:t>i</w:t>
      </w:r>
      <w:r w:rsidRPr="00645EA2">
        <w:rPr>
          <w:rFonts w:ascii="Verdana" w:hAnsi="Verdana"/>
          <w:sz w:val="22"/>
          <w:szCs w:val="22"/>
          <w:lang w:val="es-MX"/>
        </w:rPr>
        <w:t>a</w:t>
      </w:r>
      <w:r w:rsidRPr="00645EA2">
        <w:rPr>
          <w:rFonts w:ascii="Verdana" w:hAnsi="Verdana"/>
          <w:spacing w:val="48"/>
          <w:sz w:val="22"/>
          <w:szCs w:val="22"/>
          <w:lang w:val="es-MX"/>
        </w:rPr>
        <w:t xml:space="preserve"> </w:t>
      </w:r>
      <w:r w:rsidRPr="00645EA2">
        <w:rPr>
          <w:rFonts w:ascii="Verdana" w:hAnsi="Verdana"/>
          <w:spacing w:val="-2"/>
          <w:sz w:val="22"/>
          <w:szCs w:val="22"/>
          <w:lang w:val="es-MX"/>
        </w:rPr>
        <w:t>s</w:t>
      </w:r>
      <w:r w:rsidRPr="00645EA2">
        <w:rPr>
          <w:rFonts w:ascii="Verdana" w:hAnsi="Verdana"/>
          <w:sz w:val="22"/>
          <w:szCs w:val="22"/>
          <w:lang w:val="es-MX"/>
        </w:rPr>
        <w:t>e</w:t>
      </w:r>
      <w:r w:rsidRPr="00645EA2">
        <w:rPr>
          <w:rFonts w:ascii="Verdana" w:hAnsi="Verdana"/>
          <w:spacing w:val="-3"/>
          <w:sz w:val="22"/>
          <w:szCs w:val="22"/>
          <w:lang w:val="es-MX"/>
        </w:rPr>
        <w:t>m</w:t>
      </w:r>
      <w:r w:rsidRPr="00645EA2">
        <w:rPr>
          <w:rFonts w:ascii="Verdana" w:hAnsi="Verdana"/>
          <w:sz w:val="22"/>
          <w:szCs w:val="22"/>
          <w:lang w:val="es-MX"/>
        </w:rPr>
        <w:t>e</w:t>
      </w:r>
      <w:r w:rsidRPr="00645EA2">
        <w:rPr>
          <w:rFonts w:ascii="Verdana" w:hAnsi="Verdana"/>
          <w:spacing w:val="1"/>
          <w:sz w:val="22"/>
          <w:szCs w:val="22"/>
          <w:lang w:val="es-MX"/>
        </w:rPr>
        <w:t>str</w:t>
      </w:r>
      <w:r w:rsidRPr="00645EA2">
        <w:rPr>
          <w:rFonts w:ascii="Verdana" w:hAnsi="Verdana"/>
          <w:spacing w:val="-2"/>
          <w:sz w:val="22"/>
          <w:szCs w:val="22"/>
          <w:lang w:val="es-MX"/>
        </w:rPr>
        <w:t>a</w:t>
      </w:r>
      <w:r w:rsidRPr="00645EA2">
        <w:rPr>
          <w:rFonts w:ascii="Verdana" w:hAnsi="Verdana"/>
          <w:sz w:val="22"/>
          <w:szCs w:val="22"/>
          <w:lang w:val="es-MX"/>
        </w:rPr>
        <w:t>l</w:t>
      </w:r>
      <w:r w:rsidRPr="00645EA2">
        <w:rPr>
          <w:rFonts w:ascii="Verdana" w:hAnsi="Verdana"/>
          <w:spacing w:val="47"/>
          <w:sz w:val="22"/>
          <w:szCs w:val="22"/>
          <w:lang w:val="es-MX"/>
        </w:rPr>
        <w:t xml:space="preserve"> </w:t>
      </w:r>
      <w:r w:rsidRPr="00645EA2">
        <w:rPr>
          <w:rFonts w:ascii="Verdana" w:hAnsi="Verdana"/>
          <w:sz w:val="22"/>
          <w:szCs w:val="22"/>
          <w:lang w:val="es-MX"/>
        </w:rPr>
        <w:t>a</w:t>
      </w:r>
      <w:r w:rsidRPr="00645EA2">
        <w:rPr>
          <w:rFonts w:ascii="Verdana" w:hAnsi="Verdana"/>
          <w:spacing w:val="46"/>
          <w:sz w:val="22"/>
          <w:szCs w:val="22"/>
          <w:lang w:val="es-MX"/>
        </w:rPr>
        <w:t xml:space="preserve"> </w:t>
      </w:r>
      <w:r w:rsidRPr="00645EA2">
        <w:rPr>
          <w:rFonts w:ascii="Verdana" w:hAnsi="Verdana"/>
          <w:spacing w:val="-3"/>
          <w:sz w:val="22"/>
          <w:szCs w:val="22"/>
          <w:lang w:val="es-MX"/>
        </w:rPr>
        <w:t>A</w:t>
      </w:r>
      <w:r w:rsidRPr="00645EA2">
        <w:rPr>
          <w:rFonts w:ascii="Verdana" w:hAnsi="Verdana"/>
          <w:sz w:val="22"/>
          <w:szCs w:val="22"/>
          <w:lang w:val="es-MX"/>
        </w:rPr>
        <w:t>s</w:t>
      </w:r>
      <w:r w:rsidRPr="00645EA2">
        <w:rPr>
          <w:rFonts w:ascii="Verdana" w:hAnsi="Verdana"/>
          <w:spacing w:val="1"/>
          <w:sz w:val="22"/>
          <w:szCs w:val="22"/>
          <w:lang w:val="es-MX"/>
        </w:rPr>
        <w:t>a</w:t>
      </w:r>
      <w:r w:rsidRPr="00645EA2">
        <w:rPr>
          <w:rFonts w:ascii="Verdana" w:hAnsi="Verdana"/>
          <w:spacing w:val="-4"/>
          <w:sz w:val="22"/>
          <w:szCs w:val="22"/>
          <w:lang w:val="es-MX"/>
        </w:rPr>
        <w:t>m</w:t>
      </w:r>
      <w:r w:rsidRPr="00645EA2">
        <w:rPr>
          <w:rFonts w:ascii="Verdana" w:hAnsi="Verdana"/>
          <w:sz w:val="22"/>
          <w:szCs w:val="22"/>
          <w:lang w:val="es-MX"/>
        </w:rPr>
        <w:t>b</w:t>
      </w:r>
      <w:r w:rsidRPr="00645EA2">
        <w:rPr>
          <w:rFonts w:ascii="Verdana" w:hAnsi="Verdana"/>
          <w:spacing w:val="1"/>
          <w:sz w:val="22"/>
          <w:szCs w:val="22"/>
          <w:lang w:val="es-MX"/>
        </w:rPr>
        <w:t>l</w:t>
      </w:r>
      <w:r w:rsidRPr="00645EA2">
        <w:rPr>
          <w:rFonts w:ascii="Verdana" w:hAnsi="Verdana"/>
          <w:sz w:val="22"/>
          <w:szCs w:val="22"/>
          <w:lang w:val="es-MX"/>
        </w:rPr>
        <w:t>eas</w:t>
      </w:r>
      <w:r w:rsidRPr="00645EA2">
        <w:rPr>
          <w:rFonts w:ascii="Verdana" w:hAnsi="Verdana"/>
          <w:spacing w:val="46"/>
          <w:sz w:val="22"/>
          <w:szCs w:val="22"/>
          <w:lang w:val="es-MX"/>
        </w:rPr>
        <w:t xml:space="preserve"> </w:t>
      </w:r>
      <w:r w:rsidRPr="00645EA2">
        <w:rPr>
          <w:rFonts w:ascii="Verdana" w:hAnsi="Verdana"/>
          <w:sz w:val="22"/>
          <w:szCs w:val="22"/>
          <w:lang w:val="es-MX"/>
        </w:rPr>
        <w:t>de</w:t>
      </w:r>
      <w:r w:rsidRPr="00645EA2">
        <w:rPr>
          <w:rFonts w:ascii="Verdana" w:hAnsi="Verdana"/>
          <w:spacing w:val="45"/>
          <w:sz w:val="22"/>
          <w:szCs w:val="22"/>
          <w:lang w:val="es-MX"/>
        </w:rPr>
        <w:t xml:space="preserve"> </w:t>
      </w:r>
      <w:r w:rsidRPr="00645EA2">
        <w:rPr>
          <w:rFonts w:ascii="Verdana" w:hAnsi="Verdana"/>
          <w:spacing w:val="2"/>
          <w:sz w:val="22"/>
          <w:szCs w:val="22"/>
          <w:lang w:val="es-MX"/>
        </w:rPr>
        <w:t>T</w:t>
      </w:r>
      <w:r w:rsidRPr="00645EA2">
        <w:rPr>
          <w:rFonts w:ascii="Verdana" w:hAnsi="Verdana"/>
          <w:spacing w:val="-2"/>
          <w:sz w:val="22"/>
          <w:szCs w:val="22"/>
          <w:lang w:val="es-MX"/>
        </w:rPr>
        <w:t>e</w:t>
      </w:r>
      <w:r w:rsidRPr="00645EA2">
        <w:rPr>
          <w:rFonts w:ascii="Verdana" w:hAnsi="Verdana"/>
          <w:sz w:val="22"/>
          <w:szCs w:val="22"/>
          <w:lang w:val="es-MX"/>
        </w:rPr>
        <w:t>ned</w:t>
      </w:r>
      <w:r w:rsidRPr="00645EA2">
        <w:rPr>
          <w:rFonts w:ascii="Verdana" w:hAnsi="Verdana"/>
          <w:spacing w:val="-2"/>
          <w:sz w:val="22"/>
          <w:szCs w:val="22"/>
          <w:lang w:val="es-MX"/>
        </w:rPr>
        <w:t>o</w:t>
      </w:r>
      <w:r w:rsidRPr="00645EA2">
        <w:rPr>
          <w:rFonts w:ascii="Verdana" w:hAnsi="Verdana"/>
          <w:spacing w:val="1"/>
          <w:sz w:val="22"/>
          <w:szCs w:val="22"/>
          <w:lang w:val="es-MX"/>
        </w:rPr>
        <w:t>r</w:t>
      </w:r>
      <w:r w:rsidRPr="00645EA2">
        <w:rPr>
          <w:rFonts w:ascii="Verdana" w:hAnsi="Verdana"/>
          <w:sz w:val="22"/>
          <w:szCs w:val="22"/>
          <w:lang w:val="es-MX"/>
        </w:rPr>
        <w:t>es</w:t>
      </w:r>
      <w:r w:rsidRPr="00645EA2">
        <w:rPr>
          <w:rFonts w:ascii="Verdana" w:hAnsi="Verdana"/>
          <w:spacing w:val="46"/>
          <w:sz w:val="22"/>
          <w:szCs w:val="22"/>
          <w:lang w:val="es-MX"/>
        </w:rPr>
        <w:t xml:space="preserve"> </w:t>
      </w:r>
      <w:r w:rsidRPr="00645EA2">
        <w:rPr>
          <w:rFonts w:ascii="Verdana" w:hAnsi="Verdana"/>
          <w:sz w:val="22"/>
          <w:szCs w:val="22"/>
          <w:lang w:val="es-MX"/>
        </w:rPr>
        <w:t>y p</w:t>
      </w:r>
      <w:r w:rsidRPr="00645EA2">
        <w:rPr>
          <w:rFonts w:ascii="Verdana" w:hAnsi="Verdana"/>
          <w:spacing w:val="1"/>
          <w:sz w:val="22"/>
          <w:szCs w:val="22"/>
          <w:lang w:val="es-MX"/>
        </w:rPr>
        <w:t>r</w:t>
      </w:r>
      <w:r w:rsidRPr="00645EA2">
        <w:rPr>
          <w:rFonts w:ascii="Verdana" w:hAnsi="Verdana"/>
          <w:sz w:val="22"/>
          <w:szCs w:val="22"/>
          <w:lang w:val="es-MX"/>
        </w:rPr>
        <w:t>e</w:t>
      </w:r>
      <w:r w:rsidRPr="00645EA2">
        <w:rPr>
          <w:rFonts w:ascii="Verdana" w:hAnsi="Verdana"/>
          <w:spacing w:val="-2"/>
          <w:sz w:val="22"/>
          <w:szCs w:val="22"/>
          <w:lang w:val="es-MX"/>
        </w:rPr>
        <w:t>s</w:t>
      </w:r>
      <w:r w:rsidRPr="00645EA2">
        <w:rPr>
          <w:rFonts w:ascii="Verdana" w:hAnsi="Verdana"/>
          <w:spacing w:val="1"/>
          <w:sz w:val="22"/>
          <w:szCs w:val="22"/>
          <w:lang w:val="es-MX"/>
        </w:rPr>
        <w:t>i</w:t>
      </w:r>
      <w:r w:rsidRPr="00645EA2">
        <w:rPr>
          <w:rFonts w:ascii="Verdana" w:hAnsi="Verdana"/>
          <w:sz w:val="22"/>
          <w:szCs w:val="22"/>
          <w:lang w:val="es-MX"/>
        </w:rPr>
        <w:t>d</w:t>
      </w:r>
      <w:r w:rsidRPr="00645EA2">
        <w:rPr>
          <w:rFonts w:ascii="Verdana" w:hAnsi="Verdana"/>
          <w:spacing w:val="-1"/>
          <w:sz w:val="22"/>
          <w:szCs w:val="22"/>
          <w:lang w:val="es-MX"/>
        </w:rPr>
        <w:t>i</w:t>
      </w:r>
      <w:r w:rsidRPr="00645EA2">
        <w:rPr>
          <w:rFonts w:ascii="Verdana" w:hAnsi="Verdana"/>
          <w:sz w:val="22"/>
          <w:szCs w:val="22"/>
          <w:lang w:val="es-MX"/>
        </w:rPr>
        <w:t xml:space="preserve">r </w:t>
      </w:r>
      <w:r w:rsidRPr="00645EA2">
        <w:rPr>
          <w:rFonts w:ascii="Verdana" w:hAnsi="Verdana"/>
          <w:spacing w:val="1"/>
          <w:sz w:val="22"/>
          <w:szCs w:val="22"/>
          <w:lang w:val="es-MX"/>
        </w:rPr>
        <w:t>l</w:t>
      </w:r>
      <w:r w:rsidRPr="00645EA2">
        <w:rPr>
          <w:rFonts w:ascii="Verdana" w:hAnsi="Verdana"/>
          <w:sz w:val="22"/>
          <w:szCs w:val="22"/>
          <w:lang w:val="es-MX"/>
        </w:rPr>
        <w:t>as</w:t>
      </w:r>
      <w:r w:rsidRPr="00645EA2">
        <w:rPr>
          <w:rFonts w:ascii="Verdana" w:hAnsi="Verdana"/>
          <w:spacing w:val="3"/>
          <w:sz w:val="22"/>
          <w:szCs w:val="22"/>
          <w:lang w:val="es-MX"/>
        </w:rPr>
        <w:t xml:space="preserve"> </w:t>
      </w:r>
      <w:r w:rsidRPr="00645EA2">
        <w:rPr>
          <w:rFonts w:ascii="Verdana" w:hAnsi="Verdana"/>
          <w:spacing w:val="-4"/>
          <w:sz w:val="22"/>
          <w:szCs w:val="22"/>
          <w:lang w:val="es-MX"/>
        </w:rPr>
        <w:t>m</w:t>
      </w:r>
      <w:r w:rsidRPr="00645EA2">
        <w:rPr>
          <w:rFonts w:ascii="Verdana" w:hAnsi="Verdana"/>
          <w:spacing w:val="1"/>
          <w:sz w:val="22"/>
          <w:szCs w:val="22"/>
          <w:lang w:val="es-MX"/>
        </w:rPr>
        <w:t>i</w:t>
      </w:r>
      <w:r w:rsidRPr="00645EA2">
        <w:rPr>
          <w:rFonts w:ascii="Verdana" w:hAnsi="Verdana"/>
          <w:sz w:val="22"/>
          <w:szCs w:val="22"/>
          <w:lang w:val="es-MX"/>
        </w:rPr>
        <w:t>s</w:t>
      </w:r>
      <w:r w:rsidRPr="00645EA2">
        <w:rPr>
          <w:rFonts w:ascii="Verdana" w:hAnsi="Verdana"/>
          <w:spacing w:val="-3"/>
          <w:sz w:val="22"/>
          <w:szCs w:val="22"/>
          <w:lang w:val="es-MX"/>
        </w:rPr>
        <w:t>m</w:t>
      </w:r>
      <w:r w:rsidRPr="00645EA2">
        <w:rPr>
          <w:rFonts w:ascii="Verdana" w:hAnsi="Verdana"/>
          <w:sz w:val="22"/>
          <w:szCs w:val="22"/>
          <w:lang w:val="es-MX"/>
        </w:rPr>
        <w:t>a</w:t>
      </w:r>
      <w:r w:rsidRPr="00645EA2">
        <w:rPr>
          <w:rFonts w:ascii="Verdana" w:hAnsi="Verdana"/>
          <w:spacing w:val="1"/>
          <w:sz w:val="22"/>
          <w:szCs w:val="22"/>
          <w:lang w:val="es-MX"/>
        </w:rPr>
        <w:t>s</w:t>
      </w:r>
      <w:r w:rsidRPr="00645EA2">
        <w:rPr>
          <w:rFonts w:ascii="Verdana" w:hAnsi="Verdana"/>
          <w:sz w:val="22"/>
          <w:szCs w:val="22"/>
          <w:lang w:val="es-MX"/>
        </w:rPr>
        <w:t>,</w:t>
      </w:r>
      <w:r w:rsidRPr="00645EA2">
        <w:rPr>
          <w:rFonts w:ascii="Verdana" w:hAnsi="Verdana"/>
          <w:spacing w:val="2"/>
          <w:sz w:val="22"/>
          <w:szCs w:val="22"/>
          <w:lang w:val="es-MX"/>
        </w:rPr>
        <w:t xml:space="preserve"> </w:t>
      </w:r>
      <w:r w:rsidRPr="00645EA2">
        <w:rPr>
          <w:rFonts w:ascii="Verdana" w:hAnsi="Verdana"/>
          <w:spacing w:val="1"/>
          <w:sz w:val="22"/>
          <w:szCs w:val="22"/>
          <w:lang w:val="es-MX"/>
        </w:rPr>
        <w:t>(f</w:t>
      </w:r>
      <w:r w:rsidRPr="00645EA2">
        <w:rPr>
          <w:rFonts w:ascii="Verdana" w:hAnsi="Verdana"/>
          <w:sz w:val="22"/>
          <w:szCs w:val="22"/>
          <w:lang w:val="es-MX"/>
        </w:rPr>
        <w:t>)</w:t>
      </w:r>
      <w:r w:rsidRPr="00645EA2">
        <w:rPr>
          <w:rFonts w:ascii="Verdana" w:hAnsi="Verdana"/>
          <w:spacing w:val="3"/>
          <w:sz w:val="22"/>
          <w:szCs w:val="22"/>
          <w:lang w:val="es-MX"/>
        </w:rPr>
        <w:t xml:space="preserve"> </w:t>
      </w:r>
      <w:r w:rsidRPr="00645EA2">
        <w:rPr>
          <w:rFonts w:ascii="Verdana" w:hAnsi="Verdana"/>
          <w:spacing w:val="-1"/>
          <w:sz w:val="22"/>
          <w:szCs w:val="22"/>
          <w:lang w:val="es-MX"/>
        </w:rPr>
        <w:t>l</w:t>
      </w:r>
      <w:r w:rsidRPr="00645EA2">
        <w:rPr>
          <w:rFonts w:ascii="Verdana" w:hAnsi="Verdana"/>
          <w:spacing w:val="1"/>
          <w:sz w:val="22"/>
          <w:szCs w:val="22"/>
          <w:lang w:val="es-MX"/>
        </w:rPr>
        <w:t>l</w:t>
      </w:r>
      <w:r w:rsidRPr="00645EA2">
        <w:rPr>
          <w:rFonts w:ascii="Verdana" w:hAnsi="Verdana"/>
          <w:spacing w:val="-2"/>
          <w:sz w:val="22"/>
          <w:szCs w:val="22"/>
          <w:lang w:val="es-MX"/>
        </w:rPr>
        <w:t>ev</w:t>
      </w:r>
      <w:r w:rsidRPr="00645EA2">
        <w:rPr>
          <w:rFonts w:ascii="Verdana" w:hAnsi="Verdana"/>
          <w:sz w:val="22"/>
          <w:szCs w:val="22"/>
          <w:lang w:val="es-MX"/>
        </w:rPr>
        <w:t>ar</w:t>
      </w:r>
      <w:r w:rsidRPr="00645EA2">
        <w:rPr>
          <w:rFonts w:ascii="Verdana" w:hAnsi="Verdana"/>
          <w:spacing w:val="3"/>
          <w:sz w:val="22"/>
          <w:szCs w:val="22"/>
          <w:lang w:val="es-MX"/>
        </w:rPr>
        <w:t xml:space="preserve"> </w:t>
      </w:r>
      <w:r w:rsidRPr="00645EA2">
        <w:rPr>
          <w:rFonts w:ascii="Verdana" w:hAnsi="Verdana"/>
          <w:sz w:val="22"/>
          <w:szCs w:val="22"/>
          <w:lang w:val="es-MX"/>
        </w:rPr>
        <w:t>a</w:t>
      </w:r>
      <w:r w:rsidRPr="00645EA2">
        <w:rPr>
          <w:rFonts w:ascii="Verdana" w:hAnsi="Verdana"/>
          <w:spacing w:val="3"/>
          <w:sz w:val="22"/>
          <w:szCs w:val="22"/>
          <w:lang w:val="es-MX"/>
        </w:rPr>
        <w:t xml:space="preserve"> </w:t>
      </w:r>
      <w:r w:rsidRPr="00645EA2">
        <w:rPr>
          <w:rFonts w:ascii="Verdana" w:hAnsi="Verdana"/>
          <w:sz w:val="22"/>
          <w:szCs w:val="22"/>
          <w:lang w:val="es-MX"/>
        </w:rPr>
        <w:t xml:space="preserve">cabo </w:t>
      </w:r>
      <w:r w:rsidRPr="00645EA2">
        <w:rPr>
          <w:rFonts w:ascii="Verdana" w:hAnsi="Verdana"/>
          <w:spacing w:val="1"/>
          <w:sz w:val="22"/>
          <w:szCs w:val="22"/>
          <w:lang w:val="es-MX"/>
        </w:rPr>
        <w:t>t</w:t>
      </w:r>
      <w:r w:rsidRPr="00645EA2">
        <w:rPr>
          <w:rFonts w:ascii="Verdana" w:hAnsi="Verdana"/>
          <w:sz w:val="22"/>
          <w:szCs w:val="22"/>
          <w:lang w:val="es-MX"/>
        </w:rPr>
        <w:t>o</w:t>
      </w:r>
      <w:r w:rsidRPr="00645EA2">
        <w:rPr>
          <w:rFonts w:ascii="Verdana" w:hAnsi="Verdana"/>
          <w:spacing w:val="-2"/>
          <w:sz w:val="22"/>
          <w:szCs w:val="22"/>
          <w:lang w:val="es-MX"/>
        </w:rPr>
        <w:t>d</w:t>
      </w:r>
      <w:r w:rsidRPr="00645EA2">
        <w:rPr>
          <w:rFonts w:ascii="Verdana" w:hAnsi="Verdana"/>
          <w:sz w:val="22"/>
          <w:szCs w:val="22"/>
          <w:lang w:val="es-MX"/>
        </w:rPr>
        <w:t xml:space="preserve">as </w:t>
      </w:r>
      <w:r w:rsidRPr="00645EA2">
        <w:rPr>
          <w:rFonts w:ascii="Verdana" w:hAnsi="Verdana"/>
          <w:spacing w:val="1"/>
          <w:sz w:val="22"/>
          <w:szCs w:val="22"/>
          <w:lang w:val="es-MX"/>
        </w:rPr>
        <w:t>l</w:t>
      </w:r>
      <w:r w:rsidRPr="00645EA2">
        <w:rPr>
          <w:rFonts w:ascii="Verdana" w:hAnsi="Verdana"/>
          <w:sz w:val="22"/>
          <w:szCs w:val="22"/>
          <w:lang w:val="es-MX"/>
        </w:rPr>
        <w:t>as ac</w:t>
      </w:r>
      <w:r w:rsidRPr="00645EA2">
        <w:rPr>
          <w:rFonts w:ascii="Verdana" w:hAnsi="Verdana"/>
          <w:spacing w:val="-1"/>
          <w:sz w:val="22"/>
          <w:szCs w:val="22"/>
          <w:lang w:val="es-MX"/>
        </w:rPr>
        <w:t>t</w:t>
      </w:r>
      <w:r w:rsidRPr="00645EA2">
        <w:rPr>
          <w:rFonts w:ascii="Verdana" w:hAnsi="Verdana"/>
          <w:spacing w:val="1"/>
          <w:sz w:val="22"/>
          <w:szCs w:val="22"/>
          <w:lang w:val="es-MX"/>
        </w:rPr>
        <w:t>i</w:t>
      </w:r>
      <w:r w:rsidRPr="00645EA2">
        <w:rPr>
          <w:rFonts w:ascii="Verdana" w:hAnsi="Verdana"/>
          <w:spacing w:val="-2"/>
          <w:sz w:val="22"/>
          <w:szCs w:val="22"/>
          <w:lang w:val="es-MX"/>
        </w:rPr>
        <w:t>v</w:t>
      </w:r>
      <w:r w:rsidRPr="00645EA2">
        <w:rPr>
          <w:rFonts w:ascii="Verdana" w:hAnsi="Verdana"/>
          <w:spacing w:val="-1"/>
          <w:sz w:val="22"/>
          <w:szCs w:val="22"/>
          <w:lang w:val="es-MX"/>
        </w:rPr>
        <w:t>i</w:t>
      </w:r>
      <w:r w:rsidRPr="00645EA2">
        <w:rPr>
          <w:rFonts w:ascii="Verdana" w:hAnsi="Verdana"/>
          <w:sz w:val="22"/>
          <w:szCs w:val="22"/>
          <w:lang w:val="es-MX"/>
        </w:rPr>
        <w:t>dades e</w:t>
      </w:r>
      <w:r w:rsidRPr="00645EA2">
        <w:rPr>
          <w:rFonts w:ascii="Verdana" w:hAnsi="Verdana"/>
          <w:spacing w:val="-2"/>
          <w:sz w:val="22"/>
          <w:szCs w:val="22"/>
          <w:lang w:val="es-MX"/>
        </w:rPr>
        <w:t>s</w:t>
      </w:r>
      <w:r w:rsidRPr="00645EA2">
        <w:rPr>
          <w:rFonts w:ascii="Verdana" w:hAnsi="Verdana"/>
          <w:spacing w:val="6"/>
          <w:sz w:val="22"/>
          <w:szCs w:val="22"/>
          <w:lang w:val="es-MX"/>
        </w:rPr>
        <w:t>t</w:t>
      </w:r>
      <w:r w:rsidRPr="00645EA2">
        <w:rPr>
          <w:rFonts w:ascii="Verdana" w:hAnsi="Verdana"/>
          <w:sz w:val="22"/>
          <w:szCs w:val="22"/>
          <w:lang w:val="es-MX"/>
        </w:rPr>
        <w:t>a</w:t>
      </w:r>
      <w:r w:rsidRPr="00645EA2">
        <w:rPr>
          <w:rFonts w:ascii="Verdana" w:hAnsi="Verdana"/>
          <w:spacing w:val="-2"/>
          <w:sz w:val="22"/>
          <w:szCs w:val="22"/>
          <w:lang w:val="es-MX"/>
        </w:rPr>
        <w:t>b</w:t>
      </w:r>
      <w:r w:rsidRPr="00645EA2">
        <w:rPr>
          <w:rFonts w:ascii="Verdana" w:hAnsi="Verdana"/>
          <w:spacing w:val="1"/>
          <w:sz w:val="22"/>
          <w:szCs w:val="22"/>
          <w:lang w:val="es-MX"/>
        </w:rPr>
        <w:t>l</w:t>
      </w:r>
      <w:r w:rsidRPr="00645EA2">
        <w:rPr>
          <w:rFonts w:ascii="Verdana" w:hAnsi="Verdana"/>
          <w:sz w:val="22"/>
          <w:szCs w:val="22"/>
          <w:lang w:val="es-MX"/>
        </w:rPr>
        <w:t>e</w:t>
      </w:r>
      <w:r w:rsidRPr="00645EA2">
        <w:rPr>
          <w:rFonts w:ascii="Verdana" w:hAnsi="Verdana"/>
          <w:spacing w:val="-2"/>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das</w:t>
      </w:r>
      <w:r w:rsidRPr="00645EA2">
        <w:rPr>
          <w:rFonts w:ascii="Verdana" w:hAnsi="Verdana"/>
          <w:spacing w:val="1"/>
          <w:sz w:val="22"/>
          <w:szCs w:val="22"/>
          <w:lang w:val="es-MX"/>
        </w:rPr>
        <w:t xml:space="preserve"> </w:t>
      </w:r>
      <w:r w:rsidRPr="00645EA2">
        <w:rPr>
          <w:rFonts w:ascii="Verdana" w:hAnsi="Verdana"/>
          <w:sz w:val="22"/>
          <w:szCs w:val="22"/>
          <w:lang w:val="es-MX"/>
        </w:rPr>
        <w:t xml:space="preserve">por </w:t>
      </w:r>
      <w:r w:rsidRPr="00645EA2">
        <w:rPr>
          <w:rFonts w:ascii="Verdana" w:hAnsi="Verdana"/>
          <w:spacing w:val="1"/>
          <w:sz w:val="22"/>
          <w:szCs w:val="22"/>
          <w:lang w:val="es-MX"/>
        </w:rPr>
        <w:t>l</w:t>
      </w:r>
      <w:r w:rsidRPr="00645EA2">
        <w:rPr>
          <w:rFonts w:ascii="Verdana" w:hAnsi="Verdana"/>
          <w:sz w:val="22"/>
          <w:szCs w:val="22"/>
          <w:lang w:val="es-MX"/>
        </w:rPr>
        <w:t xml:space="preserve">a </w:t>
      </w:r>
      <w:r w:rsidRPr="00645EA2">
        <w:rPr>
          <w:rFonts w:ascii="Verdana" w:hAnsi="Verdana"/>
          <w:spacing w:val="-2"/>
          <w:sz w:val="22"/>
          <w:szCs w:val="22"/>
          <w:lang w:val="es-MX"/>
        </w:rPr>
        <w:t>r</w:t>
      </w:r>
      <w:r w:rsidRPr="00645EA2">
        <w:rPr>
          <w:rFonts w:ascii="Verdana" w:hAnsi="Verdana"/>
          <w:sz w:val="22"/>
          <w:szCs w:val="22"/>
          <w:lang w:val="es-MX"/>
        </w:rPr>
        <w:t>e</w:t>
      </w:r>
      <w:r w:rsidRPr="00645EA2">
        <w:rPr>
          <w:rFonts w:ascii="Verdana" w:hAnsi="Verdana"/>
          <w:spacing w:val="-2"/>
          <w:sz w:val="22"/>
          <w:szCs w:val="22"/>
          <w:lang w:val="es-MX"/>
        </w:rPr>
        <w:t>g</w:t>
      </w:r>
      <w:r w:rsidRPr="00645EA2">
        <w:rPr>
          <w:rFonts w:ascii="Verdana" w:hAnsi="Verdana"/>
          <w:sz w:val="22"/>
          <w:szCs w:val="22"/>
          <w:lang w:val="es-MX"/>
        </w:rPr>
        <w:t>u</w:t>
      </w:r>
      <w:r w:rsidRPr="00645EA2">
        <w:rPr>
          <w:rFonts w:ascii="Verdana" w:hAnsi="Verdana"/>
          <w:spacing w:val="1"/>
          <w:sz w:val="22"/>
          <w:szCs w:val="22"/>
          <w:lang w:val="es-MX"/>
        </w:rPr>
        <w:t>l</w:t>
      </w:r>
      <w:r w:rsidRPr="00645EA2">
        <w:rPr>
          <w:rFonts w:ascii="Verdana" w:hAnsi="Verdana"/>
          <w:sz w:val="22"/>
          <w:szCs w:val="22"/>
          <w:lang w:val="es-MX"/>
        </w:rPr>
        <w:t>ac</w:t>
      </w:r>
      <w:r w:rsidRPr="00645EA2">
        <w:rPr>
          <w:rFonts w:ascii="Verdana" w:hAnsi="Verdana"/>
          <w:spacing w:val="1"/>
          <w:sz w:val="22"/>
          <w:szCs w:val="22"/>
          <w:lang w:val="es-MX"/>
        </w:rPr>
        <w:t>i</w:t>
      </w:r>
      <w:r w:rsidRPr="00645EA2">
        <w:rPr>
          <w:rFonts w:ascii="Verdana" w:hAnsi="Verdana"/>
          <w:spacing w:val="-2"/>
          <w:sz w:val="22"/>
          <w:szCs w:val="22"/>
          <w:lang w:val="es-MX"/>
        </w:rPr>
        <w:t>ó</w:t>
      </w:r>
      <w:r w:rsidRPr="00645EA2">
        <w:rPr>
          <w:rFonts w:ascii="Verdana" w:hAnsi="Verdana"/>
          <w:sz w:val="22"/>
          <w:szCs w:val="22"/>
          <w:lang w:val="es-MX"/>
        </w:rPr>
        <w:t>n</w:t>
      </w:r>
      <w:r w:rsidRPr="00645EA2">
        <w:rPr>
          <w:rFonts w:ascii="Verdana" w:hAnsi="Verdana"/>
          <w:spacing w:val="5"/>
          <w:sz w:val="22"/>
          <w:szCs w:val="22"/>
          <w:lang w:val="es-MX"/>
        </w:rPr>
        <w:t xml:space="preserve"> </w:t>
      </w:r>
      <w:r w:rsidRPr="00645EA2">
        <w:rPr>
          <w:rFonts w:ascii="Verdana" w:hAnsi="Verdana"/>
          <w:sz w:val="22"/>
          <w:szCs w:val="22"/>
          <w:lang w:val="es-MX"/>
        </w:rPr>
        <w:t>a</w:t>
      </w:r>
      <w:r w:rsidRPr="00645EA2">
        <w:rPr>
          <w:rFonts w:ascii="Verdana" w:hAnsi="Verdana"/>
          <w:spacing w:val="-2"/>
          <w:sz w:val="22"/>
          <w:szCs w:val="22"/>
          <w:lang w:val="es-MX"/>
        </w:rPr>
        <w:t>p</w:t>
      </w:r>
      <w:r w:rsidRPr="00645EA2">
        <w:rPr>
          <w:rFonts w:ascii="Verdana" w:hAnsi="Verdana"/>
          <w:spacing w:val="1"/>
          <w:sz w:val="22"/>
          <w:szCs w:val="22"/>
          <w:lang w:val="es-MX"/>
        </w:rPr>
        <w:t>l</w:t>
      </w:r>
      <w:r w:rsidRPr="00645EA2">
        <w:rPr>
          <w:rFonts w:ascii="Verdana" w:hAnsi="Verdana"/>
          <w:spacing w:val="-1"/>
          <w:sz w:val="22"/>
          <w:szCs w:val="22"/>
          <w:lang w:val="es-MX"/>
        </w:rPr>
        <w:t>i</w:t>
      </w:r>
      <w:r w:rsidRPr="00645EA2">
        <w:rPr>
          <w:rFonts w:ascii="Verdana" w:hAnsi="Verdana"/>
          <w:sz w:val="22"/>
          <w:szCs w:val="22"/>
          <w:lang w:val="es-MX"/>
        </w:rPr>
        <w:t>ca</w:t>
      </w:r>
      <w:r w:rsidRPr="00645EA2">
        <w:rPr>
          <w:rFonts w:ascii="Verdana" w:hAnsi="Verdana"/>
          <w:spacing w:val="-2"/>
          <w:sz w:val="22"/>
          <w:szCs w:val="22"/>
          <w:lang w:val="es-MX"/>
        </w:rPr>
        <w:t>b</w:t>
      </w:r>
      <w:r w:rsidRPr="00645EA2">
        <w:rPr>
          <w:rFonts w:ascii="Verdana" w:hAnsi="Verdana"/>
          <w:spacing w:val="1"/>
          <w:sz w:val="22"/>
          <w:szCs w:val="22"/>
          <w:lang w:val="es-MX"/>
        </w:rPr>
        <w:t>l</w:t>
      </w:r>
      <w:r w:rsidRPr="00645EA2">
        <w:rPr>
          <w:rFonts w:ascii="Verdana" w:hAnsi="Verdana"/>
          <w:sz w:val="22"/>
          <w:szCs w:val="22"/>
          <w:lang w:val="es-MX"/>
        </w:rPr>
        <w:t>e</w:t>
      </w:r>
      <w:r w:rsidRPr="00645EA2">
        <w:rPr>
          <w:rFonts w:ascii="Verdana" w:hAnsi="Verdana"/>
          <w:spacing w:val="3"/>
          <w:sz w:val="22"/>
          <w:szCs w:val="22"/>
          <w:lang w:val="es-MX"/>
        </w:rPr>
        <w:t xml:space="preserve"> </w:t>
      </w:r>
      <w:r w:rsidRPr="00645EA2">
        <w:rPr>
          <w:rFonts w:ascii="Verdana" w:hAnsi="Verdana"/>
          <w:sz w:val="22"/>
          <w:szCs w:val="22"/>
          <w:lang w:val="es-MX"/>
        </w:rPr>
        <w:t xml:space="preserve">y </w:t>
      </w:r>
      <w:r w:rsidRPr="00645EA2">
        <w:rPr>
          <w:rFonts w:ascii="Verdana" w:hAnsi="Verdana"/>
          <w:spacing w:val="1"/>
          <w:sz w:val="22"/>
          <w:szCs w:val="22"/>
          <w:lang w:val="es-MX"/>
        </w:rPr>
        <w:t>(</w:t>
      </w:r>
      <w:r w:rsidRPr="00645EA2">
        <w:rPr>
          <w:rFonts w:ascii="Verdana" w:hAnsi="Verdana"/>
          <w:spacing w:val="-1"/>
          <w:sz w:val="22"/>
          <w:szCs w:val="22"/>
          <w:lang w:val="es-MX"/>
        </w:rPr>
        <w:t>g</w:t>
      </w:r>
      <w:r w:rsidRPr="00645EA2">
        <w:rPr>
          <w:rFonts w:ascii="Verdana" w:hAnsi="Verdana"/>
          <w:sz w:val="22"/>
          <w:szCs w:val="22"/>
          <w:lang w:val="es-MX"/>
        </w:rPr>
        <w:t>) ce</w:t>
      </w:r>
      <w:r w:rsidRPr="00645EA2">
        <w:rPr>
          <w:rFonts w:ascii="Verdana" w:hAnsi="Verdana"/>
          <w:spacing w:val="1"/>
          <w:sz w:val="22"/>
          <w:szCs w:val="22"/>
          <w:lang w:val="es-MX"/>
        </w:rPr>
        <w:t>l</w:t>
      </w:r>
      <w:r w:rsidRPr="00645EA2">
        <w:rPr>
          <w:rFonts w:ascii="Verdana" w:hAnsi="Verdana"/>
          <w:spacing w:val="-2"/>
          <w:sz w:val="22"/>
          <w:szCs w:val="22"/>
          <w:lang w:val="es-MX"/>
        </w:rPr>
        <w:t>e</w:t>
      </w:r>
      <w:r w:rsidRPr="00645EA2">
        <w:rPr>
          <w:rFonts w:ascii="Verdana" w:hAnsi="Verdana"/>
          <w:sz w:val="22"/>
          <w:szCs w:val="22"/>
          <w:lang w:val="es-MX"/>
        </w:rPr>
        <w:t>b</w:t>
      </w:r>
      <w:r w:rsidRPr="00645EA2">
        <w:rPr>
          <w:rFonts w:ascii="Verdana" w:hAnsi="Verdana"/>
          <w:spacing w:val="1"/>
          <w:sz w:val="22"/>
          <w:szCs w:val="22"/>
          <w:lang w:val="es-MX"/>
        </w:rPr>
        <w:t>r</w:t>
      </w:r>
      <w:r w:rsidRPr="00645EA2">
        <w:rPr>
          <w:rFonts w:ascii="Verdana" w:hAnsi="Verdana"/>
          <w:spacing w:val="-2"/>
          <w:sz w:val="22"/>
          <w:szCs w:val="22"/>
          <w:lang w:val="es-MX"/>
        </w:rPr>
        <w:t>a</w:t>
      </w:r>
      <w:r w:rsidRPr="00645EA2">
        <w:rPr>
          <w:rFonts w:ascii="Verdana" w:hAnsi="Verdana"/>
          <w:sz w:val="22"/>
          <w:szCs w:val="22"/>
          <w:lang w:val="es-MX"/>
        </w:rPr>
        <w:t>r</w:t>
      </w:r>
      <w:r w:rsidRPr="00645EA2">
        <w:rPr>
          <w:rFonts w:ascii="Verdana" w:hAnsi="Verdana"/>
          <w:spacing w:val="1"/>
          <w:sz w:val="22"/>
          <w:szCs w:val="22"/>
          <w:lang w:val="es-MX"/>
        </w:rPr>
        <w:t xml:space="preserve"> </w:t>
      </w:r>
      <w:r w:rsidRPr="00645EA2">
        <w:rPr>
          <w:rFonts w:ascii="Verdana" w:hAnsi="Verdana"/>
          <w:sz w:val="22"/>
          <w:szCs w:val="22"/>
          <w:lang w:val="es-MX"/>
        </w:rPr>
        <w:t>y</w:t>
      </w:r>
      <w:r w:rsidRPr="00645EA2">
        <w:rPr>
          <w:rFonts w:ascii="Verdana" w:hAnsi="Verdana"/>
          <w:spacing w:val="-2"/>
          <w:sz w:val="22"/>
          <w:szCs w:val="22"/>
          <w:lang w:val="es-MX"/>
        </w:rPr>
        <w:t xml:space="preserve"> e</w:t>
      </w:r>
      <w:r w:rsidRPr="00645EA2">
        <w:rPr>
          <w:rFonts w:ascii="Verdana" w:hAnsi="Verdana"/>
          <w:spacing w:val="3"/>
          <w:sz w:val="22"/>
          <w:szCs w:val="22"/>
          <w:lang w:val="es-MX"/>
        </w:rPr>
        <w:t>j</w:t>
      </w:r>
      <w:r w:rsidRPr="00645EA2">
        <w:rPr>
          <w:rFonts w:ascii="Verdana" w:hAnsi="Verdana"/>
          <w:spacing w:val="-2"/>
          <w:sz w:val="22"/>
          <w:szCs w:val="22"/>
          <w:lang w:val="es-MX"/>
        </w:rPr>
        <w:t>e</w:t>
      </w:r>
      <w:r w:rsidRPr="00645EA2">
        <w:rPr>
          <w:rFonts w:ascii="Verdana" w:hAnsi="Verdana"/>
          <w:sz w:val="22"/>
          <w:szCs w:val="22"/>
          <w:lang w:val="es-MX"/>
        </w:rPr>
        <w:t>cu</w:t>
      </w:r>
      <w:r w:rsidRPr="00645EA2">
        <w:rPr>
          <w:rFonts w:ascii="Verdana" w:hAnsi="Verdana"/>
          <w:spacing w:val="-1"/>
          <w:sz w:val="22"/>
          <w:szCs w:val="22"/>
          <w:lang w:val="es-MX"/>
        </w:rPr>
        <w:t>t</w:t>
      </w:r>
      <w:r w:rsidRPr="00645EA2">
        <w:rPr>
          <w:rFonts w:ascii="Verdana" w:hAnsi="Verdana"/>
          <w:sz w:val="22"/>
          <w:szCs w:val="22"/>
          <w:lang w:val="es-MX"/>
        </w:rPr>
        <w:t>ar</w:t>
      </w:r>
      <w:r w:rsidRPr="00645EA2">
        <w:rPr>
          <w:rFonts w:ascii="Verdana" w:hAnsi="Verdana"/>
          <w:spacing w:val="-1"/>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as</w:t>
      </w:r>
      <w:r w:rsidRPr="00645EA2">
        <w:rPr>
          <w:rFonts w:ascii="Verdana" w:hAnsi="Verdana"/>
          <w:spacing w:val="-2"/>
          <w:sz w:val="22"/>
          <w:szCs w:val="22"/>
          <w:lang w:val="es-MX"/>
        </w:rPr>
        <w:t xml:space="preserve"> </w:t>
      </w:r>
      <w:r w:rsidRPr="00645EA2">
        <w:rPr>
          <w:rFonts w:ascii="Verdana" w:hAnsi="Verdana"/>
          <w:spacing w:val="1"/>
          <w:sz w:val="22"/>
          <w:szCs w:val="22"/>
          <w:lang w:val="es-MX"/>
        </w:rPr>
        <w:t>r</w:t>
      </w:r>
      <w:r w:rsidRPr="00645EA2">
        <w:rPr>
          <w:rFonts w:ascii="Verdana" w:hAnsi="Verdana"/>
          <w:spacing w:val="-2"/>
          <w:sz w:val="22"/>
          <w:szCs w:val="22"/>
          <w:lang w:val="es-MX"/>
        </w:rPr>
        <w:t>e</w:t>
      </w:r>
      <w:r w:rsidRPr="00645EA2">
        <w:rPr>
          <w:rFonts w:ascii="Verdana" w:hAnsi="Verdana"/>
          <w:sz w:val="22"/>
          <w:szCs w:val="22"/>
          <w:lang w:val="es-MX"/>
        </w:rPr>
        <w:t>so</w:t>
      </w:r>
      <w:r w:rsidRPr="00645EA2">
        <w:rPr>
          <w:rFonts w:ascii="Verdana" w:hAnsi="Verdana"/>
          <w:spacing w:val="-1"/>
          <w:sz w:val="22"/>
          <w:szCs w:val="22"/>
          <w:lang w:val="es-MX"/>
        </w:rPr>
        <w:t>l</w:t>
      </w:r>
      <w:r w:rsidRPr="00645EA2">
        <w:rPr>
          <w:rFonts w:ascii="Verdana" w:hAnsi="Verdana"/>
          <w:sz w:val="22"/>
          <w:szCs w:val="22"/>
          <w:lang w:val="es-MX"/>
        </w:rPr>
        <w:t>uc</w:t>
      </w:r>
      <w:r w:rsidRPr="00645EA2">
        <w:rPr>
          <w:rFonts w:ascii="Verdana" w:hAnsi="Verdana"/>
          <w:spacing w:val="1"/>
          <w:sz w:val="22"/>
          <w:szCs w:val="22"/>
          <w:lang w:val="es-MX"/>
        </w:rPr>
        <w:t>i</w:t>
      </w:r>
      <w:r w:rsidRPr="00645EA2">
        <w:rPr>
          <w:rFonts w:ascii="Verdana" w:hAnsi="Verdana"/>
          <w:sz w:val="22"/>
          <w:szCs w:val="22"/>
          <w:lang w:val="es-MX"/>
        </w:rPr>
        <w:t>o</w:t>
      </w:r>
      <w:r w:rsidRPr="00645EA2">
        <w:rPr>
          <w:rFonts w:ascii="Verdana" w:hAnsi="Verdana"/>
          <w:spacing w:val="-2"/>
          <w:sz w:val="22"/>
          <w:szCs w:val="22"/>
          <w:lang w:val="es-MX"/>
        </w:rPr>
        <w:t>n</w:t>
      </w:r>
      <w:r w:rsidRPr="00645EA2">
        <w:rPr>
          <w:rFonts w:ascii="Verdana" w:hAnsi="Verdana"/>
          <w:sz w:val="22"/>
          <w:szCs w:val="22"/>
          <w:lang w:val="es-MX"/>
        </w:rPr>
        <w:t>es</w:t>
      </w:r>
      <w:r w:rsidRPr="00645EA2">
        <w:rPr>
          <w:rFonts w:ascii="Verdana" w:hAnsi="Verdana"/>
          <w:spacing w:val="-2"/>
          <w:sz w:val="22"/>
          <w:szCs w:val="22"/>
          <w:lang w:val="es-MX"/>
        </w:rPr>
        <w:t xml:space="preserve"> </w:t>
      </w:r>
      <w:r w:rsidRPr="00645EA2">
        <w:rPr>
          <w:rFonts w:ascii="Verdana" w:hAnsi="Verdana"/>
          <w:spacing w:val="1"/>
          <w:sz w:val="22"/>
          <w:szCs w:val="22"/>
          <w:lang w:val="es-MX"/>
        </w:rPr>
        <w:t>t</w:t>
      </w:r>
      <w:r w:rsidRPr="00645EA2">
        <w:rPr>
          <w:rFonts w:ascii="Verdana" w:hAnsi="Verdana"/>
          <w:sz w:val="22"/>
          <w:szCs w:val="22"/>
          <w:lang w:val="es-MX"/>
        </w:rPr>
        <w:t>o</w:t>
      </w:r>
      <w:r w:rsidRPr="00645EA2">
        <w:rPr>
          <w:rFonts w:ascii="Verdana" w:hAnsi="Verdana"/>
          <w:spacing w:val="-4"/>
          <w:sz w:val="22"/>
          <w:szCs w:val="22"/>
          <w:lang w:val="es-MX"/>
        </w:rPr>
        <w:t>m</w:t>
      </w:r>
      <w:r w:rsidRPr="00645EA2">
        <w:rPr>
          <w:rFonts w:ascii="Verdana" w:hAnsi="Verdana"/>
          <w:sz w:val="22"/>
          <w:szCs w:val="22"/>
          <w:lang w:val="es-MX"/>
        </w:rPr>
        <w:t>adas por</w:t>
      </w:r>
      <w:r w:rsidRPr="00645EA2">
        <w:rPr>
          <w:rFonts w:ascii="Verdana" w:hAnsi="Verdana"/>
          <w:spacing w:val="-1"/>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 xml:space="preserve">a </w:t>
      </w:r>
      <w:r w:rsidRPr="00645EA2">
        <w:rPr>
          <w:rFonts w:ascii="Verdana" w:hAnsi="Verdana"/>
          <w:spacing w:val="-3"/>
          <w:sz w:val="22"/>
          <w:szCs w:val="22"/>
          <w:lang w:val="es-MX"/>
        </w:rPr>
        <w:t>A</w:t>
      </w:r>
      <w:r w:rsidRPr="00645EA2">
        <w:rPr>
          <w:rFonts w:ascii="Verdana" w:hAnsi="Verdana"/>
          <w:sz w:val="22"/>
          <w:szCs w:val="22"/>
          <w:lang w:val="es-MX"/>
        </w:rPr>
        <w:t>s</w:t>
      </w:r>
      <w:r w:rsidRPr="00645EA2">
        <w:rPr>
          <w:rFonts w:ascii="Verdana" w:hAnsi="Verdana"/>
          <w:spacing w:val="-2"/>
          <w:sz w:val="22"/>
          <w:szCs w:val="22"/>
          <w:lang w:val="es-MX"/>
        </w:rPr>
        <w:t>a</w:t>
      </w:r>
      <w:r w:rsidRPr="00645EA2">
        <w:rPr>
          <w:rFonts w:ascii="Verdana" w:hAnsi="Verdana"/>
          <w:spacing w:val="-4"/>
          <w:sz w:val="22"/>
          <w:szCs w:val="22"/>
          <w:lang w:val="es-MX"/>
        </w:rPr>
        <w:t>m</w:t>
      </w:r>
      <w:r w:rsidRPr="00645EA2">
        <w:rPr>
          <w:rFonts w:ascii="Verdana" w:hAnsi="Verdana"/>
          <w:sz w:val="22"/>
          <w:szCs w:val="22"/>
          <w:lang w:val="es-MX"/>
        </w:rPr>
        <w:t>b</w:t>
      </w:r>
      <w:r w:rsidRPr="00645EA2">
        <w:rPr>
          <w:rFonts w:ascii="Verdana" w:hAnsi="Verdana"/>
          <w:spacing w:val="1"/>
          <w:sz w:val="22"/>
          <w:szCs w:val="22"/>
          <w:lang w:val="es-MX"/>
        </w:rPr>
        <w:t>l</w:t>
      </w:r>
      <w:r w:rsidRPr="00645EA2">
        <w:rPr>
          <w:rFonts w:ascii="Verdana" w:hAnsi="Verdana"/>
          <w:sz w:val="22"/>
          <w:szCs w:val="22"/>
          <w:lang w:val="es-MX"/>
        </w:rPr>
        <w:t>ea</w:t>
      </w:r>
      <w:r w:rsidRPr="00645EA2">
        <w:rPr>
          <w:rFonts w:ascii="Verdana" w:hAnsi="Verdana"/>
          <w:spacing w:val="1"/>
          <w:sz w:val="22"/>
          <w:szCs w:val="22"/>
          <w:lang w:val="es-MX"/>
        </w:rPr>
        <w:t xml:space="preserve"> </w:t>
      </w:r>
      <w:r w:rsidRPr="00645EA2">
        <w:rPr>
          <w:rFonts w:ascii="Verdana" w:hAnsi="Verdana"/>
          <w:sz w:val="22"/>
          <w:szCs w:val="22"/>
          <w:lang w:val="es-MX"/>
        </w:rPr>
        <w:t>de</w:t>
      </w:r>
      <w:r w:rsidRPr="00645EA2">
        <w:rPr>
          <w:rFonts w:ascii="Verdana" w:hAnsi="Verdana"/>
          <w:spacing w:val="-2"/>
          <w:sz w:val="22"/>
          <w:szCs w:val="22"/>
          <w:lang w:val="es-MX"/>
        </w:rPr>
        <w:t xml:space="preserve"> </w:t>
      </w:r>
      <w:r w:rsidRPr="00645EA2">
        <w:rPr>
          <w:rFonts w:ascii="Verdana" w:hAnsi="Verdana"/>
          <w:spacing w:val="2"/>
          <w:sz w:val="22"/>
          <w:szCs w:val="22"/>
          <w:lang w:val="es-MX"/>
        </w:rPr>
        <w:t>T</w:t>
      </w:r>
      <w:r w:rsidRPr="00645EA2">
        <w:rPr>
          <w:rFonts w:ascii="Verdana" w:hAnsi="Verdana"/>
          <w:sz w:val="22"/>
          <w:szCs w:val="22"/>
          <w:lang w:val="es-MX"/>
        </w:rPr>
        <w:t>en</w:t>
      </w:r>
      <w:r w:rsidRPr="00645EA2">
        <w:rPr>
          <w:rFonts w:ascii="Verdana" w:hAnsi="Verdana"/>
          <w:spacing w:val="-2"/>
          <w:sz w:val="22"/>
          <w:szCs w:val="22"/>
          <w:lang w:val="es-MX"/>
        </w:rPr>
        <w:t>e</w:t>
      </w:r>
      <w:r w:rsidRPr="00645EA2">
        <w:rPr>
          <w:rFonts w:ascii="Verdana" w:hAnsi="Verdana"/>
          <w:sz w:val="22"/>
          <w:szCs w:val="22"/>
          <w:lang w:val="es-MX"/>
        </w:rPr>
        <w:t>do</w:t>
      </w:r>
      <w:r w:rsidRPr="00645EA2">
        <w:rPr>
          <w:rFonts w:ascii="Verdana" w:hAnsi="Verdana"/>
          <w:spacing w:val="-2"/>
          <w:sz w:val="22"/>
          <w:szCs w:val="22"/>
          <w:lang w:val="es-MX"/>
        </w:rPr>
        <w:t>r</w:t>
      </w:r>
      <w:r w:rsidRPr="00645EA2">
        <w:rPr>
          <w:rFonts w:ascii="Verdana" w:hAnsi="Verdana"/>
          <w:sz w:val="22"/>
          <w:szCs w:val="22"/>
          <w:lang w:val="es-MX"/>
        </w:rPr>
        <w:t>e</w:t>
      </w:r>
      <w:r w:rsidRPr="00645EA2">
        <w:rPr>
          <w:rFonts w:ascii="Verdana" w:hAnsi="Verdana"/>
          <w:spacing w:val="1"/>
          <w:sz w:val="22"/>
          <w:szCs w:val="22"/>
          <w:lang w:val="es-MX"/>
        </w:rPr>
        <w:t>s</w:t>
      </w:r>
      <w:r w:rsidRPr="00645EA2">
        <w:rPr>
          <w:rFonts w:ascii="Verdana" w:hAnsi="Verdana"/>
          <w:sz w:val="22"/>
          <w:szCs w:val="22"/>
          <w:lang w:val="es-MX"/>
        </w:rPr>
        <w:t>.</w:t>
      </w:r>
    </w:p>
    <w:p w:rsidR="000B1FA9" w:rsidRPr="00645EA2" w:rsidRDefault="000B1FA9" w:rsidP="000B1FA9">
      <w:pPr>
        <w:spacing w:before="17" w:line="240" w:lineRule="exact"/>
        <w:rPr>
          <w:rFonts w:ascii="Verdana" w:hAnsi="Verdana"/>
          <w:sz w:val="22"/>
          <w:szCs w:val="22"/>
          <w:lang w:val="es-MX"/>
        </w:rPr>
      </w:pPr>
    </w:p>
    <w:p w:rsidR="000B1FA9" w:rsidRPr="00645EA2" w:rsidRDefault="000B1FA9" w:rsidP="000B1FA9">
      <w:pPr>
        <w:spacing w:line="252" w:lineRule="exact"/>
        <w:ind w:left="472" w:right="109"/>
        <w:jc w:val="both"/>
        <w:rPr>
          <w:rFonts w:ascii="Verdana" w:hAnsi="Verdana"/>
          <w:sz w:val="22"/>
          <w:szCs w:val="22"/>
          <w:lang w:val="es-MX"/>
        </w:rPr>
      </w:pPr>
      <w:r w:rsidRPr="00645EA2">
        <w:rPr>
          <w:rFonts w:ascii="Verdana" w:hAnsi="Verdana"/>
          <w:sz w:val="22"/>
          <w:szCs w:val="22"/>
          <w:lang w:val="es-MX"/>
        </w:rPr>
        <w:t>El</w:t>
      </w:r>
      <w:r w:rsidRPr="00645EA2">
        <w:rPr>
          <w:rFonts w:ascii="Verdana" w:hAnsi="Verdana"/>
          <w:spacing w:val="3"/>
          <w:sz w:val="22"/>
          <w:szCs w:val="22"/>
          <w:lang w:val="es-MX"/>
        </w:rPr>
        <w:t xml:space="preserve"> </w:t>
      </w:r>
      <w:r w:rsidRPr="00645EA2">
        <w:rPr>
          <w:rFonts w:ascii="Verdana" w:hAnsi="Verdana"/>
          <w:sz w:val="22"/>
          <w:szCs w:val="22"/>
          <w:lang w:val="es-MX"/>
        </w:rPr>
        <w:t>hon</w:t>
      </w:r>
      <w:r w:rsidRPr="00645EA2">
        <w:rPr>
          <w:rFonts w:ascii="Verdana" w:hAnsi="Verdana"/>
          <w:spacing w:val="-2"/>
          <w:sz w:val="22"/>
          <w:szCs w:val="22"/>
          <w:lang w:val="es-MX"/>
        </w:rPr>
        <w:t>o</w:t>
      </w:r>
      <w:r w:rsidRPr="00645EA2">
        <w:rPr>
          <w:rFonts w:ascii="Verdana" w:hAnsi="Verdana"/>
          <w:spacing w:val="1"/>
          <w:sz w:val="22"/>
          <w:szCs w:val="22"/>
          <w:lang w:val="es-MX"/>
        </w:rPr>
        <w:t>r</w:t>
      </w:r>
      <w:r w:rsidRPr="00645EA2">
        <w:rPr>
          <w:rFonts w:ascii="Verdana" w:hAnsi="Verdana"/>
          <w:spacing w:val="-2"/>
          <w:sz w:val="22"/>
          <w:szCs w:val="22"/>
          <w:lang w:val="es-MX"/>
        </w:rPr>
        <w:t>a</w:t>
      </w:r>
      <w:r w:rsidRPr="00645EA2">
        <w:rPr>
          <w:rFonts w:ascii="Verdana" w:hAnsi="Verdana"/>
          <w:spacing w:val="1"/>
          <w:sz w:val="22"/>
          <w:szCs w:val="22"/>
          <w:lang w:val="es-MX"/>
        </w:rPr>
        <w:t>ri</w:t>
      </w:r>
      <w:r w:rsidRPr="00645EA2">
        <w:rPr>
          <w:rFonts w:ascii="Verdana" w:hAnsi="Verdana"/>
          <w:sz w:val="22"/>
          <w:szCs w:val="22"/>
          <w:lang w:val="es-MX"/>
        </w:rPr>
        <w:t>o anu</w:t>
      </w:r>
      <w:r w:rsidRPr="00645EA2">
        <w:rPr>
          <w:rFonts w:ascii="Verdana" w:hAnsi="Verdana"/>
          <w:spacing w:val="-2"/>
          <w:sz w:val="22"/>
          <w:szCs w:val="22"/>
          <w:lang w:val="es-MX"/>
        </w:rPr>
        <w:t>a</w:t>
      </w:r>
      <w:r w:rsidRPr="00645EA2">
        <w:rPr>
          <w:rFonts w:ascii="Verdana" w:hAnsi="Verdana"/>
          <w:sz w:val="22"/>
          <w:szCs w:val="22"/>
          <w:lang w:val="es-MX"/>
        </w:rPr>
        <w:t>l</w:t>
      </w:r>
      <w:r w:rsidRPr="00645EA2">
        <w:rPr>
          <w:rFonts w:ascii="Verdana" w:hAnsi="Verdana"/>
          <w:spacing w:val="3"/>
          <w:sz w:val="22"/>
          <w:szCs w:val="22"/>
          <w:lang w:val="es-MX"/>
        </w:rPr>
        <w:t xml:space="preserve"> </w:t>
      </w:r>
      <w:r w:rsidRPr="00645EA2">
        <w:rPr>
          <w:rFonts w:ascii="Verdana" w:hAnsi="Verdana"/>
          <w:sz w:val="22"/>
          <w:szCs w:val="22"/>
          <w:lang w:val="es-MX"/>
        </w:rPr>
        <w:t>p</w:t>
      </w:r>
      <w:r w:rsidRPr="00645EA2">
        <w:rPr>
          <w:rFonts w:ascii="Verdana" w:hAnsi="Verdana"/>
          <w:spacing w:val="-2"/>
          <w:sz w:val="22"/>
          <w:szCs w:val="22"/>
          <w:lang w:val="es-MX"/>
        </w:rPr>
        <w:t>o</w:t>
      </w:r>
      <w:r w:rsidRPr="00645EA2">
        <w:rPr>
          <w:rFonts w:ascii="Verdana" w:hAnsi="Verdana"/>
          <w:sz w:val="22"/>
          <w:szCs w:val="22"/>
          <w:lang w:val="es-MX"/>
        </w:rPr>
        <w:t>r</w:t>
      </w:r>
      <w:r w:rsidRPr="00645EA2">
        <w:rPr>
          <w:rFonts w:ascii="Verdana" w:hAnsi="Verdana"/>
          <w:spacing w:val="3"/>
          <w:sz w:val="22"/>
          <w:szCs w:val="22"/>
          <w:lang w:val="es-MX"/>
        </w:rPr>
        <w:t xml:space="preserve"> </w:t>
      </w:r>
      <w:r w:rsidRPr="00645EA2">
        <w:rPr>
          <w:rFonts w:ascii="Verdana" w:hAnsi="Verdana"/>
          <w:sz w:val="22"/>
          <w:szCs w:val="22"/>
          <w:lang w:val="es-MX"/>
        </w:rPr>
        <w:t>a</w:t>
      </w:r>
      <w:r w:rsidRPr="00645EA2">
        <w:rPr>
          <w:rFonts w:ascii="Verdana" w:hAnsi="Verdana"/>
          <w:spacing w:val="-2"/>
          <w:sz w:val="22"/>
          <w:szCs w:val="22"/>
          <w:lang w:val="es-MX"/>
        </w:rPr>
        <w:t>d</w:t>
      </w:r>
      <w:r w:rsidRPr="00645EA2">
        <w:rPr>
          <w:rFonts w:ascii="Verdana" w:hAnsi="Verdana"/>
          <w:spacing w:val="-4"/>
          <w:sz w:val="22"/>
          <w:szCs w:val="22"/>
          <w:lang w:val="es-MX"/>
        </w:rPr>
        <w:t>m</w:t>
      </w:r>
      <w:r w:rsidRPr="00645EA2">
        <w:rPr>
          <w:rFonts w:ascii="Verdana" w:hAnsi="Verdana"/>
          <w:spacing w:val="1"/>
          <w:sz w:val="22"/>
          <w:szCs w:val="22"/>
          <w:lang w:val="es-MX"/>
        </w:rPr>
        <w:t>i</w:t>
      </w:r>
      <w:r w:rsidRPr="00645EA2">
        <w:rPr>
          <w:rFonts w:ascii="Verdana" w:hAnsi="Verdana"/>
          <w:sz w:val="22"/>
          <w:szCs w:val="22"/>
          <w:lang w:val="es-MX"/>
        </w:rPr>
        <w:t>n</w:t>
      </w:r>
      <w:r w:rsidRPr="00645EA2">
        <w:rPr>
          <w:rFonts w:ascii="Verdana" w:hAnsi="Verdana"/>
          <w:spacing w:val="1"/>
          <w:sz w:val="22"/>
          <w:szCs w:val="22"/>
          <w:lang w:val="es-MX"/>
        </w:rPr>
        <w:t>i</w:t>
      </w:r>
      <w:r w:rsidRPr="00645EA2">
        <w:rPr>
          <w:rFonts w:ascii="Verdana" w:hAnsi="Verdana"/>
          <w:sz w:val="22"/>
          <w:szCs w:val="22"/>
          <w:lang w:val="es-MX"/>
        </w:rPr>
        <w:t>s</w:t>
      </w:r>
      <w:r w:rsidRPr="00645EA2">
        <w:rPr>
          <w:rFonts w:ascii="Verdana" w:hAnsi="Verdana"/>
          <w:spacing w:val="1"/>
          <w:sz w:val="22"/>
          <w:szCs w:val="22"/>
          <w:lang w:val="es-MX"/>
        </w:rPr>
        <w:t>t</w:t>
      </w:r>
      <w:r w:rsidRPr="00645EA2">
        <w:rPr>
          <w:rFonts w:ascii="Verdana" w:hAnsi="Verdana"/>
          <w:spacing w:val="-2"/>
          <w:sz w:val="22"/>
          <w:szCs w:val="22"/>
          <w:lang w:val="es-MX"/>
        </w:rPr>
        <w:t>r</w:t>
      </w:r>
      <w:r w:rsidRPr="00645EA2">
        <w:rPr>
          <w:rFonts w:ascii="Verdana" w:hAnsi="Verdana"/>
          <w:sz w:val="22"/>
          <w:szCs w:val="22"/>
          <w:lang w:val="es-MX"/>
        </w:rPr>
        <w:t>ac</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2"/>
          <w:sz w:val="22"/>
          <w:szCs w:val="22"/>
          <w:lang w:val="es-MX"/>
        </w:rPr>
        <w:t xml:space="preserve"> </w:t>
      </w:r>
      <w:r w:rsidRPr="00645EA2">
        <w:rPr>
          <w:rFonts w:ascii="Verdana" w:hAnsi="Verdana"/>
          <w:spacing w:val="-1"/>
          <w:sz w:val="22"/>
          <w:szCs w:val="22"/>
          <w:lang w:val="es-MX"/>
        </w:rPr>
        <w:t>i</w:t>
      </w:r>
      <w:r w:rsidRPr="00645EA2">
        <w:rPr>
          <w:rFonts w:ascii="Verdana" w:hAnsi="Verdana"/>
          <w:sz w:val="22"/>
          <w:szCs w:val="22"/>
          <w:lang w:val="es-MX"/>
        </w:rPr>
        <w:t>nc</w:t>
      </w:r>
      <w:r w:rsidRPr="00645EA2">
        <w:rPr>
          <w:rFonts w:ascii="Verdana" w:hAnsi="Verdana"/>
          <w:spacing w:val="-1"/>
          <w:sz w:val="22"/>
          <w:szCs w:val="22"/>
          <w:lang w:val="es-MX"/>
        </w:rPr>
        <w:t>l</w:t>
      </w:r>
      <w:r w:rsidRPr="00645EA2">
        <w:rPr>
          <w:rFonts w:ascii="Verdana" w:hAnsi="Verdana"/>
          <w:sz w:val="22"/>
          <w:szCs w:val="22"/>
          <w:lang w:val="es-MX"/>
        </w:rPr>
        <w:t>u</w:t>
      </w:r>
      <w:r w:rsidRPr="00645EA2">
        <w:rPr>
          <w:rFonts w:ascii="Verdana" w:hAnsi="Verdana"/>
          <w:spacing w:val="-2"/>
          <w:sz w:val="22"/>
          <w:szCs w:val="22"/>
          <w:lang w:val="es-MX"/>
        </w:rPr>
        <w:t>y</w:t>
      </w:r>
      <w:r w:rsidRPr="00645EA2">
        <w:rPr>
          <w:rFonts w:ascii="Verdana" w:hAnsi="Verdana"/>
          <w:sz w:val="22"/>
          <w:szCs w:val="22"/>
          <w:lang w:val="es-MX"/>
        </w:rPr>
        <w:t>e</w:t>
      </w:r>
      <w:r w:rsidRPr="00645EA2">
        <w:rPr>
          <w:rFonts w:ascii="Verdana" w:hAnsi="Verdana"/>
          <w:spacing w:val="6"/>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3"/>
          <w:sz w:val="22"/>
          <w:szCs w:val="22"/>
          <w:lang w:val="es-MX"/>
        </w:rPr>
        <w:t xml:space="preserve"> </w:t>
      </w:r>
      <w:r w:rsidRPr="00645EA2">
        <w:rPr>
          <w:rFonts w:ascii="Verdana" w:hAnsi="Verdana"/>
          <w:spacing w:val="-2"/>
          <w:sz w:val="22"/>
          <w:szCs w:val="22"/>
          <w:lang w:val="es-MX"/>
        </w:rPr>
        <w:t>co</w:t>
      </w:r>
      <w:r w:rsidRPr="00645EA2">
        <w:rPr>
          <w:rFonts w:ascii="Verdana" w:hAnsi="Verdana"/>
          <w:sz w:val="22"/>
          <w:szCs w:val="22"/>
          <w:lang w:val="es-MX"/>
        </w:rPr>
        <w:t>n</w:t>
      </w:r>
      <w:r w:rsidRPr="00645EA2">
        <w:rPr>
          <w:rFonts w:ascii="Verdana" w:hAnsi="Verdana"/>
          <w:spacing w:val="-2"/>
          <w:sz w:val="22"/>
          <w:szCs w:val="22"/>
          <w:lang w:val="es-MX"/>
        </w:rPr>
        <w:t>v</w:t>
      </w:r>
      <w:r w:rsidRPr="00645EA2">
        <w:rPr>
          <w:rFonts w:ascii="Verdana" w:hAnsi="Verdana"/>
          <w:sz w:val="22"/>
          <w:szCs w:val="22"/>
          <w:lang w:val="es-MX"/>
        </w:rPr>
        <w:t>oca</w:t>
      </w:r>
      <w:r w:rsidRPr="00645EA2">
        <w:rPr>
          <w:rFonts w:ascii="Verdana" w:hAnsi="Verdana"/>
          <w:spacing w:val="1"/>
          <w:sz w:val="22"/>
          <w:szCs w:val="22"/>
          <w:lang w:val="es-MX"/>
        </w:rPr>
        <w:t>t</w:t>
      </w:r>
      <w:r w:rsidRPr="00645EA2">
        <w:rPr>
          <w:rFonts w:ascii="Verdana" w:hAnsi="Verdana"/>
          <w:sz w:val="22"/>
          <w:szCs w:val="22"/>
          <w:lang w:val="es-MX"/>
        </w:rPr>
        <w:t>o</w:t>
      </w:r>
      <w:r w:rsidRPr="00645EA2">
        <w:rPr>
          <w:rFonts w:ascii="Verdana" w:hAnsi="Verdana"/>
          <w:spacing w:val="-2"/>
          <w:sz w:val="22"/>
          <w:szCs w:val="22"/>
          <w:lang w:val="es-MX"/>
        </w:rPr>
        <w:t>r</w:t>
      </w:r>
      <w:r w:rsidRPr="00645EA2">
        <w:rPr>
          <w:rFonts w:ascii="Verdana" w:hAnsi="Verdana"/>
          <w:spacing w:val="2"/>
          <w:sz w:val="22"/>
          <w:szCs w:val="22"/>
          <w:lang w:val="es-MX"/>
        </w:rPr>
        <w:t>i</w:t>
      </w:r>
      <w:r w:rsidRPr="00645EA2">
        <w:rPr>
          <w:rFonts w:ascii="Verdana" w:hAnsi="Verdana"/>
          <w:sz w:val="22"/>
          <w:szCs w:val="22"/>
          <w:lang w:val="es-MX"/>
        </w:rPr>
        <w:t>a</w:t>
      </w:r>
      <w:r w:rsidRPr="00645EA2">
        <w:rPr>
          <w:rFonts w:ascii="Verdana" w:hAnsi="Verdana"/>
          <w:spacing w:val="2"/>
          <w:sz w:val="22"/>
          <w:szCs w:val="22"/>
          <w:lang w:val="es-MX"/>
        </w:rPr>
        <w:t xml:space="preserve"> </w:t>
      </w:r>
      <w:r w:rsidRPr="00645EA2">
        <w:rPr>
          <w:rFonts w:ascii="Verdana" w:hAnsi="Verdana"/>
          <w:sz w:val="22"/>
          <w:szCs w:val="22"/>
          <w:lang w:val="es-MX"/>
        </w:rPr>
        <w:t>y a</w:t>
      </w:r>
      <w:r w:rsidRPr="00645EA2">
        <w:rPr>
          <w:rFonts w:ascii="Verdana" w:hAnsi="Verdana"/>
          <w:spacing w:val="-2"/>
          <w:sz w:val="22"/>
          <w:szCs w:val="22"/>
          <w:lang w:val="es-MX"/>
        </w:rPr>
        <w:t>s</w:t>
      </w:r>
      <w:r w:rsidRPr="00645EA2">
        <w:rPr>
          <w:rFonts w:ascii="Verdana" w:hAnsi="Verdana"/>
          <w:spacing w:val="1"/>
          <w:sz w:val="22"/>
          <w:szCs w:val="22"/>
          <w:lang w:val="es-MX"/>
        </w:rPr>
        <w:t>i</w:t>
      </w:r>
      <w:r w:rsidRPr="00645EA2">
        <w:rPr>
          <w:rFonts w:ascii="Verdana" w:hAnsi="Verdana"/>
          <w:spacing w:val="-2"/>
          <w:sz w:val="22"/>
          <w:szCs w:val="22"/>
          <w:lang w:val="es-MX"/>
        </w:rPr>
        <w:t>s</w:t>
      </w:r>
      <w:r w:rsidRPr="00645EA2">
        <w:rPr>
          <w:rFonts w:ascii="Verdana" w:hAnsi="Verdana"/>
          <w:spacing w:val="1"/>
          <w:sz w:val="22"/>
          <w:szCs w:val="22"/>
          <w:lang w:val="es-MX"/>
        </w:rPr>
        <w:t>t</w:t>
      </w:r>
      <w:r w:rsidRPr="00645EA2">
        <w:rPr>
          <w:rFonts w:ascii="Verdana" w:hAnsi="Verdana"/>
          <w:sz w:val="22"/>
          <w:szCs w:val="22"/>
          <w:lang w:val="es-MX"/>
        </w:rPr>
        <w:t>en</w:t>
      </w:r>
      <w:r w:rsidRPr="00645EA2">
        <w:rPr>
          <w:rFonts w:ascii="Verdana" w:hAnsi="Verdana"/>
          <w:spacing w:val="-2"/>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a</w:t>
      </w:r>
      <w:r w:rsidRPr="00645EA2">
        <w:rPr>
          <w:rFonts w:ascii="Verdana" w:hAnsi="Verdana"/>
          <w:spacing w:val="1"/>
          <w:sz w:val="22"/>
          <w:szCs w:val="22"/>
          <w:lang w:val="es-MX"/>
        </w:rPr>
        <w:t xml:space="preserve"> </w:t>
      </w:r>
      <w:r w:rsidRPr="00645EA2">
        <w:rPr>
          <w:rFonts w:ascii="Verdana" w:hAnsi="Verdana"/>
          <w:sz w:val="22"/>
          <w:szCs w:val="22"/>
          <w:lang w:val="es-MX"/>
        </w:rPr>
        <w:t>s</w:t>
      </w:r>
      <w:r w:rsidRPr="00645EA2">
        <w:rPr>
          <w:rFonts w:ascii="Verdana" w:hAnsi="Verdana"/>
          <w:spacing w:val="-2"/>
          <w:sz w:val="22"/>
          <w:szCs w:val="22"/>
          <w:lang w:val="es-MX"/>
        </w:rPr>
        <w:t>e</w:t>
      </w:r>
      <w:r w:rsidRPr="00645EA2">
        <w:rPr>
          <w:rFonts w:ascii="Verdana" w:hAnsi="Verdana"/>
          <w:spacing w:val="-4"/>
          <w:sz w:val="22"/>
          <w:szCs w:val="22"/>
          <w:lang w:val="es-MX"/>
        </w:rPr>
        <w:t>m</w:t>
      </w:r>
      <w:r w:rsidRPr="00645EA2">
        <w:rPr>
          <w:rFonts w:ascii="Verdana" w:hAnsi="Verdana"/>
          <w:sz w:val="22"/>
          <w:szCs w:val="22"/>
          <w:lang w:val="es-MX"/>
        </w:rPr>
        <w:t>e</w:t>
      </w:r>
      <w:r w:rsidRPr="00645EA2">
        <w:rPr>
          <w:rFonts w:ascii="Verdana" w:hAnsi="Verdana"/>
          <w:spacing w:val="1"/>
          <w:sz w:val="22"/>
          <w:szCs w:val="22"/>
          <w:lang w:val="es-MX"/>
        </w:rPr>
        <w:t>str</w:t>
      </w:r>
      <w:r w:rsidRPr="00645EA2">
        <w:rPr>
          <w:rFonts w:ascii="Verdana" w:hAnsi="Verdana"/>
          <w:sz w:val="22"/>
          <w:szCs w:val="22"/>
          <w:lang w:val="es-MX"/>
        </w:rPr>
        <w:t>al</w:t>
      </w:r>
      <w:r w:rsidRPr="00645EA2">
        <w:rPr>
          <w:rFonts w:ascii="Verdana" w:hAnsi="Verdana"/>
          <w:spacing w:val="3"/>
          <w:sz w:val="22"/>
          <w:szCs w:val="22"/>
          <w:lang w:val="es-MX"/>
        </w:rPr>
        <w:t xml:space="preserve"> </w:t>
      </w:r>
      <w:r w:rsidRPr="00645EA2">
        <w:rPr>
          <w:rFonts w:ascii="Verdana" w:hAnsi="Verdana"/>
          <w:spacing w:val="-2"/>
          <w:sz w:val="22"/>
          <w:szCs w:val="22"/>
          <w:lang w:val="es-MX"/>
        </w:rPr>
        <w:t>d</w:t>
      </w:r>
      <w:r w:rsidRPr="00645EA2">
        <w:rPr>
          <w:rFonts w:ascii="Verdana" w:hAnsi="Verdana"/>
          <w:sz w:val="22"/>
          <w:szCs w:val="22"/>
          <w:lang w:val="es-MX"/>
        </w:rPr>
        <w:t>el</w:t>
      </w:r>
      <w:r w:rsidRPr="00645EA2">
        <w:rPr>
          <w:rFonts w:ascii="Verdana" w:hAnsi="Verdana"/>
          <w:spacing w:val="3"/>
          <w:sz w:val="22"/>
          <w:szCs w:val="22"/>
          <w:lang w:val="es-MX"/>
        </w:rPr>
        <w:t xml:space="preserve"> </w:t>
      </w:r>
      <w:r w:rsidRPr="00645EA2">
        <w:rPr>
          <w:rFonts w:ascii="Verdana" w:hAnsi="Verdana"/>
          <w:spacing w:val="-3"/>
          <w:sz w:val="22"/>
          <w:szCs w:val="22"/>
          <w:lang w:val="es-MX"/>
        </w:rPr>
        <w:t>R</w:t>
      </w:r>
      <w:r w:rsidRPr="00645EA2">
        <w:rPr>
          <w:rFonts w:ascii="Verdana" w:hAnsi="Verdana"/>
          <w:sz w:val="22"/>
          <w:szCs w:val="22"/>
          <w:lang w:val="es-MX"/>
        </w:rPr>
        <w:t>ep</w:t>
      </w:r>
      <w:r w:rsidRPr="00645EA2">
        <w:rPr>
          <w:rFonts w:ascii="Verdana" w:hAnsi="Verdana"/>
          <w:spacing w:val="-1"/>
          <w:sz w:val="22"/>
          <w:szCs w:val="22"/>
          <w:lang w:val="es-MX"/>
        </w:rPr>
        <w:t>r</w:t>
      </w:r>
      <w:r w:rsidRPr="00645EA2">
        <w:rPr>
          <w:rFonts w:ascii="Verdana" w:hAnsi="Verdana"/>
          <w:sz w:val="22"/>
          <w:szCs w:val="22"/>
          <w:lang w:val="es-MX"/>
        </w:rPr>
        <w:t>e</w:t>
      </w:r>
      <w:r w:rsidRPr="00645EA2">
        <w:rPr>
          <w:rFonts w:ascii="Verdana" w:hAnsi="Verdana"/>
          <w:spacing w:val="1"/>
          <w:sz w:val="22"/>
          <w:szCs w:val="22"/>
          <w:lang w:val="es-MX"/>
        </w:rPr>
        <w:t>s</w:t>
      </w:r>
      <w:r w:rsidRPr="00645EA2">
        <w:rPr>
          <w:rFonts w:ascii="Verdana" w:hAnsi="Verdana"/>
          <w:sz w:val="22"/>
          <w:szCs w:val="22"/>
          <w:lang w:val="es-MX"/>
        </w:rPr>
        <w:t>e</w:t>
      </w:r>
      <w:r w:rsidRPr="00645EA2">
        <w:rPr>
          <w:rFonts w:ascii="Verdana" w:hAnsi="Verdana"/>
          <w:spacing w:val="-2"/>
          <w:sz w:val="22"/>
          <w:szCs w:val="22"/>
          <w:lang w:val="es-MX"/>
        </w:rPr>
        <w:t>n</w:t>
      </w:r>
      <w:r w:rsidRPr="00645EA2">
        <w:rPr>
          <w:rFonts w:ascii="Verdana" w:hAnsi="Verdana"/>
          <w:spacing w:val="1"/>
          <w:sz w:val="22"/>
          <w:szCs w:val="22"/>
          <w:lang w:val="es-MX"/>
        </w:rPr>
        <w:t>t</w:t>
      </w:r>
      <w:r w:rsidRPr="00645EA2">
        <w:rPr>
          <w:rFonts w:ascii="Verdana" w:hAnsi="Verdana"/>
          <w:sz w:val="22"/>
          <w:szCs w:val="22"/>
          <w:lang w:val="es-MX"/>
        </w:rPr>
        <w:t>a</w:t>
      </w:r>
      <w:r w:rsidRPr="00645EA2">
        <w:rPr>
          <w:rFonts w:ascii="Verdana" w:hAnsi="Verdana"/>
          <w:spacing w:val="-2"/>
          <w:sz w:val="22"/>
          <w:szCs w:val="22"/>
          <w:lang w:val="es-MX"/>
        </w:rPr>
        <w:t>n</w:t>
      </w:r>
      <w:r w:rsidRPr="00645EA2">
        <w:rPr>
          <w:rFonts w:ascii="Verdana" w:hAnsi="Verdana"/>
          <w:spacing w:val="1"/>
          <w:sz w:val="22"/>
          <w:szCs w:val="22"/>
          <w:lang w:val="es-MX"/>
        </w:rPr>
        <w:t>t</w:t>
      </w:r>
      <w:r w:rsidRPr="00645EA2">
        <w:rPr>
          <w:rFonts w:ascii="Verdana" w:hAnsi="Verdana"/>
          <w:sz w:val="22"/>
          <w:szCs w:val="22"/>
          <w:lang w:val="es-MX"/>
        </w:rPr>
        <w:t xml:space="preserve">e </w:t>
      </w:r>
      <w:r w:rsidRPr="00645EA2">
        <w:rPr>
          <w:rFonts w:ascii="Verdana" w:hAnsi="Verdana"/>
          <w:spacing w:val="-1"/>
          <w:sz w:val="22"/>
          <w:szCs w:val="22"/>
          <w:lang w:val="es-MX"/>
        </w:rPr>
        <w:t>C</w:t>
      </w:r>
      <w:r w:rsidRPr="00645EA2">
        <w:rPr>
          <w:rFonts w:ascii="Verdana" w:hAnsi="Verdana"/>
          <w:sz w:val="22"/>
          <w:szCs w:val="22"/>
          <w:lang w:val="es-MX"/>
        </w:rPr>
        <w:t>o</w:t>
      </w:r>
      <w:r w:rsidRPr="00645EA2">
        <w:rPr>
          <w:rFonts w:ascii="Verdana" w:hAnsi="Verdana"/>
          <w:spacing w:val="-4"/>
          <w:sz w:val="22"/>
          <w:szCs w:val="22"/>
          <w:lang w:val="es-MX"/>
        </w:rPr>
        <w:t>m</w:t>
      </w:r>
      <w:r w:rsidRPr="00645EA2">
        <w:rPr>
          <w:rFonts w:ascii="Verdana" w:hAnsi="Verdana"/>
          <w:sz w:val="22"/>
          <w:szCs w:val="22"/>
          <w:lang w:val="es-MX"/>
        </w:rPr>
        <w:t>ún</w:t>
      </w:r>
      <w:r w:rsidRPr="00645EA2">
        <w:rPr>
          <w:rFonts w:ascii="Verdana" w:hAnsi="Verdana"/>
          <w:spacing w:val="2"/>
          <w:sz w:val="22"/>
          <w:szCs w:val="22"/>
          <w:lang w:val="es-MX"/>
        </w:rPr>
        <w:t xml:space="preserve"> </w:t>
      </w:r>
      <w:r w:rsidRPr="00645EA2">
        <w:rPr>
          <w:rFonts w:ascii="Verdana" w:hAnsi="Verdana"/>
          <w:sz w:val="22"/>
          <w:szCs w:val="22"/>
          <w:lang w:val="es-MX"/>
        </w:rPr>
        <w:t>a</w:t>
      </w:r>
      <w:r w:rsidRPr="00645EA2">
        <w:rPr>
          <w:rFonts w:ascii="Verdana" w:hAnsi="Verdana"/>
          <w:spacing w:val="3"/>
          <w:sz w:val="22"/>
          <w:szCs w:val="22"/>
          <w:lang w:val="es-MX"/>
        </w:rPr>
        <w:t xml:space="preserve"> </w:t>
      </w:r>
      <w:r w:rsidRPr="00645EA2">
        <w:rPr>
          <w:rFonts w:ascii="Verdana" w:hAnsi="Verdana"/>
          <w:spacing w:val="-1"/>
          <w:sz w:val="22"/>
          <w:szCs w:val="22"/>
          <w:lang w:val="es-MX"/>
        </w:rPr>
        <w:t>A</w:t>
      </w:r>
      <w:r w:rsidRPr="00645EA2">
        <w:rPr>
          <w:rFonts w:ascii="Verdana" w:hAnsi="Verdana"/>
          <w:sz w:val="22"/>
          <w:szCs w:val="22"/>
          <w:lang w:val="es-MX"/>
        </w:rPr>
        <w:t>s</w:t>
      </w:r>
      <w:r w:rsidRPr="00645EA2">
        <w:rPr>
          <w:rFonts w:ascii="Verdana" w:hAnsi="Verdana"/>
          <w:spacing w:val="1"/>
          <w:sz w:val="22"/>
          <w:szCs w:val="22"/>
          <w:lang w:val="es-MX"/>
        </w:rPr>
        <w:t>a</w:t>
      </w:r>
      <w:r w:rsidRPr="00645EA2">
        <w:rPr>
          <w:rFonts w:ascii="Verdana" w:hAnsi="Verdana"/>
          <w:spacing w:val="-4"/>
          <w:sz w:val="22"/>
          <w:szCs w:val="22"/>
          <w:lang w:val="es-MX"/>
        </w:rPr>
        <w:t>m</w:t>
      </w:r>
      <w:r w:rsidRPr="00645EA2">
        <w:rPr>
          <w:rFonts w:ascii="Verdana" w:hAnsi="Verdana"/>
          <w:sz w:val="22"/>
          <w:szCs w:val="22"/>
          <w:lang w:val="es-MX"/>
        </w:rPr>
        <w:t>b</w:t>
      </w:r>
      <w:r w:rsidRPr="00645EA2">
        <w:rPr>
          <w:rFonts w:ascii="Verdana" w:hAnsi="Verdana"/>
          <w:spacing w:val="1"/>
          <w:sz w:val="22"/>
          <w:szCs w:val="22"/>
          <w:lang w:val="es-MX"/>
        </w:rPr>
        <w:t>l</w:t>
      </w:r>
      <w:r w:rsidRPr="00645EA2">
        <w:rPr>
          <w:rFonts w:ascii="Verdana" w:hAnsi="Verdana"/>
          <w:sz w:val="22"/>
          <w:szCs w:val="22"/>
          <w:lang w:val="es-MX"/>
        </w:rPr>
        <w:t>ea</w:t>
      </w:r>
      <w:r w:rsidRPr="00645EA2">
        <w:rPr>
          <w:rFonts w:ascii="Verdana" w:hAnsi="Verdana"/>
          <w:spacing w:val="4"/>
          <w:sz w:val="22"/>
          <w:szCs w:val="22"/>
          <w:lang w:val="es-MX"/>
        </w:rPr>
        <w:t xml:space="preserve"> </w:t>
      </w:r>
      <w:r w:rsidRPr="00645EA2">
        <w:rPr>
          <w:rFonts w:ascii="Verdana" w:hAnsi="Verdana"/>
          <w:sz w:val="22"/>
          <w:szCs w:val="22"/>
          <w:lang w:val="es-MX"/>
        </w:rPr>
        <w:t>de</w:t>
      </w:r>
      <w:r w:rsidRPr="00645EA2">
        <w:rPr>
          <w:rFonts w:ascii="Verdana" w:hAnsi="Verdana"/>
          <w:spacing w:val="1"/>
          <w:sz w:val="22"/>
          <w:szCs w:val="22"/>
          <w:lang w:val="es-MX"/>
        </w:rPr>
        <w:t xml:space="preserve"> </w:t>
      </w:r>
      <w:r w:rsidRPr="00645EA2">
        <w:rPr>
          <w:rFonts w:ascii="Verdana" w:hAnsi="Verdana"/>
          <w:sz w:val="22"/>
          <w:szCs w:val="22"/>
          <w:lang w:val="es-MX"/>
        </w:rPr>
        <w:t>Te</w:t>
      </w:r>
      <w:r w:rsidRPr="00645EA2">
        <w:rPr>
          <w:rFonts w:ascii="Verdana" w:hAnsi="Verdana"/>
          <w:spacing w:val="-3"/>
          <w:sz w:val="22"/>
          <w:szCs w:val="22"/>
          <w:lang w:val="es-MX"/>
        </w:rPr>
        <w:t>n</w:t>
      </w:r>
      <w:r w:rsidRPr="00645EA2">
        <w:rPr>
          <w:rFonts w:ascii="Verdana" w:hAnsi="Verdana"/>
          <w:sz w:val="22"/>
          <w:szCs w:val="22"/>
          <w:lang w:val="es-MX"/>
        </w:rPr>
        <w:t>edo</w:t>
      </w:r>
      <w:r w:rsidRPr="00645EA2">
        <w:rPr>
          <w:rFonts w:ascii="Verdana" w:hAnsi="Verdana"/>
          <w:spacing w:val="1"/>
          <w:sz w:val="22"/>
          <w:szCs w:val="22"/>
          <w:lang w:val="es-MX"/>
        </w:rPr>
        <w:t>r</w:t>
      </w:r>
      <w:r w:rsidRPr="00645EA2">
        <w:rPr>
          <w:rFonts w:ascii="Verdana" w:hAnsi="Verdana"/>
          <w:spacing w:val="-2"/>
          <w:sz w:val="22"/>
          <w:szCs w:val="22"/>
          <w:lang w:val="es-MX"/>
        </w:rPr>
        <w:t>e</w:t>
      </w:r>
      <w:r w:rsidRPr="00645EA2">
        <w:rPr>
          <w:rFonts w:ascii="Verdana" w:hAnsi="Verdana"/>
          <w:sz w:val="22"/>
          <w:szCs w:val="22"/>
          <w:lang w:val="es-MX"/>
        </w:rPr>
        <w:t>s</w:t>
      </w:r>
      <w:r w:rsidRPr="00645EA2">
        <w:rPr>
          <w:rFonts w:ascii="Verdana" w:hAnsi="Verdana"/>
          <w:spacing w:val="4"/>
          <w:sz w:val="22"/>
          <w:szCs w:val="22"/>
          <w:lang w:val="es-MX"/>
        </w:rPr>
        <w:t xml:space="preserve"> </w:t>
      </w:r>
      <w:r w:rsidRPr="00645EA2">
        <w:rPr>
          <w:rFonts w:ascii="Verdana" w:hAnsi="Verdana"/>
          <w:sz w:val="22"/>
          <w:szCs w:val="22"/>
          <w:lang w:val="es-MX"/>
        </w:rPr>
        <w:t>d</w:t>
      </w:r>
      <w:r w:rsidRPr="00645EA2">
        <w:rPr>
          <w:rFonts w:ascii="Verdana" w:hAnsi="Verdana"/>
          <w:spacing w:val="-2"/>
          <w:sz w:val="22"/>
          <w:szCs w:val="22"/>
          <w:lang w:val="es-MX"/>
        </w:rPr>
        <w:t>u</w:t>
      </w:r>
      <w:r w:rsidRPr="00645EA2">
        <w:rPr>
          <w:rFonts w:ascii="Verdana" w:hAnsi="Verdana"/>
          <w:spacing w:val="1"/>
          <w:sz w:val="22"/>
          <w:szCs w:val="22"/>
          <w:lang w:val="es-MX"/>
        </w:rPr>
        <w:t>r</w:t>
      </w:r>
      <w:r w:rsidRPr="00645EA2">
        <w:rPr>
          <w:rFonts w:ascii="Verdana" w:hAnsi="Verdana"/>
          <w:sz w:val="22"/>
          <w:szCs w:val="22"/>
          <w:lang w:val="es-MX"/>
        </w:rPr>
        <w:t>a</w:t>
      </w:r>
      <w:r w:rsidRPr="00645EA2">
        <w:rPr>
          <w:rFonts w:ascii="Verdana" w:hAnsi="Verdana"/>
          <w:spacing w:val="-2"/>
          <w:sz w:val="22"/>
          <w:szCs w:val="22"/>
          <w:lang w:val="es-MX"/>
        </w:rPr>
        <w:t>n</w:t>
      </w:r>
      <w:r w:rsidRPr="00645EA2">
        <w:rPr>
          <w:rFonts w:ascii="Verdana" w:hAnsi="Verdana"/>
          <w:spacing w:val="1"/>
          <w:sz w:val="22"/>
          <w:szCs w:val="22"/>
          <w:lang w:val="es-MX"/>
        </w:rPr>
        <w:t>t</w:t>
      </w:r>
      <w:r w:rsidRPr="00645EA2">
        <w:rPr>
          <w:rFonts w:ascii="Verdana" w:hAnsi="Verdana"/>
          <w:sz w:val="22"/>
          <w:szCs w:val="22"/>
          <w:lang w:val="es-MX"/>
        </w:rPr>
        <w:t xml:space="preserve">e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3"/>
          <w:sz w:val="22"/>
          <w:szCs w:val="22"/>
          <w:lang w:val="es-MX"/>
        </w:rPr>
        <w:t xml:space="preserve"> </w:t>
      </w:r>
      <w:r w:rsidRPr="00645EA2">
        <w:rPr>
          <w:rFonts w:ascii="Verdana" w:hAnsi="Verdana"/>
          <w:spacing w:val="-2"/>
          <w:sz w:val="22"/>
          <w:szCs w:val="22"/>
          <w:lang w:val="es-MX"/>
        </w:rPr>
        <w:t>v</w:t>
      </w:r>
      <w:r w:rsidRPr="00645EA2">
        <w:rPr>
          <w:rFonts w:ascii="Verdana" w:hAnsi="Verdana"/>
          <w:spacing w:val="1"/>
          <w:sz w:val="22"/>
          <w:szCs w:val="22"/>
          <w:lang w:val="es-MX"/>
        </w:rPr>
        <w:t>i</w:t>
      </w:r>
      <w:r w:rsidRPr="00645EA2">
        <w:rPr>
          <w:rFonts w:ascii="Verdana" w:hAnsi="Verdana"/>
          <w:spacing w:val="-2"/>
          <w:sz w:val="22"/>
          <w:szCs w:val="22"/>
          <w:lang w:val="es-MX"/>
        </w:rPr>
        <w:t>g</w:t>
      </w:r>
      <w:r w:rsidRPr="00645EA2">
        <w:rPr>
          <w:rFonts w:ascii="Verdana" w:hAnsi="Verdana"/>
          <w:sz w:val="22"/>
          <w:szCs w:val="22"/>
          <w:lang w:val="es-MX"/>
        </w:rPr>
        <w:t>en</w:t>
      </w:r>
      <w:r w:rsidRPr="00645EA2">
        <w:rPr>
          <w:rFonts w:ascii="Verdana" w:hAnsi="Verdana"/>
          <w:spacing w:val="-2"/>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a del</w:t>
      </w:r>
      <w:r w:rsidRPr="00645EA2">
        <w:rPr>
          <w:rFonts w:ascii="Verdana" w:hAnsi="Verdana"/>
          <w:spacing w:val="4"/>
          <w:sz w:val="22"/>
          <w:szCs w:val="22"/>
          <w:lang w:val="es-MX"/>
        </w:rPr>
        <w:t xml:space="preserve"> </w:t>
      </w:r>
      <w:r w:rsidRPr="00645EA2">
        <w:rPr>
          <w:rFonts w:ascii="Verdana" w:hAnsi="Verdana"/>
          <w:spacing w:val="-2"/>
          <w:sz w:val="22"/>
          <w:szCs w:val="22"/>
          <w:lang w:val="es-MX"/>
        </w:rPr>
        <w:t>p</w:t>
      </w:r>
      <w:r w:rsidRPr="00645EA2">
        <w:rPr>
          <w:rFonts w:ascii="Verdana" w:hAnsi="Verdana"/>
          <w:spacing w:val="1"/>
          <w:sz w:val="22"/>
          <w:szCs w:val="22"/>
          <w:lang w:val="es-MX"/>
        </w:rPr>
        <w:t>r</w:t>
      </w:r>
      <w:r w:rsidRPr="00645EA2">
        <w:rPr>
          <w:rFonts w:ascii="Verdana" w:hAnsi="Verdana"/>
          <w:sz w:val="22"/>
          <w:szCs w:val="22"/>
          <w:lang w:val="es-MX"/>
        </w:rPr>
        <w:t>o</w:t>
      </w:r>
      <w:r w:rsidRPr="00645EA2">
        <w:rPr>
          <w:rFonts w:ascii="Verdana" w:hAnsi="Verdana"/>
          <w:spacing w:val="-2"/>
          <w:sz w:val="22"/>
          <w:szCs w:val="22"/>
          <w:lang w:val="es-MX"/>
        </w:rPr>
        <w:t>g</w:t>
      </w:r>
      <w:r w:rsidRPr="00645EA2">
        <w:rPr>
          <w:rFonts w:ascii="Verdana" w:hAnsi="Verdana"/>
          <w:spacing w:val="1"/>
          <w:sz w:val="22"/>
          <w:szCs w:val="22"/>
          <w:lang w:val="es-MX"/>
        </w:rPr>
        <w:t>r</w:t>
      </w:r>
      <w:r w:rsidRPr="00645EA2">
        <w:rPr>
          <w:rFonts w:ascii="Verdana" w:hAnsi="Verdana"/>
          <w:sz w:val="22"/>
          <w:szCs w:val="22"/>
          <w:lang w:val="es-MX"/>
        </w:rPr>
        <w:t>a</w:t>
      </w:r>
      <w:r w:rsidRPr="00645EA2">
        <w:rPr>
          <w:rFonts w:ascii="Verdana" w:hAnsi="Verdana"/>
          <w:spacing w:val="-3"/>
          <w:sz w:val="22"/>
          <w:szCs w:val="22"/>
          <w:lang w:val="es-MX"/>
        </w:rPr>
        <w:t>m</w:t>
      </w:r>
      <w:r w:rsidRPr="00645EA2">
        <w:rPr>
          <w:rFonts w:ascii="Verdana" w:hAnsi="Verdana"/>
          <w:sz w:val="22"/>
          <w:szCs w:val="22"/>
          <w:lang w:val="es-MX"/>
        </w:rPr>
        <w:t>a.</w:t>
      </w:r>
      <w:r w:rsidRPr="00645EA2">
        <w:rPr>
          <w:rFonts w:ascii="Verdana" w:hAnsi="Verdana"/>
          <w:spacing w:val="3"/>
          <w:sz w:val="22"/>
          <w:szCs w:val="22"/>
          <w:lang w:val="es-MX"/>
        </w:rPr>
        <w:t xml:space="preserve"> </w:t>
      </w:r>
      <w:r w:rsidRPr="00645EA2">
        <w:rPr>
          <w:rFonts w:ascii="Verdana" w:hAnsi="Verdana"/>
          <w:sz w:val="22"/>
          <w:szCs w:val="22"/>
          <w:lang w:val="es-MX"/>
        </w:rPr>
        <w:t>Las</w:t>
      </w:r>
      <w:r w:rsidRPr="00645EA2">
        <w:rPr>
          <w:rFonts w:ascii="Verdana" w:hAnsi="Verdana"/>
          <w:spacing w:val="3"/>
          <w:sz w:val="22"/>
          <w:szCs w:val="22"/>
          <w:lang w:val="es-MX"/>
        </w:rPr>
        <w:t xml:space="preserve"> </w:t>
      </w:r>
      <w:r w:rsidRPr="00645EA2">
        <w:rPr>
          <w:rFonts w:ascii="Verdana" w:hAnsi="Verdana"/>
          <w:spacing w:val="-1"/>
          <w:sz w:val="22"/>
          <w:szCs w:val="22"/>
          <w:lang w:val="es-MX"/>
        </w:rPr>
        <w:t>A</w:t>
      </w:r>
      <w:r w:rsidRPr="00645EA2">
        <w:rPr>
          <w:rFonts w:ascii="Verdana" w:hAnsi="Verdana"/>
          <w:spacing w:val="-2"/>
          <w:sz w:val="22"/>
          <w:szCs w:val="22"/>
          <w:lang w:val="es-MX"/>
        </w:rPr>
        <w:t>s</w:t>
      </w:r>
      <w:r w:rsidRPr="00645EA2">
        <w:rPr>
          <w:rFonts w:ascii="Verdana" w:hAnsi="Verdana"/>
          <w:sz w:val="22"/>
          <w:szCs w:val="22"/>
          <w:lang w:val="es-MX"/>
        </w:rPr>
        <w:t>a</w:t>
      </w:r>
      <w:r w:rsidRPr="00645EA2">
        <w:rPr>
          <w:rFonts w:ascii="Verdana" w:hAnsi="Verdana"/>
          <w:spacing w:val="-3"/>
          <w:sz w:val="22"/>
          <w:szCs w:val="22"/>
          <w:lang w:val="es-MX"/>
        </w:rPr>
        <w:t>m</w:t>
      </w:r>
      <w:r w:rsidRPr="00645EA2">
        <w:rPr>
          <w:rFonts w:ascii="Verdana" w:hAnsi="Verdana"/>
          <w:sz w:val="22"/>
          <w:szCs w:val="22"/>
          <w:lang w:val="es-MX"/>
        </w:rPr>
        <w:t>b</w:t>
      </w:r>
      <w:r w:rsidRPr="00645EA2">
        <w:rPr>
          <w:rFonts w:ascii="Verdana" w:hAnsi="Verdana"/>
          <w:spacing w:val="1"/>
          <w:sz w:val="22"/>
          <w:szCs w:val="22"/>
          <w:lang w:val="es-MX"/>
        </w:rPr>
        <w:t>l</w:t>
      </w:r>
      <w:r w:rsidRPr="00645EA2">
        <w:rPr>
          <w:rFonts w:ascii="Verdana" w:hAnsi="Verdana"/>
          <w:sz w:val="22"/>
          <w:szCs w:val="22"/>
          <w:lang w:val="es-MX"/>
        </w:rPr>
        <w:t>eas</w:t>
      </w:r>
      <w:r w:rsidRPr="00645EA2">
        <w:rPr>
          <w:rFonts w:ascii="Verdana" w:hAnsi="Verdana"/>
          <w:spacing w:val="3"/>
          <w:sz w:val="22"/>
          <w:szCs w:val="22"/>
          <w:lang w:val="es-MX"/>
        </w:rPr>
        <w:t xml:space="preserve"> </w:t>
      </w:r>
      <w:r w:rsidRPr="00645EA2">
        <w:rPr>
          <w:rFonts w:ascii="Verdana" w:hAnsi="Verdana"/>
          <w:spacing w:val="-2"/>
          <w:sz w:val="22"/>
          <w:szCs w:val="22"/>
          <w:lang w:val="es-MX"/>
        </w:rPr>
        <w:t>a</w:t>
      </w:r>
      <w:r w:rsidRPr="00645EA2">
        <w:rPr>
          <w:rFonts w:ascii="Verdana" w:hAnsi="Verdana"/>
          <w:sz w:val="22"/>
          <w:szCs w:val="22"/>
          <w:lang w:val="es-MX"/>
        </w:rPr>
        <w:t>d</w:t>
      </w:r>
      <w:r w:rsidRPr="00645EA2">
        <w:rPr>
          <w:rFonts w:ascii="Verdana" w:hAnsi="Verdana"/>
          <w:spacing w:val="1"/>
          <w:sz w:val="22"/>
          <w:szCs w:val="22"/>
          <w:lang w:val="es-MX"/>
        </w:rPr>
        <w:t>i</w:t>
      </w:r>
      <w:r w:rsidRPr="00645EA2">
        <w:rPr>
          <w:rFonts w:ascii="Verdana" w:hAnsi="Verdana"/>
          <w:spacing w:val="-2"/>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o</w:t>
      </w:r>
      <w:r w:rsidRPr="00645EA2">
        <w:rPr>
          <w:rFonts w:ascii="Verdana" w:hAnsi="Verdana"/>
          <w:spacing w:val="-2"/>
          <w:sz w:val="22"/>
          <w:szCs w:val="22"/>
          <w:lang w:val="es-MX"/>
        </w:rPr>
        <w:t>n</w:t>
      </w:r>
      <w:r w:rsidRPr="00645EA2">
        <w:rPr>
          <w:rFonts w:ascii="Verdana" w:hAnsi="Verdana"/>
          <w:sz w:val="22"/>
          <w:szCs w:val="22"/>
          <w:lang w:val="es-MX"/>
        </w:rPr>
        <w:t>a</w:t>
      </w:r>
      <w:r w:rsidRPr="00645EA2">
        <w:rPr>
          <w:rFonts w:ascii="Verdana" w:hAnsi="Verdana"/>
          <w:spacing w:val="-1"/>
          <w:sz w:val="22"/>
          <w:szCs w:val="22"/>
          <w:lang w:val="es-MX"/>
        </w:rPr>
        <w:t>l</w:t>
      </w:r>
      <w:r w:rsidRPr="00645EA2">
        <w:rPr>
          <w:rFonts w:ascii="Verdana" w:hAnsi="Verdana"/>
          <w:sz w:val="22"/>
          <w:szCs w:val="22"/>
          <w:lang w:val="es-MX"/>
        </w:rPr>
        <w:t>es</w:t>
      </w:r>
      <w:r w:rsidRPr="00645EA2">
        <w:rPr>
          <w:rFonts w:ascii="Verdana" w:hAnsi="Verdana"/>
          <w:spacing w:val="1"/>
          <w:sz w:val="22"/>
          <w:szCs w:val="22"/>
          <w:lang w:val="es-MX"/>
        </w:rPr>
        <w:t xml:space="preserve"> r</w:t>
      </w:r>
      <w:r w:rsidRPr="00645EA2">
        <w:rPr>
          <w:rFonts w:ascii="Verdana" w:hAnsi="Verdana"/>
          <w:sz w:val="22"/>
          <w:szCs w:val="22"/>
          <w:lang w:val="es-MX"/>
        </w:rPr>
        <w:t>equ</w:t>
      </w:r>
      <w:r w:rsidRPr="00645EA2">
        <w:rPr>
          <w:rFonts w:ascii="Verdana" w:hAnsi="Verdana"/>
          <w:spacing w:val="-2"/>
          <w:sz w:val="22"/>
          <w:szCs w:val="22"/>
          <w:lang w:val="es-MX"/>
        </w:rPr>
        <w:t>e</w:t>
      </w:r>
      <w:r w:rsidRPr="00645EA2">
        <w:rPr>
          <w:rFonts w:ascii="Verdana" w:hAnsi="Verdana"/>
          <w:spacing w:val="1"/>
          <w:sz w:val="22"/>
          <w:szCs w:val="22"/>
          <w:lang w:val="es-MX"/>
        </w:rPr>
        <w:t>r</w:t>
      </w:r>
      <w:r w:rsidRPr="00645EA2">
        <w:rPr>
          <w:rFonts w:ascii="Verdana" w:hAnsi="Verdana"/>
          <w:spacing w:val="-1"/>
          <w:sz w:val="22"/>
          <w:szCs w:val="22"/>
          <w:lang w:val="es-MX"/>
        </w:rPr>
        <w:t>i</w:t>
      </w:r>
      <w:r w:rsidRPr="00645EA2">
        <w:rPr>
          <w:rFonts w:ascii="Verdana" w:hAnsi="Verdana"/>
          <w:sz w:val="22"/>
          <w:szCs w:val="22"/>
          <w:lang w:val="es-MX"/>
        </w:rPr>
        <w:t>da</w:t>
      </w:r>
      <w:r w:rsidRPr="00645EA2">
        <w:rPr>
          <w:rFonts w:ascii="Verdana" w:hAnsi="Verdana"/>
          <w:spacing w:val="1"/>
          <w:sz w:val="22"/>
          <w:szCs w:val="22"/>
          <w:lang w:val="es-MX"/>
        </w:rPr>
        <w:t>s</w:t>
      </w:r>
      <w:r w:rsidRPr="00645EA2">
        <w:rPr>
          <w:rFonts w:ascii="Verdana" w:hAnsi="Verdana"/>
          <w:sz w:val="22"/>
          <w:szCs w:val="22"/>
          <w:lang w:val="es-MX"/>
        </w:rPr>
        <w:t xml:space="preserve">, </w:t>
      </w:r>
      <w:r w:rsidRPr="00645EA2">
        <w:rPr>
          <w:rFonts w:ascii="Verdana" w:hAnsi="Verdana"/>
          <w:spacing w:val="1"/>
          <w:sz w:val="22"/>
          <w:szCs w:val="22"/>
          <w:lang w:val="es-MX"/>
        </w:rPr>
        <w:t>t</w:t>
      </w:r>
      <w:r w:rsidRPr="00645EA2">
        <w:rPr>
          <w:rFonts w:ascii="Verdana" w:hAnsi="Verdana"/>
          <w:sz w:val="22"/>
          <w:szCs w:val="22"/>
          <w:lang w:val="es-MX"/>
        </w:rPr>
        <w:t>en</w:t>
      </w:r>
      <w:r w:rsidRPr="00645EA2">
        <w:rPr>
          <w:rFonts w:ascii="Verdana" w:hAnsi="Verdana"/>
          <w:spacing w:val="-2"/>
          <w:sz w:val="22"/>
          <w:szCs w:val="22"/>
          <w:lang w:val="es-MX"/>
        </w:rPr>
        <w:t>d</w:t>
      </w:r>
      <w:r w:rsidRPr="00645EA2">
        <w:rPr>
          <w:rFonts w:ascii="Verdana" w:hAnsi="Verdana"/>
          <w:spacing w:val="1"/>
          <w:sz w:val="22"/>
          <w:szCs w:val="22"/>
          <w:lang w:val="es-MX"/>
        </w:rPr>
        <w:t>r</w:t>
      </w:r>
      <w:r w:rsidRPr="00645EA2">
        <w:rPr>
          <w:rFonts w:ascii="Verdana" w:hAnsi="Verdana"/>
          <w:sz w:val="22"/>
          <w:szCs w:val="22"/>
          <w:lang w:val="es-MX"/>
        </w:rPr>
        <w:t xml:space="preserve">án </w:t>
      </w:r>
      <w:r w:rsidRPr="00645EA2">
        <w:rPr>
          <w:rFonts w:ascii="Verdana" w:hAnsi="Verdana"/>
          <w:spacing w:val="-2"/>
          <w:sz w:val="22"/>
          <w:szCs w:val="22"/>
          <w:lang w:val="es-MX"/>
        </w:rPr>
        <w:t>u</w:t>
      </w:r>
      <w:r w:rsidRPr="00645EA2">
        <w:rPr>
          <w:rFonts w:ascii="Verdana" w:hAnsi="Verdana"/>
          <w:sz w:val="22"/>
          <w:szCs w:val="22"/>
          <w:lang w:val="es-MX"/>
        </w:rPr>
        <w:t>n co</w:t>
      </w:r>
      <w:r w:rsidRPr="00645EA2">
        <w:rPr>
          <w:rFonts w:ascii="Verdana" w:hAnsi="Verdana"/>
          <w:spacing w:val="-2"/>
          <w:sz w:val="22"/>
          <w:szCs w:val="22"/>
          <w:lang w:val="es-MX"/>
        </w:rPr>
        <w:t>s</w:t>
      </w:r>
      <w:r w:rsidRPr="00645EA2">
        <w:rPr>
          <w:rFonts w:ascii="Verdana" w:hAnsi="Verdana"/>
          <w:spacing w:val="1"/>
          <w:sz w:val="22"/>
          <w:szCs w:val="22"/>
          <w:lang w:val="es-MX"/>
        </w:rPr>
        <w:t>t</w:t>
      </w:r>
      <w:r w:rsidRPr="00645EA2">
        <w:rPr>
          <w:rFonts w:ascii="Verdana" w:hAnsi="Verdana"/>
          <w:sz w:val="22"/>
          <w:szCs w:val="22"/>
          <w:lang w:val="es-MX"/>
        </w:rPr>
        <w:t xml:space="preserve">o </w:t>
      </w:r>
      <w:r w:rsidRPr="00645EA2">
        <w:rPr>
          <w:rFonts w:ascii="Verdana" w:hAnsi="Verdana"/>
          <w:spacing w:val="-2"/>
          <w:sz w:val="22"/>
          <w:szCs w:val="22"/>
          <w:lang w:val="es-MX"/>
        </w:rPr>
        <w:t>s</w:t>
      </w:r>
      <w:r w:rsidRPr="00645EA2">
        <w:rPr>
          <w:rFonts w:ascii="Verdana" w:hAnsi="Verdana"/>
          <w:sz w:val="22"/>
          <w:szCs w:val="22"/>
          <w:lang w:val="es-MX"/>
        </w:rPr>
        <w:t>up</w:t>
      </w:r>
      <w:r w:rsidRPr="00645EA2">
        <w:rPr>
          <w:rFonts w:ascii="Verdana" w:hAnsi="Verdana"/>
          <w:spacing w:val="-1"/>
          <w:sz w:val="22"/>
          <w:szCs w:val="22"/>
          <w:lang w:val="es-MX"/>
        </w:rPr>
        <w:t>l</w:t>
      </w:r>
      <w:r w:rsidRPr="00645EA2">
        <w:rPr>
          <w:rFonts w:ascii="Verdana" w:hAnsi="Verdana"/>
          <w:sz w:val="22"/>
          <w:szCs w:val="22"/>
          <w:lang w:val="es-MX"/>
        </w:rPr>
        <w:t>e</w:t>
      </w:r>
      <w:r w:rsidRPr="00645EA2">
        <w:rPr>
          <w:rFonts w:ascii="Verdana" w:hAnsi="Verdana"/>
          <w:spacing w:val="-3"/>
          <w:sz w:val="22"/>
          <w:szCs w:val="22"/>
          <w:lang w:val="es-MX"/>
        </w:rPr>
        <w:t>m</w:t>
      </w:r>
      <w:r w:rsidRPr="00645EA2">
        <w:rPr>
          <w:rFonts w:ascii="Verdana" w:hAnsi="Verdana"/>
          <w:sz w:val="22"/>
          <w:szCs w:val="22"/>
          <w:lang w:val="es-MX"/>
        </w:rPr>
        <w:t>en</w:t>
      </w:r>
      <w:r w:rsidRPr="00645EA2">
        <w:rPr>
          <w:rFonts w:ascii="Verdana" w:hAnsi="Verdana"/>
          <w:spacing w:val="1"/>
          <w:sz w:val="22"/>
          <w:szCs w:val="22"/>
          <w:lang w:val="es-MX"/>
        </w:rPr>
        <w:t>t</w:t>
      </w:r>
      <w:r w:rsidRPr="00645EA2">
        <w:rPr>
          <w:rFonts w:ascii="Verdana" w:hAnsi="Verdana"/>
          <w:sz w:val="22"/>
          <w:szCs w:val="22"/>
          <w:lang w:val="es-MX"/>
        </w:rPr>
        <w:t>a</w:t>
      </w:r>
      <w:r w:rsidRPr="00645EA2">
        <w:rPr>
          <w:rFonts w:ascii="Verdana" w:hAnsi="Verdana"/>
          <w:spacing w:val="1"/>
          <w:sz w:val="22"/>
          <w:szCs w:val="22"/>
          <w:lang w:val="es-MX"/>
        </w:rPr>
        <w:t>ri</w:t>
      </w:r>
      <w:r w:rsidRPr="00645EA2">
        <w:rPr>
          <w:rFonts w:ascii="Verdana" w:hAnsi="Verdana"/>
          <w:sz w:val="22"/>
          <w:szCs w:val="22"/>
          <w:lang w:val="es-MX"/>
        </w:rPr>
        <w:t>o</w:t>
      </w:r>
      <w:r w:rsidRPr="00645EA2">
        <w:rPr>
          <w:rFonts w:ascii="Verdana" w:hAnsi="Verdana"/>
          <w:spacing w:val="-2"/>
          <w:sz w:val="22"/>
          <w:szCs w:val="22"/>
          <w:lang w:val="es-MX"/>
        </w:rPr>
        <w:t xml:space="preserve"> </w:t>
      </w:r>
      <w:r w:rsidRPr="00645EA2">
        <w:rPr>
          <w:rFonts w:ascii="Verdana" w:hAnsi="Verdana"/>
          <w:sz w:val="22"/>
          <w:szCs w:val="22"/>
          <w:lang w:val="es-MX"/>
        </w:rPr>
        <w:t>de USD</w:t>
      </w:r>
      <w:r w:rsidRPr="00645EA2">
        <w:rPr>
          <w:rFonts w:ascii="Verdana" w:hAnsi="Verdana"/>
          <w:spacing w:val="-1"/>
          <w:sz w:val="22"/>
          <w:szCs w:val="22"/>
          <w:lang w:val="es-MX"/>
        </w:rPr>
        <w:t xml:space="preserve"> </w:t>
      </w:r>
      <w:r w:rsidRPr="00645EA2">
        <w:rPr>
          <w:rFonts w:ascii="Verdana" w:hAnsi="Verdana"/>
          <w:sz w:val="22"/>
          <w:szCs w:val="22"/>
          <w:lang w:val="es-MX"/>
        </w:rPr>
        <w:t>$50</w:t>
      </w:r>
      <w:r w:rsidRPr="00645EA2">
        <w:rPr>
          <w:rFonts w:ascii="Verdana" w:hAnsi="Verdana"/>
          <w:spacing w:val="-2"/>
          <w:sz w:val="22"/>
          <w:szCs w:val="22"/>
          <w:lang w:val="es-MX"/>
        </w:rPr>
        <w:t>0</w:t>
      </w:r>
      <w:r w:rsidRPr="00645EA2">
        <w:rPr>
          <w:rFonts w:ascii="Verdana" w:hAnsi="Verdana"/>
          <w:sz w:val="22"/>
          <w:szCs w:val="22"/>
          <w:lang w:val="es-MX"/>
        </w:rPr>
        <w:t>.00.</w:t>
      </w:r>
    </w:p>
    <w:p w:rsidR="000B1FA9" w:rsidRPr="00645EA2" w:rsidRDefault="000B1FA9" w:rsidP="000B1FA9">
      <w:pPr>
        <w:spacing w:before="11" w:line="240" w:lineRule="exact"/>
        <w:rPr>
          <w:rFonts w:ascii="Verdana" w:hAnsi="Verdana"/>
          <w:sz w:val="22"/>
          <w:szCs w:val="22"/>
          <w:lang w:val="es-MX"/>
        </w:rPr>
      </w:pPr>
    </w:p>
    <w:p w:rsidR="000B1FA9" w:rsidRPr="00645EA2" w:rsidRDefault="000B1FA9" w:rsidP="000B1FA9">
      <w:pPr>
        <w:spacing w:line="241" w:lineRule="auto"/>
        <w:ind w:left="472" w:right="110"/>
        <w:jc w:val="both"/>
        <w:rPr>
          <w:rFonts w:ascii="Verdana" w:hAnsi="Verdana"/>
          <w:sz w:val="22"/>
          <w:szCs w:val="22"/>
          <w:lang w:val="es-MX"/>
        </w:rPr>
      </w:pPr>
      <w:r w:rsidRPr="00645EA2">
        <w:rPr>
          <w:rFonts w:ascii="Verdana" w:hAnsi="Verdana"/>
          <w:sz w:val="22"/>
          <w:szCs w:val="22"/>
          <w:lang w:val="es-MX"/>
        </w:rPr>
        <w:t>El</w:t>
      </w:r>
      <w:r w:rsidRPr="00645EA2">
        <w:rPr>
          <w:rFonts w:ascii="Verdana" w:hAnsi="Verdana"/>
          <w:spacing w:val="3"/>
          <w:sz w:val="22"/>
          <w:szCs w:val="22"/>
          <w:lang w:val="es-MX"/>
        </w:rPr>
        <w:t xml:space="preserve"> </w:t>
      </w:r>
      <w:r w:rsidRPr="00645EA2">
        <w:rPr>
          <w:rFonts w:ascii="Verdana" w:hAnsi="Verdana"/>
          <w:sz w:val="22"/>
          <w:szCs w:val="22"/>
          <w:lang w:val="es-MX"/>
        </w:rPr>
        <w:t>hon</w:t>
      </w:r>
      <w:r w:rsidRPr="00645EA2">
        <w:rPr>
          <w:rFonts w:ascii="Verdana" w:hAnsi="Verdana"/>
          <w:spacing w:val="-2"/>
          <w:sz w:val="22"/>
          <w:szCs w:val="22"/>
          <w:lang w:val="es-MX"/>
        </w:rPr>
        <w:t>o</w:t>
      </w:r>
      <w:r w:rsidRPr="00645EA2">
        <w:rPr>
          <w:rFonts w:ascii="Verdana" w:hAnsi="Verdana"/>
          <w:spacing w:val="1"/>
          <w:sz w:val="22"/>
          <w:szCs w:val="22"/>
          <w:lang w:val="es-MX"/>
        </w:rPr>
        <w:t>r</w:t>
      </w:r>
      <w:r w:rsidRPr="00645EA2">
        <w:rPr>
          <w:rFonts w:ascii="Verdana" w:hAnsi="Verdana"/>
          <w:sz w:val="22"/>
          <w:szCs w:val="22"/>
          <w:lang w:val="es-MX"/>
        </w:rPr>
        <w:t>a</w:t>
      </w:r>
      <w:r w:rsidRPr="00645EA2">
        <w:rPr>
          <w:rFonts w:ascii="Verdana" w:hAnsi="Verdana"/>
          <w:spacing w:val="-1"/>
          <w:sz w:val="22"/>
          <w:szCs w:val="22"/>
          <w:lang w:val="es-MX"/>
        </w:rPr>
        <w:t>r</w:t>
      </w:r>
      <w:r w:rsidRPr="00645EA2">
        <w:rPr>
          <w:rFonts w:ascii="Verdana" w:hAnsi="Verdana"/>
          <w:spacing w:val="1"/>
          <w:sz w:val="22"/>
          <w:szCs w:val="22"/>
          <w:lang w:val="es-MX"/>
        </w:rPr>
        <w:t>i</w:t>
      </w:r>
      <w:r w:rsidRPr="00645EA2">
        <w:rPr>
          <w:rFonts w:ascii="Verdana" w:hAnsi="Verdana"/>
          <w:sz w:val="22"/>
          <w:szCs w:val="22"/>
          <w:lang w:val="es-MX"/>
        </w:rPr>
        <w:t>o</w:t>
      </w:r>
      <w:r w:rsidRPr="00645EA2">
        <w:rPr>
          <w:rFonts w:ascii="Verdana" w:hAnsi="Verdana"/>
          <w:spacing w:val="3"/>
          <w:sz w:val="22"/>
          <w:szCs w:val="22"/>
          <w:lang w:val="es-MX"/>
        </w:rPr>
        <w:t xml:space="preserve"> </w:t>
      </w:r>
      <w:r w:rsidRPr="00645EA2">
        <w:rPr>
          <w:rFonts w:ascii="Verdana" w:hAnsi="Verdana"/>
          <w:sz w:val="22"/>
          <w:szCs w:val="22"/>
          <w:lang w:val="es-MX"/>
        </w:rPr>
        <w:t>a</w:t>
      </w:r>
      <w:r w:rsidRPr="00645EA2">
        <w:rPr>
          <w:rFonts w:ascii="Verdana" w:hAnsi="Verdana"/>
          <w:spacing w:val="-2"/>
          <w:sz w:val="22"/>
          <w:szCs w:val="22"/>
          <w:lang w:val="es-MX"/>
        </w:rPr>
        <w:t>n</w:t>
      </w:r>
      <w:r w:rsidRPr="00645EA2">
        <w:rPr>
          <w:rFonts w:ascii="Verdana" w:hAnsi="Verdana"/>
          <w:sz w:val="22"/>
          <w:szCs w:val="22"/>
          <w:lang w:val="es-MX"/>
        </w:rPr>
        <w:t>ual</w:t>
      </w:r>
      <w:r w:rsidRPr="00645EA2">
        <w:rPr>
          <w:rFonts w:ascii="Verdana" w:hAnsi="Verdana"/>
          <w:spacing w:val="4"/>
          <w:sz w:val="22"/>
          <w:szCs w:val="22"/>
          <w:lang w:val="es-MX"/>
        </w:rPr>
        <w:t xml:space="preserve"> </w:t>
      </w:r>
      <w:r w:rsidRPr="00645EA2">
        <w:rPr>
          <w:rFonts w:ascii="Verdana" w:hAnsi="Verdana"/>
          <w:spacing w:val="-2"/>
          <w:sz w:val="22"/>
          <w:szCs w:val="22"/>
          <w:lang w:val="es-MX"/>
        </w:rPr>
        <w:t>p</w:t>
      </w:r>
      <w:r w:rsidRPr="00645EA2">
        <w:rPr>
          <w:rFonts w:ascii="Verdana" w:hAnsi="Verdana"/>
          <w:sz w:val="22"/>
          <w:szCs w:val="22"/>
          <w:lang w:val="es-MX"/>
        </w:rPr>
        <w:t>or</w:t>
      </w:r>
      <w:r w:rsidRPr="00645EA2">
        <w:rPr>
          <w:rFonts w:ascii="Verdana" w:hAnsi="Verdana"/>
          <w:spacing w:val="3"/>
          <w:sz w:val="22"/>
          <w:szCs w:val="22"/>
          <w:lang w:val="es-MX"/>
        </w:rPr>
        <w:t xml:space="preserve"> </w:t>
      </w:r>
      <w:r w:rsidRPr="00645EA2">
        <w:rPr>
          <w:rFonts w:ascii="Verdana" w:hAnsi="Verdana"/>
          <w:sz w:val="22"/>
          <w:szCs w:val="22"/>
          <w:lang w:val="es-MX"/>
        </w:rPr>
        <w:t>a</w:t>
      </w:r>
      <w:r w:rsidRPr="00645EA2">
        <w:rPr>
          <w:rFonts w:ascii="Verdana" w:hAnsi="Verdana"/>
          <w:spacing w:val="-2"/>
          <w:sz w:val="22"/>
          <w:szCs w:val="22"/>
          <w:lang w:val="es-MX"/>
        </w:rPr>
        <w:t>d</w:t>
      </w:r>
      <w:r w:rsidRPr="00645EA2">
        <w:rPr>
          <w:rFonts w:ascii="Verdana" w:hAnsi="Verdana"/>
          <w:spacing w:val="-4"/>
          <w:sz w:val="22"/>
          <w:szCs w:val="22"/>
          <w:lang w:val="es-MX"/>
        </w:rPr>
        <w:t>m</w:t>
      </w:r>
      <w:r w:rsidRPr="00645EA2">
        <w:rPr>
          <w:rFonts w:ascii="Verdana" w:hAnsi="Verdana"/>
          <w:spacing w:val="1"/>
          <w:sz w:val="22"/>
          <w:szCs w:val="22"/>
          <w:lang w:val="es-MX"/>
        </w:rPr>
        <w:t>i</w:t>
      </w:r>
      <w:r w:rsidRPr="00645EA2">
        <w:rPr>
          <w:rFonts w:ascii="Verdana" w:hAnsi="Verdana"/>
          <w:sz w:val="22"/>
          <w:szCs w:val="22"/>
          <w:lang w:val="es-MX"/>
        </w:rPr>
        <w:t>n</w:t>
      </w:r>
      <w:r w:rsidRPr="00645EA2">
        <w:rPr>
          <w:rFonts w:ascii="Verdana" w:hAnsi="Verdana"/>
          <w:spacing w:val="1"/>
          <w:sz w:val="22"/>
          <w:szCs w:val="22"/>
          <w:lang w:val="es-MX"/>
        </w:rPr>
        <w:t>i</w:t>
      </w:r>
      <w:r w:rsidRPr="00645EA2">
        <w:rPr>
          <w:rFonts w:ascii="Verdana" w:hAnsi="Verdana"/>
          <w:sz w:val="22"/>
          <w:szCs w:val="22"/>
          <w:lang w:val="es-MX"/>
        </w:rPr>
        <w:t>s</w:t>
      </w:r>
      <w:r w:rsidRPr="00645EA2">
        <w:rPr>
          <w:rFonts w:ascii="Verdana" w:hAnsi="Verdana"/>
          <w:spacing w:val="1"/>
          <w:sz w:val="22"/>
          <w:szCs w:val="22"/>
          <w:lang w:val="es-MX"/>
        </w:rPr>
        <w:t>t</w:t>
      </w:r>
      <w:r w:rsidRPr="00645EA2">
        <w:rPr>
          <w:rFonts w:ascii="Verdana" w:hAnsi="Verdana"/>
          <w:spacing w:val="-2"/>
          <w:sz w:val="22"/>
          <w:szCs w:val="22"/>
          <w:lang w:val="es-MX"/>
        </w:rPr>
        <w:t>r</w:t>
      </w:r>
      <w:r w:rsidRPr="00645EA2">
        <w:rPr>
          <w:rFonts w:ascii="Verdana" w:hAnsi="Verdana"/>
          <w:sz w:val="22"/>
          <w:szCs w:val="22"/>
          <w:lang w:val="es-MX"/>
        </w:rPr>
        <w:t>ac</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3"/>
          <w:sz w:val="22"/>
          <w:szCs w:val="22"/>
          <w:lang w:val="es-MX"/>
        </w:rPr>
        <w:t xml:space="preserve"> </w:t>
      </w:r>
      <w:r w:rsidRPr="00645EA2">
        <w:rPr>
          <w:rFonts w:ascii="Verdana" w:hAnsi="Verdana"/>
          <w:sz w:val="22"/>
          <w:szCs w:val="22"/>
          <w:lang w:val="es-MX"/>
        </w:rPr>
        <w:t>es</w:t>
      </w:r>
      <w:r w:rsidRPr="00645EA2">
        <w:rPr>
          <w:rFonts w:ascii="Verdana" w:hAnsi="Verdana"/>
          <w:spacing w:val="3"/>
          <w:sz w:val="22"/>
          <w:szCs w:val="22"/>
          <w:lang w:val="es-MX"/>
        </w:rPr>
        <w:t xml:space="preserve"> </w:t>
      </w:r>
      <w:r w:rsidRPr="00645EA2">
        <w:rPr>
          <w:rFonts w:ascii="Verdana" w:hAnsi="Verdana"/>
          <w:spacing w:val="-2"/>
          <w:sz w:val="22"/>
          <w:szCs w:val="22"/>
          <w:lang w:val="es-MX"/>
        </w:rPr>
        <w:t>p</w:t>
      </w:r>
      <w:r w:rsidRPr="00645EA2">
        <w:rPr>
          <w:rFonts w:ascii="Verdana" w:hAnsi="Verdana"/>
          <w:sz w:val="22"/>
          <w:szCs w:val="22"/>
          <w:lang w:val="es-MX"/>
        </w:rPr>
        <w:t>a</w:t>
      </w:r>
      <w:r w:rsidRPr="00645EA2">
        <w:rPr>
          <w:rFonts w:ascii="Verdana" w:hAnsi="Verdana"/>
          <w:spacing w:val="-2"/>
          <w:sz w:val="22"/>
          <w:szCs w:val="22"/>
          <w:lang w:val="es-MX"/>
        </w:rPr>
        <w:t>g</w:t>
      </w:r>
      <w:r w:rsidRPr="00645EA2">
        <w:rPr>
          <w:rFonts w:ascii="Verdana" w:hAnsi="Verdana"/>
          <w:sz w:val="22"/>
          <w:szCs w:val="22"/>
          <w:lang w:val="es-MX"/>
        </w:rPr>
        <w:t>ade</w:t>
      </w:r>
      <w:r w:rsidRPr="00645EA2">
        <w:rPr>
          <w:rFonts w:ascii="Verdana" w:hAnsi="Verdana"/>
          <w:spacing w:val="1"/>
          <w:sz w:val="22"/>
          <w:szCs w:val="22"/>
          <w:lang w:val="es-MX"/>
        </w:rPr>
        <w:t>r</w:t>
      </w:r>
      <w:r w:rsidRPr="00645EA2">
        <w:rPr>
          <w:rFonts w:ascii="Verdana" w:hAnsi="Verdana"/>
          <w:sz w:val="22"/>
          <w:szCs w:val="22"/>
          <w:lang w:val="es-MX"/>
        </w:rPr>
        <w:t>o por</w:t>
      </w:r>
      <w:r w:rsidRPr="00645EA2">
        <w:rPr>
          <w:rFonts w:ascii="Verdana" w:hAnsi="Verdana"/>
          <w:spacing w:val="3"/>
          <w:sz w:val="22"/>
          <w:szCs w:val="22"/>
          <w:lang w:val="es-MX"/>
        </w:rPr>
        <w:t xml:space="preserve"> </w:t>
      </w:r>
      <w:r w:rsidRPr="00645EA2">
        <w:rPr>
          <w:rFonts w:ascii="Verdana" w:hAnsi="Verdana"/>
          <w:sz w:val="22"/>
          <w:szCs w:val="22"/>
          <w:lang w:val="es-MX"/>
        </w:rPr>
        <w:t>a</w:t>
      </w:r>
      <w:r w:rsidRPr="00645EA2">
        <w:rPr>
          <w:rFonts w:ascii="Verdana" w:hAnsi="Verdana"/>
          <w:spacing w:val="-2"/>
          <w:sz w:val="22"/>
          <w:szCs w:val="22"/>
          <w:lang w:val="es-MX"/>
        </w:rPr>
        <w:t>n</w:t>
      </w:r>
      <w:r w:rsidRPr="00645EA2">
        <w:rPr>
          <w:rFonts w:ascii="Verdana" w:hAnsi="Verdana"/>
          <w:spacing w:val="1"/>
          <w:sz w:val="22"/>
          <w:szCs w:val="22"/>
          <w:lang w:val="es-MX"/>
        </w:rPr>
        <w:t>t</w:t>
      </w:r>
      <w:r w:rsidRPr="00645EA2">
        <w:rPr>
          <w:rFonts w:ascii="Verdana" w:hAnsi="Verdana"/>
          <w:spacing w:val="-1"/>
          <w:sz w:val="22"/>
          <w:szCs w:val="22"/>
          <w:lang w:val="es-MX"/>
        </w:rPr>
        <w:t>i</w:t>
      </w:r>
      <w:r w:rsidRPr="00645EA2">
        <w:rPr>
          <w:rFonts w:ascii="Verdana" w:hAnsi="Verdana"/>
          <w:sz w:val="22"/>
          <w:szCs w:val="22"/>
          <w:lang w:val="es-MX"/>
        </w:rPr>
        <w:t>c</w:t>
      </w:r>
      <w:r w:rsidRPr="00645EA2">
        <w:rPr>
          <w:rFonts w:ascii="Verdana" w:hAnsi="Verdana"/>
          <w:spacing w:val="1"/>
          <w:sz w:val="22"/>
          <w:szCs w:val="22"/>
          <w:lang w:val="es-MX"/>
        </w:rPr>
        <w:t>i</w:t>
      </w:r>
      <w:r w:rsidRPr="00645EA2">
        <w:rPr>
          <w:rFonts w:ascii="Verdana" w:hAnsi="Verdana"/>
          <w:spacing w:val="-2"/>
          <w:sz w:val="22"/>
          <w:szCs w:val="22"/>
          <w:lang w:val="es-MX"/>
        </w:rPr>
        <w:t>p</w:t>
      </w:r>
      <w:r w:rsidRPr="00645EA2">
        <w:rPr>
          <w:rFonts w:ascii="Verdana" w:hAnsi="Verdana"/>
          <w:sz w:val="22"/>
          <w:szCs w:val="22"/>
          <w:lang w:val="es-MX"/>
        </w:rPr>
        <w:t>a</w:t>
      </w:r>
      <w:r w:rsidRPr="00645EA2">
        <w:rPr>
          <w:rFonts w:ascii="Verdana" w:hAnsi="Verdana"/>
          <w:spacing w:val="6"/>
          <w:sz w:val="22"/>
          <w:szCs w:val="22"/>
          <w:lang w:val="es-MX"/>
        </w:rPr>
        <w:t>d</w:t>
      </w:r>
      <w:r w:rsidRPr="00645EA2">
        <w:rPr>
          <w:rFonts w:ascii="Verdana" w:hAnsi="Verdana"/>
          <w:sz w:val="22"/>
          <w:szCs w:val="22"/>
          <w:lang w:val="es-MX"/>
        </w:rPr>
        <w:t>o,</w:t>
      </w:r>
      <w:r w:rsidRPr="00645EA2">
        <w:rPr>
          <w:rFonts w:ascii="Verdana" w:hAnsi="Verdana"/>
          <w:spacing w:val="3"/>
          <w:sz w:val="22"/>
          <w:szCs w:val="22"/>
          <w:lang w:val="es-MX"/>
        </w:rPr>
        <w:t xml:space="preserve"> </w:t>
      </w:r>
      <w:r w:rsidRPr="00645EA2">
        <w:rPr>
          <w:rFonts w:ascii="Verdana" w:hAnsi="Verdana"/>
          <w:spacing w:val="-2"/>
          <w:sz w:val="22"/>
          <w:szCs w:val="22"/>
          <w:lang w:val="es-MX"/>
        </w:rPr>
        <w:t>s</w:t>
      </w:r>
      <w:r w:rsidRPr="00645EA2">
        <w:rPr>
          <w:rFonts w:ascii="Verdana" w:hAnsi="Verdana"/>
          <w:spacing w:val="1"/>
          <w:sz w:val="22"/>
          <w:szCs w:val="22"/>
          <w:lang w:val="es-MX"/>
        </w:rPr>
        <w:t>i</w:t>
      </w:r>
      <w:r w:rsidRPr="00645EA2">
        <w:rPr>
          <w:rFonts w:ascii="Verdana" w:hAnsi="Verdana"/>
          <w:sz w:val="22"/>
          <w:szCs w:val="22"/>
          <w:lang w:val="es-MX"/>
        </w:rPr>
        <w:t>endo</w:t>
      </w:r>
      <w:r w:rsidRPr="00645EA2">
        <w:rPr>
          <w:rFonts w:ascii="Verdana" w:hAnsi="Verdana"/>
          <w:spacing w:val="1"/>
          <w:sz w:val="22"/>
          <w:szCs w:val="22"/>
          <w:lang w:val="es-MX"/>
        </w:rPr>
        <w:t xml:space="preserve"> l</w:t>
      </w:r>
      <w:r w:rsidRPr="00645EA2">
        <w:rPr>
          <w:rFonts w:ascii="Verdana" w:hAnsi="Verdana"/>
          <w:sz w:val="22"/>
          <w:szCs w:val="22"/>
          <w:lang w:val="es-MX"/>
        </w:rPr>
        <w:t>a</w:t>
      </w:r>
      <w:r w:rsidRPr="00645EA2">
        <w:rPr>
          <w:rFonts w:ascii="Verdana" w:hAnsi="Verdana"/>
          <w:spacing w:val="1"/>
          <w:sz w:val="22"/>
          <w:szCs w:val="22"/>
          <w:lang w:val="es-MX"/>
        </w:rPr>
        <w:t xml:space="preserve"> </w:t>
      </w:r>
      <w:r w:rsidRPr="00645EA2">
        <w:rPr>
          <w:rFonts w:ascii="Verdana" w:hAnsi="Verdana"/>
          <w:sz w:val="22"/>
          <w:szCs w:val="22"/>
          <w:lang w:val="es-MX"/>
        </w:rPr>
        <w:t>p</w:t>
      </w:r>
      <w:r w:rsidRPr="00645EA2">
        <w:rPr>
          <w:rFonts w:ascii="Verdana" w:hAnsi="Verdana"/>
          <w:spacing w:val="1"/>
          <w:sz w:val="22"/>
          <w:szCs w:val="22"/>
          <w:lang w:val="es-MX"/>
        </w:rPr>
        <w:t>ri</w:t>
      </w:r>
      <w:r w:rsidRPr="00645EA2">
        <w:rPr>
          <w:rFonts w:ascii="Verdana" w:hAnsi="Verdana"/>
          <w:spacing w:val="-4"/>
          <w:sz w:val="22"/>
          <w:szCs w:val="22"/>
          <w:lang w:val="es-MX"/>
        </w:rPr>
        <w:t>m</w:t>
      </w:r>
      <w:r w:rsidRPr="00645EA2">
        <w:rPr>
          <w:rFonts w:ascii="Verdana" w:hAnsi="Verdana"/>
          <w:sz w:val="22"/>
          <w:szCs w:val="22"/>
          <w:lang w:val="es-MX"/>
        </w:rPr>
        <w:t>e</w:t>
      </w:r>
      <w:r w:rsidRPr="00645EA2">
        <w:rPr>
          <w:rFonts w:ascii="Verdana" w:hAnsi="Verdana"/>
          <w:spacing w:val="1"/>
          <w:sz w:val="22"/>
          <w:szCs w:val="22"/>
          <w:lang w:val="es-MX"/>
        </w:rPr>
        <w:t>r</w:t>
      </w:r>
      <w:r w:rsidRPr="00645EA2">
        <w:rPr>
          <w:rFonts w:ascii="Verdana" w:hAnsi="Verdana"/>
          <w:sz w:val="22"/>
          <w:szCs w:val="22"/>
          <w:lang w:val="es-MX"/>
        </w:rPr>
        <w:t>a</w:t>
      </w:r>
      <w:r w:rsidRPr="00645EA2">
        <w:rPr>
          <w:rFonts w:ascii="Verdana" w:hAnsi="Verdana"/>
          <w:spacing w:val="3"/>
          <w:sz w:val="22"/>
          <w:szCs w:val="22"/>
          <w:lang w:val="es-MX"/>
        </w:rPr>
        <w:t xml:space="preserve"> </w:t>
      </w:r>
      <w:r w:rsidRPr="00645EA2">
        <w:rPr>
          <w:rFonts w:ascii="Verdana" w:hAnsi="Verdana"/>
          <w:spacing w:val="-2"/>
          <w:sz w:val="22"/>
          <w:szCs w:val="22"/>
          <w:lang w:val="es-MX"/>
        </w:rPr>
        <w:t>d</w:t>
      </w:r>
      <w:r w:rsidRPr="00645EA2">
        <w:rPr>
          <w:rFonts w:ascii="Verdana" w:hAnsi="Verdana"/>
          <w:spacing w:val="1"/>
          <w:sz w:val="22"/>
          <w:szCs w:val="22"/>
          <w:lang w:val="es-MX"/>
        </w:rPr>
        <w:t>i</w:t>
      </w:r>
      <w:r w:rsidRPr="00645EA2">
        <w:rPr>
          <w:rFonts w:ascii="Verdana" w:hAnsi="Verdana"/>
          <w:sz w:val="22"/>
          <w:szCs w:val="22"/>
          <w:lang w:val="es-MX"/>
        </w:rPr>
        <w:t>ch</w:t>
      </w:r>
      <w:r w:rsidRPr="00645EA2">
        <w:rPr>
          <w:rFonts w:ascii="Verdana" w:hAnsi="Verdana"/>
          <w:spacing w:val="-2"/>
          <w:sz w:val="22"/>
          <w:szCs w:val="22"/>
          <w:lang w:val="es-MX"/>
        </w:rPr>
        <w:t>a</w:t>
      </w:r>
      <w:r w:rsidRPr="00645EA2">
        <w:rPr>
          <w:rFonts w:ascii="Verdana" w:hAnsi="Verdana"/>
          <w:sz w:val="22"/>
          <w:szCs w:val="22"/>
          <w:lang w:val="es-MX"/>
        </w:rPr>
        <w:t>s</w:t>
      </w:r>
      <w:r w:rsidRPr="00645EA2">
        <w:rPr>
          <w:rFonts w:ascii="Verdana" w:hAnsi="Verdana"/>
          <w:spacing w:val="3"/>
          <w:sz w:val="22"/>
          <w:szCs w:val="22"/>
          <w:lang w:val="es-MX"/>
        </w:rPr>
        <w:t xml:space="preserve"> </w:t>
      </w:r>
      <w:r w:rsidRPr="00645EA2">
        <w:rPr>
          <w:rFonts w:ascii="Verdana" w:hAnsi="Verdana"/>
          <w:sz w:val="22"/>
          <w:szCs w:val="22"/>
          <w:lang w:val="es-MX"/>
        </w:rPr>
        <w:t>anu</w:t>
      </w:r>
      <w:r w:rsidRPr="00645EA2">
        <w:rPr>
          <w:rFonts w:ascii="Verdana" w:hAnsi="Verdana"/>
          <w:spacing w:val="-2"/>
          <w:sz w:val="22"/>
          <w:szCs w:val="22"/>
          <w:lang w:val="es-MX"/>
        </w:rPr>
        <w:t>a</w:t>
      </w:r>
      <w:r w:rsidRPr="00645EA2">
        <w:rPr>
          <w:rFonts w:ascii="Verdana" w:hAnsi="Verdana"/>
          <w:spacing w:val="-1"/>
          <w:sz w:val="22"/>
          <w:szCs w:val="22"/>
          <w:lang w:val="es-MX"/>
        </w:rPr>
        <w:t>l</w:t>
      </w:r>
      <w:r w:rsidRPr="00645EA2">
        <w:rPr>
          <w:rFonts w:ascii="Verdana" w:hAnsi="Verdana"/>
          <w:spacing w:val="1"/>
          <w:sz w:val="22"/>
          <w:szCs w:val="22"/>
          <w:lang w:val="es-MX"/>
        </w:rPr>
        <w:t>i</w:t>
      </w:r>
      <w:r w:rsidRPr="00645EA2">
        <w:rPr>
          <w:rFonts w:ascii="Verdana" w:hAnsi="Verdana"/>
          <w:sz w:val="22"/>
          <w:szCs w:val="22"/>
          <w:lang w:val="es-MX"/>
        </w:rPr>
        <w:t>dad</w:t>
      </w:r>
      <w:r w:rsidRPr="00645EA2">
        <w:rPr>
          <w:rFonts w:ascii="Verdana" w:hAnsi="Verdana"/>
          <w:spacing w:val="-2"/>
          <w:sz w:val="22"/>
          <w:szCs w:val="22"/>
          <w:lang w:val="es-MX"/>
        </w:rPr>
        <w:t>e</w:t>
      </w:r>
      <w:r w:rsidRPr="00645EA2">
        <w:rPr>
          <w:rFonts w:ascii="Verdana" w:hAnsi="Verdana"/>
          <w:sz w:val="22"/>
          <w:szCs w:val="22"/>
          <w:lang w:val="es-MX"/>
        </w:rPr>
        <w:t>s aque</w:t>
      </w:r>
      <w:r w:rsidRPr="00645EA2">
        <w:rPr>
          <w:rFonts w:ascii="Verdana" w:hAnsi="Verdana"/>
          <w:spacing w:val="-1"/>
          <w:sz w:val="22"/>
          <w:szCs w:val="22"/>
          <w:lang w:val="es-MX"/>
        </w:rPr>
        <w:t>l</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2"/>
          <w:sz w:val="22"/>
          <w:szCs w:val="22"/>
          <w:lang w:val="es-MX"/>
        </w:rPr>
        <w:t xml:space="preserve"> </w:t>
      </w:r>
      <w:r w:rsidRPr="00645EA2">
        <w:rPr>
          <w:rFonts w:ascii="Verdana" w:hAnsi="Verdana"/>
          <w:sz w:val="22"/>
          <w:szCs w:val="22"/>
          <w:lang w:val="es-MX"/>
        </w:rPr>
        <w:t xml:space="preserve">que </w:t>
      </w:r>
      <w:r w:rsidRPr="00645EA2">
        <w:rPr>
          <w:rFonts w:ascii="Verdana" w:hAnsi="Verdana"/>
          <w:spacing w:val="-2"/>
          <w:sz w:val="22"/>
          <w:szCs w:val="22"/>
          <w:lang w:val="es-MX"/>
        </w:rPr>
        <w:t>c</w:t>
      </w:r>
      <w:r w:rsidRPr="00645EA2">
        <w:rPr>
          <w:rFonts w:ascii="Verdana" w:hAnsi="Verdana"/>
          <w:sz w:val="22"/>
          <w:szCs w:val="22"/>
          <w:lang w:val="es-MX"/>
        </w:rPr>
        <w:t>o</w:t>
      </w:r>
      <w:r w:rsidRPr="00645EA2">
        <w:rPr>
          <w:rFonts w:ascii="Verdana" w:hAnsi="Verdana"/>
          <w:spacing w:val="-2"/>
          <w:sz w:val="22"/>
          <w:szCs w:val="22"/>
          <w:lang w:val="es-MX"/>
        </w:rPr>
        <w:t>r</w:t>
      </w:r>
      <w:r w:rsidRPr="00645EA2">
        <w:rPr>
          <w:rFonts w:ascii="Verdana" w:hAnsi="Verdana"/>
          <w:spacing w:val="1"/>
          <w:sz w:val="22"/>
          <w:szCs w:val="22"/>
          <w:lang w:val="es-MX"/>
        </w:rPr>
        <w:t>r</w:t>
      </w:r>
      <w:r w:rsidRPr="00645EA2">
        <w:rPr>
          <w:rFonts w:ascii="Verdana" w:hAnsi="Verdana"/>
          <w:sz w:val="22"/>
          <w:szCs w:val="22"/>
          <w:lang w:val="es-MX"/>
        </w:rPr>
        <w:t>e</w:t>
      </w:r>
      <w:r w:rsidRPr="00645EA2">
        <w:rPr>
          <w:rFonts w:ascii="Verdana" w:hAnsi="Verdana"/>
          <w:spacing w:val="1"/>
          <w:sz w:val="22"/>
          <w:szCs w:val="22"/>
          <w:lang w:val="es-MX"/>
        </w:rPr>
        <w:t>s</w:t>
      </w:r>
      <w:r w:rsidRPr="00645EA2">
        <w:rPr>
          <w:rFonts w:ascii="Verdana" w:hAnsi="Verdana"/>
          <w:sz w:val="22"/>
          <w:szCs w:val="22"/>
          <w:lang w:val="es-MX"/>
        </w:rPr>
        <w:t>p</w:t>
      </w:r>
      <w:r w:rsidRPr="00645EA2">
        <w:rPr>
          <w:rFonts w:ascii="Verdana" w:hAnsi="Verdana"/>
          <w:spacing w:val="-2"/>
          <w:sz w:val="22"/>
          <w:szCs w:val="22"/>
          <w:lang w:val="es-MX"/>
        </w:rPr>
        <w:t>o</w:t>
      </w:r>
      <w:r w:rsidRPr="00645EA2">
        <w:rPr>
          <w:rFonts w:ascii="Verdana" w:hAnsi="Verdana"/>
          <w:sz w:val="22"/>
          <w:szCs w:val="22"/>
          <w:lang w:val="es-MX"/>
        </w:rPr>
        <w:t>nde</w:t>
      </w:r>
      <w:r w:rsidRPr="00645EA2">
        <w:rPr>
          <w:rFonts w:ascii="Verdana" w:hAnsi="Verdana"/>
          <w:spacing w:val="-2"/>
          <w:sz w:val="22"/>
          <w:szCs w:val="22"/>
          <w:lang w:val="es-MX"/>
        </w:rPr>
        <w:t xml:space="preserve"> </w:t>
      </w:r>
      <w:r w:rsidRPr="00645EA2">
        <w:rPr>
          <w:rFonts w:ascii="Verdana" w:hAnsi="Verdana"/>
          <w:sz w:val="22"/>
          <w:szCs w:val="22"/>
          <w:lang w:val="es-MX"/>
        </w:rPr>
        <w:t xml:space="preserve">a </w:t>
      </w:r>
      <w:r w:rsidRPr="00645EA2">
        <w:rPr>
          <w:rFonts w:ascii="Verdana" w:hAnsi="Verdana"/>
          <w:spacing w:val="-1"/>
          <w:sz w:val="22"/>
          <w:szCs w:val="22"/>
          <w:lang w:val="es-MX"/>
        </w:rPr>
        <w:t>l</w:t>
      </w:r>
      <w:r w:rsidRPr="00645EA2">
        <w:rPr>
          <w:rFonts w:ascii="Verdana" w:hAnsi="Verdana"/>
          <w:sz w:val="22"/>
          <w:szCs w:val="22"/>
          <w:lang w:val="es-MX"/>
        </w:rPr>
        <w:t xml:space="preserve">a </w:t>
      </w:r>
      <w:r w:rsidRPr="00645EA2">
        <w:rPr>
          <w:rFonts w:ascii="Verdana" w:hAnsi="Verdana"/>
          <w:spacing w:val="1"/>
          <w:sz w:val="22"/>
          <w:szCs w:val="22"/>
          <w:lang w:val="es-MX"/>
        </w:rPr>
        <w:t>f</w:t>
      </w:r>
      <w:r w:rsidRPr="00645EA2">
        <w:rPr>
          <w:rFonts w:ascii="Verdana" w:hAnsi="Verdana"/>
          <w:spacing w:val="-1"/>
          <w:sz w:val="22"/>
          <w:szCs w:val="22"/>
          <w:lang w:val="es-MX"/>
        </w:rPr>
        <w:t>i</w:t>
      </w:r>
      <w:r w:rsidRPr="00645EA2">
        <w:rPr>
          <w:rFonts w:ascii="Verdana" w:hAnsi="Verdana"/>
          <w:spacing w:val="1"/>
          <w:sz w:val="22"/>
          <w:szCs w:val="22"/>
          <w:lang w:val="es-MX"/>
        </w:rPr>
        <w:t>r</w:t>
      </w:r>
      <w:r w:rsidRPr="00645EA2">
        <w:rPr>
          <w:rFonts w:ascii="Verdana" w:hAnsi="Verdana"/>
          <w:spacing w:val="-4"/>
          <w:sz w:val="22"/>
          <w:szCs w:val="22"/>
          <w:lang w:val="es-MX"/>
        </w:rPr>
        <w:t>m</w:t>
      </w:r>
      <w:r w:rsidRPr="00645EA2">
        <w:rPr>
          <w:rFonts w:ascii="Verdana" w:hAnsi="Verdana"/>
          <w:sz w:val="22"/>
          <w:szCs w:val="22"/>
          <w:lang w:val="es-MX"/>
        </w:rPr>
        <w:t>a</w:t>
      </w:r>
      <w:r w:rsidRPr="00645EA2">
        <w:rPr>
          <w:rFonts w:ascii="Verdana" w:hAnsi="Verdana"/>
          <w:spacing w:val="2"/>
          <w:sz w:val="22"/>
          <w:szCs w:val="22"/>
          <w:lang w:val="es-MX"/>
        </w:rPr>
        <w:t xml:space="preserve"> </w:t>
      </w:r>
      <w:r w:rsidRPr="00645EA2">
        <w:rPr>
          <w:rFonts w:ascii="Verdana" w:hAnsi="Verdana"/>
          <w:sz w:val="22"/>
          <w:szCs w:val="22"/>
          <w:lang w:val="es-MX"/>
        </w:rPr>
        <w:t>del</w:t>
      </w:r>
      <w:r w:rsidRPr="00645EA2">
        <w:rPr>
          <w:rFonts w:ascii="Verdana" w:hAnsi="Verdana"/>
          <w:spacing w:val="-1"/>
          <w:sz w:val="22"/>
          <w:szCs w:val="22"/>
          <w:lang w:val="es-MX"/>
        </w:rPr>
        <w:t xml:space="preserve"> </w:t>
      </w:r>
      <w:r w:rsidRPr="00645EA2">
        <w:rPr>
          <w:rFonts w:ascii="Verdana" w:hAnsi="Verdana"/>
          <w:spacing w:val="1"/>
          <w:sz w:val="22"/>
          <w:szCs w:val="22"/>
          <w:lang w:val="es-MX"/>
        </w:rPr>
        <w:t>t</w:t>
      </w:r>
      <w:r w:rsidRPr="00645EA2">
        <w:rPr>
          <w:rFonts w:ascii="Verdana" w:hAnsi="Verdana"/>
          <w:spacing w:val="-1"/>
          <w:sz w:val="22"/>
          <w:szCs w:val="22"/>
          <w:lang w:val="es-MX"/>
        </w:rPr>
        <w:t>í</w:t>
      </w:r>
      <w:r w:rsidRPr="00645EA2">
        <w:rPr>
          <w:rFonts w:ascii="Verdana" w:hAnsi="Verdana"/>
          <w:spacing w:val="1"/>
          <w:sz w:val="22"/>
          <w:szCs w:val="22"/>
          <w:lang w:val="es-MX"/>
        </w:rPr>
        <w:t>t</w:t>
      </w:r>
      <w:r w:rsidRPr="00645EA2">
        <w:rPr>
          <w:rFonts w:ascii="Verdana" w:hAnsi="Verdana"/>
          <w:sz w:val="22"/>
          <w:szCs w:val="22"/>
          <w:lang w:val="es-MX"/>
        </w:rPr>
        <w:t>u</w:t>
      </w:r>
      <w:r w:rsidRPr="00645EA2">
        <w:rPr>
          <w:rFonts w:ascii="Verdana" w:hAnsi="Verdana"/>
          <w:spacing w:val="1"/>
          <w:sz w:val="22"/>
          <w:szCs w:val="22"/>
          <w:lang w:val="es-MX"/>
        </w:rPr>
        <w:t>l</w:t>
      </w:r>
      <w:r w:rsidRPr="00645EA2">
        <w:rPr>
          <w:rFonts w:ascii="Verdana" w:hAnsi="Verdana"/>
          <w:sz w:val="22"/>
          <w:szCs w:val="22"/>
          <w:lang w:val="es-MX"/>
        </w:rPr>
        <w:t>o</w:t>
      </w:r>
      <w:r w:rsidRPr="00645EA2">
        <w:rPr>
          <w:rFonts w:ascii="Verdana" w:hAnsi="Verdana"/>
          <w:spacing w:val="-2"/>
          <w:sz w:val="22"/>
          <w:szCs w:val="22"/>
          <w:lang w:val="es-MX"/>
        </w:rPr>
        <w:t xml:space="preserve"> </w:t>
      </w:r>
      <w:r w:rsidRPr="00645EA2">
        <w:rPr>
          <w:rFonts w:ascii="Verdana" w:hAnsi="Verdana"/>
          <w:sz w:val="22"/>
          <w:szCs w:val="22"/>
          <w:lang w:val="es-MX"/>
        </w:rPr>
        <w:t>que</w:t>
      </w:r>
      <w:r w:rsidRPr="00645EA2">
        <w:rPr>
          <w:rFonts w:ascii="Verdana" w:hAnsi="Verdana"/>
          <w:spacing w:val="-2"/>
          <w:sz w:val="22"/>
          <w:szCs w:val="22"/>
          <w:lang w:val="es-MX"/>
        </w:rPr>
        <w:t xml:space="preserve"> </w:t>
      </w:r>
      <w:r w:rsidRPr="00645EA2">
        <w:rPr>
          <w:rFonts w:ascii="Verdana" w:hAnsi="Verdana"/>
          <w:sz w:val="22"/>
          <w:szCs w:val="22"/>
          <w:lang w:val="es-MX"/>
        </w:rPr>
        <w:t>a</w:t>
      </w:r>
      <w:r w:rsidRPr="00645EA2">
        <w:rPr>
          <w:rFonts w:ascii="Verdana" w:hAnsi="Verdana"/>
          <w:spacing w:val="-3"/>
          <w:sz w:val="22"/>
          <w:szCs w:val="22"/>
          <w:lang w:val="es-MX"/>
        </w:rPr>
        <w:t>m</w:t>
      </w:r>
      <w:r w:rsidRPr="00645EA2">
        <w:rPr>
          <w:rFonts w:ascii="Verdana" w:hAnsi="Verdana"/>
          <w:sz w:val="22"/>
          <w:szCs w:val="22"/>
          <w:lang w:val="es-MX"/>
        </w:rPr>
        <w:t>pa</w:t>
      </w:r>
      <w:r w:rsidRPr="00645EA2">
        <w:rPr>
          <w:rFonts w:ascii="Verdana" w:hAnsi="Verdana"/>
          <w:spacing w:val="1"/>
          <w:sz w:val="22"/>
          <w:szCs w:val="22"/>
          <w:lang w:val="es-MX"/>
        </w:rPr>
        <w:t>r</w:t>
      </w:r>
      <w:r w:rsidRPr="00645EA2">
        <w:rPr>
          <w:rFonts w:ascii="Verdana" w:hAnsi="Verdana"/>
          <w:sz w:val="22"/>
          <w:szCs w:val="22"/>
          <w:lang w:val="es-MX"/>
        </w:rPr>
        <w:t xml:space="preserve">e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2"/>
          <w:sz w:val="22"/>
          <w:szCs w:val="22"/>
          <w:lang w:val="es-MX"/>
        </w:rPr>
        <w:t xml:space="preserve"> </w:t>
      </w:r>
      <w:r w:rsidRPr="00645EA2">
        <w:rPr>
          <w:rFonts w:ascii="Verdana" w:hAnsi="Verdana"/>
          <w:sz w:val="22"/>
          <w:szCs w:val="22"/>
          <w:lang w:val="es-MX"/>
        </w:rPr>
        <w:t>e</w:t>
      </w:r>
      <w:r w:rsidRPr="00645EA2">
        <w:rPr>
          <w:rFonts w:ascii="Verdana" w:hAnsi="Verdana"/>
          <w:spacing w:val="-3"/>
          <w:sz w:val="22"/>
          <w:szCs w:val="22"/>
          <w:lang w:val="es-MX"/>
        </w:rPr>
        <w:t>m</w:t>
      </w:r>
      <w:r w:rsidRPr="00645EA2">
        <w:rPr>
          <w:rFonts w:ascii="Verdana" w:hAnsi="Verdana"/>
          <w:spacing w:val="1"/>
          <w:sz w:val="22"/>
          <w:szCs w:val="22"/>
          <w:lang w:val="es-MX"/>
        </w:rPr>
        <w:t>i</w:t>
      </w:r>
      <w:r w:rsidRPr="00645EA2">
        <w:rPr>
          <w:rFonts w:ascii="Verdana" w:hAnsi="Verdana"/>
          <w:sz w:val="22"/>
          <w:szCs w:val="22"/>
          <w:lang w:val="es-MX"/>
        </w:rPr>
        <w:t>s</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2"/>
          <w:sz w:val="22"/>
          <w:szCs w:val="22"/>
          <w:lang w:val="es-MX"/>
        </w:rPr>
        <w:t xml:space="preserve"> </w:t>
      </w:r>
      <w:r w:rsidRPr="00645EA2">
        <w:rPr>
          <w:rFonts w:ascii="Verdana" w:hAnsi="Verdana"/>
          <w:spacing w:val="1"/>
          <w:sz w:val="22"/>
          <w:szCs w:val="22"/>
          <w:lang w:val="es-MX"/>
        </w:rPr>
        <w:t>r</w:t>
      </w:r>
      <w:r w:rsidRPr="00645EA2">
        <w:rPr>
          <w:rFonts w:ascii="Verdana" w:hAnsi="Verdana"/>
          <w:sz w:val="22"/>
          <w:szCs w:val="22"/>
          <w:lang w:val="es-MX"/>
        </w:rPr>
        <w:t>e</w:t>
      </w:r>
      <w:r w:rsidRPr="00645EA2">
        <w:rPr>
          <w:rFonts w:ascii="Verdana" w:hAnsi="Verdana"/>
          <w:spacing w:val="1"/>
          <w:sz w:val="22"/>
          <w:szCs w:val="22"/>
          <w:lang w:val="es-MX"/>
        </w:rPr>
        <w:t>s</w:t>
      </w:r>
      <w:r w:rsidRPr="00645EA2">
        <w:rPr>
          <w:rFonts w:ascii="Verdana" w:hAnsi="Verdana"/>
          <w:spacing w:val="-2"/>
          <w:sz w:val="22"/>
          <w:szCs w:val="22"/>
          <w:lang w:val="es-MX"/>
        </w:rPr>
        <w:t>p</w:t>
      </w:r>
      <w:r w:rsidRPr="00645EA2">
        <w:rPr>
          <w:rFonts w:ascii="Verdana" w:hAnsi="Verdana"/>
          <w:sz w:val="22"/>
          <w:szCs w:val="22"/>
          <w:lang w:val="es-MX"/>
        </w:rPr>
        <w:t>e</w:t>
      </w:r>
      <w:r w:rsidRPr="00645EA2">
        <w:rPr>
          <w:rFonts w:ascii="Verdana" w:hAnsi="Verdana"/>
          <w:spacing w:val="-2"/>
          <w:sz w:val="22"/>
          <w:szCs w:val="22"/>
          <w:lang w:val="es-MX"/>
        </w:rPr>
        <w:t>c</w:t>
      </w:r>
      <w:r w:rsidRPr="00645EA2">
        <w:rPr>
          <w:rFonts w:ascii="Verdana" w:hAnsi="Verdana"/>
          <w:spacing w:val="1"/>
          <w:sz w:val="22"/>
          <w:szCs w:val="22"/>
          <w:lang w:val="es-MX"/>
        </w:rPr>
        <w:t>ti</w:t>
      </w:r>
      <w:r w:rsidRPr="00645EA2">
        <w:rPr>
          <w:rFonts w:ascii="Verdana" w:hAnsi="Verdana"/>
          <w:spacing w:val="-2"/>
          <w:sz w:val="22"/>
          <w:szCs w:val="22"/>
          <w:lang w:val="es-MX"/>
        </w:rPr>
        <w:t>v</w:t>
      </w:r>
      <w:r w:rsidRPr="00645EA2">
        <w:rPr>
          <w:rFonts w:ascii="Verdana" w:hAnsi="Verdana"/>
          <w:spacing w:val="3"/>
          <w:sz w:val="22"/>
          <w:szCs w:val="22"/>
          <w:lang w:val="es-MX"/>
        </w:rPr>
        <w:t>a</w:t>
      </w:r>
      <w:r w:rsidRPr="00645EA2">
        <w:rPr>
          <w:rFonts w:ascii="Verdana" w:hAnsi="Verdana"/>
          <w:sz w:val="22"/>
          <w:szCs w:val="22"/>
          <w:lang w:val="es-MX"/>
        </w:rPr>
        <w:t>.</w:t>
      </w:r>
    </w:p>
    <w:p w:rsidR="000B1FA9" w:rsidRPr="00645EA2" w:rsidRDefault="000B1FA9" w:rsidP="000B1FA9">
      <w:pPr>
        <w:spacing w:before="9" w:line="240" w:lineRule="exact"/>
        <w:rPr>
          <w:rFonts w:ascii="Verdana" w:hAnsi="Verdana"/>
          <w:sz w:val="22"/>
          <w:szCs w:val="22"/>
          <w:lang w:val="es-MX"/>
        </w:rPr>
      </w:pPr>
    </w:p>
    <w:p w:rsidR="000B1FA9" w:rsidRPr="00645EA2" w:rsidRDefault="000B1FA9" w:rsidP="000B1FA9">
      <w:pPr>
        <w:spacing w:line="241" w:lineRule="auto"/>
        <w:ind w:left="472" w:right="119"/>
        <w:jc w:val="both"/>
        <w:rPr>
          <w:rFonts w:ascii="Verdana" w:hAnsi="Verdana"/>
          <w:sz w:val="22"/>
          <w:szCs w:val="22"/>
          <w:lang w:val="es-MX"/>
        </w:rPr>
      </w:pPr>
      <w:r w:rsidRPr="00645EA2">
        <w:rPr>
          <w:rFonts w:ascii="Verdana" w:hAnsi="Verdana"/>
          <w:spacing w:val="-1"/>
          <w:sz w:val="22"/>
          <w:szCs w:val="22"/>
          <w:lang w:val="es-MX"/>
        </w:rPr>
        <w:lastRenderedPageBreak/>
        <w:t>C</w:t>
      </w:r>
      <w:r w:rsidRPr="00645EA2">
        <w:rPr>
          <w:rFonts w:ascii="Verdana" w:hAnsi="Verdana"/>
          <w:sz w:val="22"/>
          <w:szCs w:val="22"/>
          <w:lang w:val="es-MX"/>
        </w:rPr>
        <w:t>ua</w:t>
      </w:r>
      <w:r w:rsidRPr="00645EA2">
        <w:rPr>
          <w:rFonts w:ascii="Verdana" w:hAnsi="Verdana"/>
          <w:spacing w:val="1"/>
          <w:sz w:val="22"/>
          <w:szCs w:val="22"/>
          <w:lang w:val="es-MX"/>
        </w:rPr>
        <w:t>l</w:t>
      </w:r>
      <w:r w:rsidRPr="00645EA2">
        <w:rPr>
          <w:rFonts w:ascii="Verdana" w:hAnsi="Verdana"/>
          <w:sz w:val="22"/>
          <w:szCs w:val="22"/>
          <w:lang w:val="es-MX"/>
        </w:rPr>
        <w:t>q</w:t>
      </w:r>
      <w:r w:rsidRPr="00645EA2">
        <w:rPr>
          <w:rFonts w:ascii="Verdana" w:hAnsi="Verdana"/>
          <w:spacing w:val="-2"/>
          <w:sz w:val="22"/>
          <w:szCs w:val="22"/>
          <w:lang w:val="es-MX"/>
        </w:rPr>
        <w:t>u</w:t>
      </w:r>
      <w:r w:rsidRPr="00645EA2">
        <w:rPr>
          <w:rFonts w:ascii="Verdana" w:hAnsi="Verdana"/>
          <w:spacing w:val="1"/>
          <w:sz w:val="22"/>
          <w:szCs w:val="22"/>
          <w:lang w:val="es-MX"/>
        </w:rPr>
        <w:t>i</w:t>
      </w:r>
      <w:r w:rsidRPr="00645EA2">
        <w:rPr>
          <w:rFonts w:ascii="Verdana" w:hAnsi="Verdana"/>
          <w:sz w:val="22"/>
          <w:szCs w:val="22"/>
          <w:lang w:val="es-MX"/>
        </w:rPr>
        <w:t>er ad</w:t>
      </w:r>
      <w:r w:rsidRPr="00645EA2">
        <w:rPr>
          <w:rFonts w:ascii="Verdana" w:hAnsi="Verdana"/>
          <w:spacing w:val="-1"/>
          <w:sz w:val="22"/>
          <w:szCs w:val="22"/>
          <w:lang w:val="es-MX"/>
        </w:rPr>
        <w:t>i</w:t>
      </w:r>
      <w:r w:rsidRPr="00645EA2">
        <w:rPr>
          <w:rFonts w:ascii="Verdana" w:hAnsi="Verdana"/>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2"/>
          <w:sz w:val="22"/>
          <w:szCs w:val="22"/>
          <w:lang w:val="es-MX"/>
        </w:rPr>
        <w:t xml:space="preserve"> </w:t>
      </w:r>
      <w:r w:rsidRPr="00645EA2">
        <w:rPr>
          <w:rFonts w:ascii="Verdana" w:hAnsi="Verdana"/>
          <w:spacing w:val="-2"/>
          <w:sz w:val="22"/>
          <w:szCs w:val="22"/>
          <w:lang w:val="es-MX"/>
        </w:rPr>
        <w:t>y</w:t>
      </w:r>
      <w:r w:rsidRPr="00645EA2">
        <w:rPr>
          <w:rFonts w:ascii="Verdana" w:hAnsi="Verdana"/>
          <w:spacing w:val="1"/>
          <w:sz w:val="22"/>
          <w:szCs w:val="22"/>
          <w:lang w:val="es-MX"/>
        </w:rPr>
        <w:t>/</w:t>
      </w:r>
      <w:r w:rsidRPr="00645EA2">
        <w:rPr>
          <w:rFonts w:ascii="Verdana" w:hAnsi="Verdana"/>
          <w:sz w:val="22"/>
          <w:szCs w:val="22"/>
          <w:lang w:val="es-MX"/>
        </w:rPr>
        <w:t>o</w:t>
      </w:r>
      <w:r w:rsidRPr="00645EA2">
        <w:rPr>
          <w:rFonts w:ascii="Verdana" w:hAnsi="Verdana"/>
          <w:spacing w:val="2"/>
          <w:sz w:val="22"/>
          <w:szCs w:val="22"/>
          <w:lang w:val="es-MX"/>
        </w:rPr>
        <w:t xml:space="preserve"> </w:t>
      </w:r>
      <w:r w:rsidRPr="00645EA2">
        <w:rPr>
          <w:rFonts w:ascii="Verdana" w:hAnsi="Verdana"/>
          <w:spacing w:val="-4"/>
          <w:sz w:val="22"/>
          <w:szCs w:val="22"/>
          <w:lang w:val="es-MX"/>
        </w:rPr>
        <w:t>m</w:t>
      </w:r>
      <w:r w:rsidRPr="00645EA2">
        <w:rPr>
          <w:rFonts w:ascii="Verdana" w:hAnsi="Verdana"/>
          <w:sz w:val="22"/>
          <w:szCs w:val="22"/>
          <w:lang w:val="es-MX"/>
        </w:rPr>
        <w:t>od</w:t>
      </w:r>
      <w:r w:rsidRPr="00645EA2">
        <w:rPr>
          <w:rFonts w:ascii="Verdana" w:hAnsi="Verdana"/>
          <w:spacing w:val="1"/>
          <w:sz w:val="22"/>
          <w:szCs w:val="22"/>
          <w:lang w:val="es-MX"/>
        </w:rPr>
        <w:t>i</w:t>
      </w:r>
      <w:r w:rsidRPr="00645EA2">
        <w:rPr>
          <w:rFonts w:ascii="Verdana" w:hAnsi="Verdana"/>
          <w:spacing w:val="-2"/>
          <w:sz w:val="22"/>
          <w:szCs w:val="22"/>
          <w:lang w:val="es-MX"/>
        </w:rPr>
        <w:t>f</w:t>
      </w:r>
      <w:r w:rsidRPr="00645EA2">
        <w:rPr>
          <w:rFonts w:ascii="Verdana" w:hAnsi="Verdana"/>
          <w:spacing w:val="1"/>
          <w:sz w:val="22"/>
          <w:szCs w:val="22"/>
          <w:lang w:val="es-MX"/>
        </w:rPr>
        <w:t>i</w:t>
      </w:r>
      <w:r w:rsidRPr="00645EA2">
        <w:rPr>
          <w:rFonts w:ascii="Verdana" w:hAnsi="Verdana"/>
          <w:sz w:val="22"/>
          <w:szCs w:val="22"/>
          <w:lang w:val="es-MX"/>
        </w:rPr>
        <w:t>c</w:t>
      </w:r>
      <w:r w:rsidRPr="00645EA2">
        <w:rPr>
          <w:rFonts w:ascii="Verdana" w:hAnsi="Verdana"/>
          <w:spacing w:val="-2"/>
          <w:sz w:val="22"/>
          <w:szCs w:val="22"/>
          <w:lang w:val="es-MX"/>
        </w:rPr>
        <w:t>a</w:t>
      </w:r>
      <w:r w:rsidRPr="00645EA2">
        <w:rPr>
          <w:rFonts w:ascii="Verdana" w:hAnsi="Verdana"/>
          <w:sz w:val="22"/>
          <w:szCs w:val="22"/>
          <w:lang w:val="es-MX"/>
        </w:rPr>
        <w:t>c</w:t>
      </w:r>
      <w:r w:rsidRPr="00645EA2">
        <w:rPr>
          <w:rFonts w:ascii="Verdana" w:hAnsi="Verdana"/>
          <w:spacing w:val="1"/>
          <w:sz w:val="22"/>
          <w:szCs w:val="22"/>
          <w:lang w:val="es-MX"/>
        </w:rPr>
        <w:t>i</w:t>
      </w:r>
      <w:r w:rsidRPr="00645EA2">
        <w:rPr>
          <w:rFonts w:ascii="Verdana" w:hAnsi="Verdana"/>
          <w:spacing w:val="-2"/>
          <w:sz w:val="22"/>
          <w:szCs w:val="22"/>
          <w:lang w:val="es-MX"/>
        </w:rPr>
        <w:t>ó</w:t>
      </w:r>
      <w:r w:rsidRPr="00645EA2">
        <w:rPr>
          <w:rFonts w:ascii="Verdana" w:hAnsi="Verdana"/>
          <w:sz w:val="22"/>
          <w:szCs w:val="22"/>
          <w:lang w:val="es-MX"/>
        </w:rPr>
        <w:t>n</w:t>
      </w:r>
      <w:r w:rsidRPr="00645EA2">
        <w:rPr>
          <w:rFonts w:ascii="Verdana" w:hAnsi="Verdana"/>
          <w:spacing w:val="2"/>
          <w:sz w:val="22"/>
          <w:szCs w:val="22"/>
          <w:lang w:val="es-MX"/>
        </w:rPr>
        <w:t xml:space="preserve"> </w:t>
      </w:r>
      <w:r w:rsidRPr="00645EA2">
        <w:rPr>
          <w:rFonts w:ascii="Verdana" w:hAnsi="Verdana"/>
          <w:sz w:val="22"/>
          <w:szCs w:val="22"/>
          <w:lang w:val="es-MX"/>
        </w:rPr>
        <w:t>de</w:t>
      </w:r>
      <w:r w:rsidRPr="00645EA2">
        <w:rPr>
          <w:rFonts w:ascii="Verdana" w:hAnsi="Verdana"/>
          <w:spacing w:val="2"/>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as</w:t>
      </w:r>
      <w:r w:rsidRPr="00645EA2">
        <w:rPr>
          <w:rFonts w:ascii="Verdana" w:hAnsi="Verdana"/>
          <w:spacing w:val="2"/>
          <w:sz w:val="22"/>
          <w:szCs w:val="22"/>
          <w:lang w:val="es-MX"/>
        </w:rPr>
        <w:t xml:space="preserve"> </w:t>
      </w:r>
      <w:r w:rsidRPr="00645EA2">
        <w:rPr>
          <w:rFonts w:ascii="Verdana" w:hAnsi="Verdana"/>
          <w:spacing w:val="1"/>
          <w:sz w:val="22"/>
          <w:szCs w:val="22"/>
          <w:lang w:val="es-MX"/>
        </w:rPr>
        <w:t>r</w:t>
      </w:r>
      <w:r w:rsidRPr="00645EA2">
        <w:rPr>
          <w:rFonts w:ascii="Verdana" w:hAnsi="Verdana"/>
          <w:spacing w:val="-2"/>
          <w:sz w:val="22"/>
          <w:szCs w:val="22"/>
          <w:lang w:val="es-MX"/>
        </w:rPr>
        <w:t>e</w:t>
      </w:r>
      <w:r w:rsidRPr="00645EA2">
        <w:rPr>
          <w:rFonts w:ascii="Verdana" w:hAnsi="Verdana"/>
          <w:sz w:val="22"/>
          <w:szCs w:val="22"/>
          <w:lang w:val="es-MX"/>
        </w:rPr>
        <w:t>sp</w:t>
      </w:r>
      <w:r w:rsidRPr="00645EA2">
        <w:rPr>
          <w:rFonts w:ascii="Verdana" w:hAnsi="Verdana"/>
          <w:spacing w:val="-2"/>
          <w:sz w:val="22"/>
          <w:szCs w:val="22"/>
          <w:lang w:val="es-MX"/>
        </w:rPr>
        <w:t>o</w:t>
      </w:r>
      <w:r w:rsidRPr="00645EA2">
        <w:rPr>
          <w:rFonts w:ascii="Verdana" w:hAnsi="Verdana"/>
          <w:sz w:val="22"/>
          <w:szCs w:val="22"/>
          <w:lang w:val="es-MX"/>
        </w:rPr>
        <w:t>ns</w:t>
      </w:r>
      <w:r w:rsidRPr="00645EA2">
        <w:rPr>
          <w:rFonts w:ascii="Verdana" w:hAnsi="Verdana"/>
          <w:spacing w:val="1"/>
          <w:sz w:val="22"/>
          <w:szCs w:val="22"/>
          <w:lang w:val="es-MX"/>
        </w:rPr>
        <w:t>a</w:t>
      </w:r>
      <w:r w:rsidRPr="00645EA2">
        <w:rPr>
          <w:rFonts w:ascii="Verdana" w:hAnsi="Verdana"/>
          <w:sz w:val="22"/>
          <w:szCs w:val="22"/>
          <w:lang w:val="es-MX"/>
        </w:rPr>
        <w:t>b</w:t>
      </w:r>
      <w:r w:rsidRPr="00645EA2">
        <w:rPr>
          <w:rFonts w:ascii="Verdana" w:hAnsi="Verdana"/>
          <w:spacing w:val="-1"/>
          <w:sz w:val="22"/>
          <w:szCs w:val="22"/>
          <w:lang w:val="es-MX"/>
        </w:rPr>
        <w:t>il</w:t>
      </w:r>
      <w:r w:rsidRPr="00645EA2">
        <w:rPr>
          <w:rFonts w:ascii="Verdana" w:hAnsi="Verdana"/>
          <w:spacing w:val="1"/>
          <w:sz w:val="22"/>
          <w:szCs w:val="22"/>
          <w:lang w:val="es-MX"/>
        </w:rPr>
        <w:t>i</w:t>
      </w:r>
      <w:r w:rsidRPr="00645EA2">
        <w:rPr>
          <w:rFonts w:ascii="Verdana" w:hAnsi="Verdana"/>
          <w:sz w:val="22"/>
          <w:szCs w:val="22"/>
          <w:lang w:val="es-MX"/>
        </w:rPr>
        <w:t>dad</w:t>
      </w:r>
      <w:r w:rsidRPr="00645EA2">
        <w:rPr>
          <w:rFonts w:ascii="Verdana" w:hAnsi="Verdana"/>
          <w:spacing w:val="-2"/>
          <w:sz w:val="22"/>
          <w:szCs w:val="22"/>
          <w:lang w:val="es-MX"/>
        </w:rPr>
        <w:t>e</w:t>
      </w:r>
      <w:r w:rsidRPr="00645EA2">
        <w:rPr>
          <w:rFonts w:ascii="Verdana" w:hAnsi="Verdana"/>
          <w:sz w:val="22"/>
          <w:szCs w:val="22"/>
          <w:lang w:val="es-MX"/>
        </w:rPr>
        <w:t>s</w:t>
      </w:r>
      <w:r w:rsidRPr="00645EA2">
        <w:rPr>
          <w:rFonts w:ascii="Verdana" w:hAnsi="Verdana"/>
          <w:spacing w:val="2"/>
          <w:sz w:val="22"/>
          <w:szCs w:val="22"/>
          <w:lang w:val="es-MX"/>
        </w:rPr>
        <w:t xml:space="preserve"> </w:t>
      </w:r>
      <w:r w:rsidRPr="00645EA2">
        <w:rPr>
          <w:rFonts w:ascii="Verdana" w:hAnsi="Verdana"/>
          <w:sz w:val="22"/>
          <w:szCs w:val="22"/>
          <w:lang w:val="es-MX"/>
        </w:rPr>
        <w:t>a</w:t>
      </w:r>
      <w:r w:rsidRPr="00645EA2">
        <w:rPr>
          <w:rFonts w:ascii="Verdana" w:hAnsi="Verdana"/>
          <w:spacing w:val="-2"/>
          <w:sz w:val="22"/>
          <w:szCs w:val="22"/>
          <w:lang w:val="es-MX"/>
        </w:rPr>
        <w:t>n</w:t>
      </w:r>
      <w:r w:rsidRPr="00645EA2">
        <w:rPr>
          <w:rFonts w:ascii="Verdana" w:hAnsi="Verdana"/>
          <w:spacing w:val="1"/>
          <w:sz w:val="22"/>
          <w:szCs w:val="22"/>
          <w:lang w:val="es-MX"/>
        </w:rPr>
        <w:t>t</w:t>
      </w:r>
      <w:r w:rsidRPr="00645EA2">
        <w:rPr>
          <w:rFonts w:ascii="Verdana" w:hAnsi="Verdana"/>
          <w:sz w:val="22"/>
          <w:szCs w:val="22"/>
          <w:lang w:val="es-MX"/>
        </w:rPr>
        <w:t>e</w:t>
      </w:r>
      <w:r w:rsidRPr="00645EA2">
        <w:rPr>
          <w:rFonts w:ascii="Verdana" w:hAnsi="Verdana"/>
          <w:spacing w:val="-1"/>
          <w:sz w:val="22"/>
          <w:szCs w:val="22"/>
          <w:lang w:val="es-MX"/>
        </w:rPr>
        <w:t>r</w:t>
      </w:r>
      <w:r w:rsidRPr="00645EA2">
        <w:rPr>
          <w:rFonts w:ascii="Verdana" w:hAnsi="Verdana"/>
          <w:spacing w:val="1"/>
          <w:sz w:val="22"/>
          <w:szCs w:val="22"/>
          <w:lang w:val="es-MX"/>
        </w:rPr>
        <w:t>i</w:t>
      </w:r>
      <w:r w:rsidRPr="00645EA2">
        <w:rPr>
          <w:rFonts w:ascii="Verdana" w:hAnsi="Verdana"/>
          <w:spacing w:val="-2"/>
          <w:sz w:val="22"/>
          <w:szCs w:val="22"/>
          <w:lang w:val="es-MX"/>
        </w:rPr>
        <w:t>o</w:t>
      </w:r>
      <w:r w:rsidRPr="00645EA2">
        <w:rPr>
          <w:rFonts w:ascii="Verdana" w:hAnsi="Verdana"/>
          <w:spacing w:val="1"/>
          <w:sz w:val="22"/>
          <w:szCs w:val="22"/>
          <w:lang w:val="es-MX"/>
        </w:rPr>
        <w:t>r</w:t>
      </w:r>
      <w:r w:rsidRPr="00645EA2">
        <w:rPr>
          <w:rFonts w:ascii="Verdana" w:hAnsi="Verdana"/>
          <w:spacing w:val="-4"/>
          <w:sz w:val="22"/>
          <w:szCs w:val="22"/>
          <w:lang w:val="es-MX"/>
        </w:rPr>
        <w:t>m</w:t>
      </w:r>
      <w:r w:rsidRPr="00645EA2">
        <w:rPr>
          <w:rFonts w:ascii="Verdana" w:hAnsi="Verdana"/>
          <w:sz w:val="22"/>
          <w:szCs w:val="22"/>
          <w:lang w:val="es-MX"/>
        </w:rPr>
        <w:t>en</w:t>
      </w:r>
      <w:r w:rsidRPr="00645EA2">
        <w:rPr>
          <w:rFonts w:ascii="Verdana" w:hAnsi="Verdana"/>
          <w:spacing w:val="1"/>
          <w:sz w:val="22"/>
          <w:szCs w:val="22"/>
          <w:lang w:val="es-MX"/>
        </w:rPr>
        <w:t>t</w:t>
      </w:r>
      <w:r w:rsidRPr="00645EA2">
        <w:rPr>
          <w:rFonts w:ascii="Verdana" w:hAnsi="Verdana"/>
          <w:sz w:val="22"/>
          <w:szCs w:val="22"/>
          <w:lang w:val="es-MX"/>
        </w:rPr>
        <w:t>e de</w:t>
      </w:r>
      <w:r w:rsidRPr="00645EA2">
        <w:rPr>
          <w:rFonts w:ascii="Verdana" w:hAnsi="Verdana"/>
          <w:spacing w:val="1"/>
          <w:sz w:val="22"/>
          <w:szCs w:val="22"/>
          <w:lang w:val="es-MX"/>
        </w:rPr>
        <w:t>s</w:t>
      </w:r>
      <w:r w:rsidRPr="00645EA2">
        <w:rPr>
          <w:rFonts w:ascii="Verdana" w:hAnsi="Verdana"/>
          <w:sz w:val="22"/>
          <w:szCs w:val="22"/>
          <w:lang w:val="es-MX"/>
        </w:rPr>
        <w:t>c</w:t>
      </w:r>
      <w:r w:rsidRPr="00645EA2">
        <w:rPr>
          <w:rFonts w:ascii="Verdana" w:hAnsi="Verdana"/>
          <w:spacing w:val="-1"/>
          <w:sz w:val="22"/>
          <w:szCs w:val="22"/>
          <w:lang w:val="es-MX"/>
        </w:rPr>
        <w:t>r</w:t>
      </w:r>
      <w:r w:rsidRPr="00645EA2">
        <w:rPr>
          <w:rFonts w:ascii="Verdana" w:hAnsi="Verdana"/>
          <w:spacing w:val="1"/>
          <w:sz w:val="22"/>
          <w:szCs w:val="22"/>
          <w:lang w:val="es-MX"/>
        </w:rPr>
        <w:t>i</w:t>
      </w:r>
      <w:r w:rsidRPr="00645EA2">
        <w:rPr>
          <w:rFonts w:ascii="Verdana" w:hAnsi="Verdana"/>
          <w:spacing w:val="-1"/>
          <w:sz w:val="22"/>
          <w:szCs w:val="22"/>
          <w:lang w:val="es-MX"/>
        </w:rPr>
        <w:t>t</w:t>
      </w:r>
      <w:r w:rsidRPr="00645EA2">
        <w:rPr>
          <w:rFonts w:ascii="Verdana" w:hAnsi="Verdana"/>
          <w:sz w:val="22"/>
          <w:szCs w:val="22"/>
          <w:lang w:val="es-MX"/>
        </w:rPr>
        <w:t>as</w:t>
      </w:r>
      <w:r w:rsidRPr="00645EA2">
        <w:rPr>
          <w:rFonts w:ascii="Verdana" w:hAnsi="Verdana"/>
          <w:spacing w:val="2"/>
          <w:sz w:val="22"/>
          <w:szCs w:val="22"/>
          <w:lang w:val="es-MX"/>
        </w:rPr>
        <w:t xml:space="preserve"> </w:t>
      </w:r>
      <w:r w:rsidRPr="00645EA2">
        <w:rPr>
          <w:rFonts w:ascii="Verdana" w:hAnsi="Verdana"/>
          <w:spacing w:val="-1"/>
          <w:sz w:val="22"/>
          <w:szCs w:val="22"/>
          <w:lang w:val="es-MX"/>
        </w:rPr>
        <w:t>t</w:t>
      </w:r>
      <w:r w:rsidRPr="00645EA2">
        <w:rPr>
          <w:rFonts w:ascii="Verdana" w:hAnsi="Verdana"/>
          <w:sz w:val="22"/>
          <w:szCs w:val="22"/>
          <w:lang w:val="es-MX"/>
        </w:rPr>
        <w:t>end</w:t>
      </w:r>
      <w:r w:rsidRPr="00645EA2">
        <w:rPr>
          <w:rFonts w:ascii="Verdana" w:hAnsi="Verdana"/>
          <w:spacing w:val="-1"/>
          <w:sz w:val="22"/>
          <w:szCs w:val="22"/>
          <w:lang w:val="es-MX"/>
        </w:rPr>
        <w:t>r</w:t>
      </w:r>
      <w:r w:rsidRPr="00645EA2">
        <w:rPr>
          <w:rFonts w:ascii="Verdana" w:hAnsi="Verdana"/>
          <w:sz w:val="22"/>
          <w:szCs w:val="22"/>
          <w:lang w:val="es-MX"/>
        </w:rPr>
        <w:t>án</w:t>
      </w:r>
      <w:r w:rsidRPr="00645EA2">
        <w:rPr>
          <w:rFonts w:ascii="Verdana" w:hAnsi="Verdana"/>
          <w:spacing w:val="2"/>
          <w:sz w:val="22"/>
          <w:szCs w:val="22"/>
          <w:lang w:val="es-MX"/>
        </w:rPr>
        <w:t xml:space="preserve"> </w:t>
      </w:r>
      <w:r w:rsidRPr="00645EA2">
        <w:rPr>
          <w:rFonts w:ascii="Verdana" w:hAnsi="Verdana"/>
          <w:sz w:val="22"/>
          <w:szCs w:val="22"/>
          <w:lang w:val="es-MX"/>
        </w:rPr>
        <w:t>co</w:t>
      </w:r>
      <w:r w:rsidRPr="00645EA2">
        <w:rPr>
          <w:rFonts w:ascii="Verdana" w:hAnsi="Verdana"/>
          <w:spacing w:val="-3"/>
          <w:sz w:val="22"/>
          <w:szCs w:val="22"/>
          <w:lang w:val="es-MX"/>
        </w:rPr>
        <w:t>m</w:t>
      </w:r>
      <w:r w:rsidRPr="00645EA2">
        <w:rPr>
          <w:rFonts w:ascii="Verdana" w:hAnsi="Verdana"/>
          <w:sz w:val="22"/>
          <w:szCs w:val="22"/>
          <w:lang w:val="es-MX"/>
        </w:rPr>
        <w:t>o con</w:t>
      </w:r>
      <w:r w:rsidRPr="00645EA2">
        <w:rPr>
          <w:rFonts w:ascii="Verdana" w:hAnsi="Verdana"/>
          <w:spacing w:val="1"/>
          <w:sz w:val="22"/>
          <w:szCs w:val="22"/>
          <w:lang w:val="es-MX"/>
        </w:rPr>
        <w:t>s</w:t>
      </w:r>
      <w:r w:rsidRPr="00645EA2">
        <w:rPr>
          <w:rFonts w:ascii="Verdana" w:hAnsi="Verdana"/>
          <w:spacing w:val="-2"/>
          <w:sz w:val="22"/>
          <w:szCs w:val="22"/>
          <w:lang w:val="es-MX"/>
        </w:rPr>
        <w:t>e</w:t>
      </w:r>
      <w:r w:rsidRPr="00645EA2">
        <w:rPr>
          <w:rFonts w:ascii="Verdana" w:hAnsi="Verdana"/>
          <w:sz w:val="22"/>
          <w:szCs w:val="22"/>
          <w:lang w:val="es-MX"/>
        </w:rPr>
        <w:t>cue</w:t>
      </w:r>
      <w:r w:rsidRPr="00645EA2">
        <w:rPr>
          <w:rFonts w:ascii="Verdana" w:hAnsi="Verdana"/>
          <w:spacing w:val="-2"/>
          <w:sz w:val="22"/>
          <w:szCs w:val="22"/>
          <w:lang w:val="es-MX"/>
        </w:rPr>
        <w:t>n</w:t>
      </w:r>
      <w:r w:rsidRPr="00645EA2">
        <w:rPr>
          <w:rFonts w:ascii="Verdana" w:hAnsi="Verdana"/>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a</w:t>
      </w:r>
      <w:r w:rsidRPr="00645EA2">
        <w:rPr>
          <w:rFonts w:ascii="Verdana" w:hAnsi="Verdana"/>
          <w:spacing w:val="-2"/>
          <w:sz w:val="22"/>
          <w:szCs w:val="22"/>
          <w:lang w:val="es-MX"/>
        </w:rPr>
        <w:t xml:space="preserve"> </w:t>
      </w:r>
      <w:r w:rsidRPr="00645EA2">
        <w:rPr>
          <w:rFonts w:ascii="Verdana" w:hAnsi="Verdana"/>
          <w:sz w:val="22"/>
          <w:szCs w:val="22"/>
          <w:lang w:val="es-MX"/>
        </w:rPr>
        <w:t xml:space="preserve">un </w:t>
      </w:r>
      <w:r w:rsidRPr="00645EA2">
        <w:rPr>
          <w:rFonts w:ascii="Verdana" w:hAnsi="Verdana"/>
          <w:spacing w:val="-2"/>
          <w:sz w:val="22"/>
          <w:szCs w:val="22"/>
          <w:lang w:val="es-MX"/>
        </w:rPr>
        <w:t>a</w:t>
      </w:r>
      <w:r w:rsidRPr="00645EA2">
        <w:rPr>
          <w:rFonts w:ascii="Verdana" w:hAnsi="Verdana"/>
          <w:spacing w:val="1"/>
          <w:sz w:val="22"/>
          <w:szCs w:val="22"/>
          <w:lang w:val="es-MX"/>
        </w:rPr>
        <w:t>j</w:t>
      </w:r>
      <w:r w:rsidRPr="00645EA2">
        <w:rPr>
          <w:rFonts w:ascii="Verdana" w:hAnsi="Verdana"/>
          <w:sz w:val="22"/>
          <w:szCs w:val="22"/>
          <w:lang w:val="es-MX"/>
        </w:rPr>
        <w:t>u</w:t>
      </w:r>
      <w:r w:rsidRPr="00645EA2">
        <w:rPr>
          <w:rFonts w:ascii="Verdana" w:hAnsi="Verdana"/>
          <w:spacing w:val="-2"/>
          <w:sz w:val="22"/>
          <w:szCs w:val="22"/>
          <w:lang w:val="es-MX"/>
        </w:rPr>
        <w:t>s</w:t>
      </w:r>
      <w:r w:rsidRPr="00645EA2">
        <w:rPr>
          <w:rFonts w:ascii="Verdana" w:hAnsi="Verdana"/>
          <w:spacing w:val="1"/>
          <w:sz w:val="22"/>
          <w:szCs w:val="22"/>
          <w:lang w:val="es-MX"/>
        </w:rPr>
        <w:t>t</w:t>
      </w:r>
      <w:r w:rsidRPr="00645EA2">
        <w:rPr>
          <w:rFonts w:ascii="Verdana" w:hAnsi="Verdana"/>
          <w:sz w:val="22"/>
          <w:szCs w:val="22"/>
          <w:lang w:val="es-MX"/>
        </w:rPr>
        <w:t xml:space="preserve">e </w:t>
      </w:r>
      <w:r w:rsidRPr="00645EA2">
        <w:rPr>
          <w:rFonts w:ascii="Verdana" w:hAnsi="Verdana"/>
          <w:spacing w:val="-2"/>
          <w:sz w:val="22"/>
          <w:szCs w:val="22"/>
          <w:lang w:val="es-MX"/>
        </w:rPr>
        <w:t>e</w:t>
      </w:r>
      <w:r w:rsidRPr="00645EA2">
        <w:rPr>
          <w:rFonts w:ascii="Verdana" w:hAnsi="Verdana"/>
          <w:sz w:val="22"/>
          <w:szCs w:val="22"/>
          <w:lang w:val="es-MX"/>
        </w:rPr>
        <w:t xml:space="preserve">n </w:t>
      </w:r>
      <w:r w:rsidRPr="00645EA2">
        <w:rPr>
          <w:rFonts w:ascii="Verdana" w:hAnsi="Verdana"/>
          <w:spacing w:val="-1"/>
          <w:sz w:val="22"/>
          <w:szCs w:val="22"/>
          <w:lang w:val="es-MX"/>
        </w:rPr>
        <w:t>l</w:t>
      </w:r>
      <w:r w:rsidRPr="00645EA2">
        <w:rPr>
          <w:rFonts w:ascii="Verdana" w:hAnsi="Verdana"/>
          <w:sz w:val="22"/>
          <w:szCs w:val="22"/>
          <w:lang w:val="es-MX"/>
        </w:rPr>
        <w:t>os</w:t>
      </w:r>
      <w:r w:rsidRPr="00645EA2">
        <w:rPr>
          <w:rFonts w:ascii="Verdana" w:hAnsi="Verdana"/>
          <w:spacing w:val="2"/>
          <w:sz w:val="22"/>
          <w:szCs w:val="22"/>
          <w:lang w:val="es-MX"/>
        </w:rPr>
        <w:t xml:space="preserve"> </w:t>
      </w:r>
      <w:r w:rsidRPr="00645EA2">
        <w:rPr>
          <w:rFonts w:ascii="Verdana" w:hAnsi="Verdana"/>
          <w:sz w:val="22"/>
          <w:szCs w:val="22"/>
          <w:lang w:val="es-MX"/>
        </w:rPr>
        <w:t>hon</w:t>
      </w:r>
      <w:r w:rsidRPr="00645EA2">
        <w:rPr>
          <w:rFonts w:ascii="Verdana" w:hAnsi="Verdana"/>
          <w:spacing w:val="-2"/>
          <w:sz w:val="22"/>
          <w:szCs w:val="22"/>
          <w:lang w:val="es-MX"/>
        </w:rPr>
        <w:t>o</w:t>
      </w:r>
      <w:r w:rsidRPr="00645EA2">
        <w:rPr>
          <w:rFonts w:ascii="Verdana" w:hAnsi="Verdana"/>
          <w:spacing w:val="1"/>
          <w:sz w:val="22"/>
          <w:szCs w:val="22"/>
          <w:lang w:val="es-MX"/>
        </w:rPr>
        <w:t>r</w:t>
      </w:r>
      <w:r w:rsidRPr="00645EA2">
        <w:rPr>
          <w:rFonts w:ascii="Verdana" w:hAnsi="Verdana"/>
          <w:sz w:val="22"/>
          <w:szCs w:val="22"/>
          <w:lang w:val="es-MX"/>
        </w:rPr>
        <w:t>a</w:t>
      </w:r>
      <w:r w:rsidRPr="00645EA2">
        <w:rPr>
          <w:rFonts w:ascii="Verdana" w:hAnsi="Verdana"/>
          <w:spacing w:val="-1"/>
          <w:sz w:val="22"/>
          <w:szCs w:val="22"/>
          <w:lang w:val="es-MX"/>
        </w:rPr>
        <w:t>r</w:t>
      </w:r>
      <w:r w:rsidRPr="00645EA2">
        <w:rPr>
          <w:rFonts w:ascii="Verdana" w:hAnsi="Verdana"/>
          <w:spacing w:val="1"/>
          <w:sz w:val="22"/>
          <w:szCs w:val="22"/>
          <w:lang w:val="es-MX"/>
        </w:rPr>
        <w:t>i</w:t>
      </w:r>
      <w:r w:rsidRPr="00645EA2">
        <w:rPr>
          <w:rFonts w:ascii="Verdana" w:hAnsi="Verdana"/>
          <w:sz w:val="22"/>
          <w:szCs w:val="22"/>
          <w:lang w:val="es-MX"/>
        </w:rPr>
        <w:t>os</w:t>
      </w:r>
      <w:r w:rsidRPr="00645EA2">
        <w:rPr>
          <w:rFonts w:ascii="Verdana" w:hAnsi="Verdana"/>
          <w:spacing w:val="-2"/>
          <w:sz w:val="22"/>
          <w:szCs w:val="22"/>
          <w:lang w:val="es-MX"/>
        </w:rPr>
        <w:t xml:space="preserve"> </w:t>
      </w:r>
      <w:r w:rsidRPr="00645EA2">
        <w:rPr>
          <w:rFonts w:ascii="Verdana" w:hAnsi="Verdana"/>
          <w:sz w:val="22"/>
          <w:szCs w:val="22"/>
          <w:lang w:val="es-MX"/>
        </w:rPr>
        <w:t>por</w:t>
      </w:r>
      <w:r w:rsidRPr="00645EA2">
        <w:rPr>
          <w:rFonts w:ascii="Verdana" w:hAnsi="Verdana"/>
          <w:spacing w:val="-2"/>
          <w:sz w:val="22"/>
          <w:szCs w:val="22"/>
          <w:lang w:val="es-MX"/>
        </w:rPr>
        <w:t xml:space="preserve"> </w:t>
      </w:r>
      <w:r w:rsidRPr="00645EA2">
        <w:rPr>
          <w:rFonts w:ascii="Verdana" w:hAnsi="Verdana"/>
          <w:sz w:val="22"/>
          <w:szCs w:val="22"/>
          <w:lang w:val="es-MX"/>
        </w:rPr>
        <w:t>ad</w:t>
      </w:r>
      <w:r w:rsidRPr="00645EA2">
        <w:rPr>
          <w:rFonts w:ascii="Verdana" w:hAnsi="Verdana"/>
          <w:spacing w:val="-3"/>
          <w:sz w:val="22"/>
          <w:szCs w:val="22"/>
          <w:lang w:val="es-MX"/>
        </w:rPr>
        <w:t>m</w:t>
      </w:r>
      <w:r w:rsidRPr="00645EA2">
        <w:rPr>
          <w:rFonts w:ascii="Verdana" w:hAnsi="Verdana"/>
          <w:spacing w:val="1"/>
          <w:sz w:val="22"/>
          <w:szCs w:val="22"/>
          <w:lang w:val="es-MX"/>
        </w:rPr>
        <w:t>i</w:t>
      </w:r>
      <w:r w:rsidRPr="00645EA2">
        <w:rPr>
          <w:rFonts w:ascii="Verdana" w:hAnsi="Verdana"/>
          <w:sz w:val="22"/>
          <w:szCs w:val="22"/>
          <w:lang w:val="es-MX"/>
        </w:rPr>
        <w:t>n</w:t>
      </w:r>
      <w:r w:rsidRPr="00645EA2">
        <w:rPr>
          <w:rFonts w:ascii="Verdana" w:hAnsi="Verdana"/>
          <w:spacing w:val="1"/>
          <w:sz w:val="22"/>
          <w:szCs w:val="22"/>
          <w:lang w:val="es-MX"/>
        </w:rPr>
        <w:t>i</w:t>
      </w:r>
      <w:r w:rsidRPr="00645EA2">
        <w:rPr>
          <w:rFonts w:ascii="Verdana" w:hAnsi="Verdana"/>
          <w:spacing w:val="-2"/>
          <w:sz w:val="22"/>
          <w:szCs w:val="22"/>
          <w:lang w:val="es-MX"/>
        </w:rPr>
        <w:t>s</w:t>
      </w:r>
      <w:r w:rsidRPr="00645EA2">
        <w:rPr>
          <w:rFonts w:ascii="Verdana" w:hAnsi="Verdana"/>
          <w:spacing w:val="1"/>
          <w:sz w:val="22"/>
          <w:szCs w:val="22"/>
          <w:lang w:val="es-MX"/>
        </w:rPr>
        <w:t>t</w:t>
      </w:r>
      <w:r w:rsidRPr="00645EA2">
        <w:rPr>
          <w:rFonts w:ascii="Verdana" w:hAnsi="Verdana"/>
          <w:spacing w:val="-2"/>
          <w:sz w:val="22"/>
          <w:szCs w:val="22"/>
          <w:lang w:val="es-MX"/>
        </w:rPr>
        <w:t>r</w:t>
      </w:r>
      <w:r w:rsidRPr="00645EA2">
        <w:rPr>
          <w:rFonts w:ascii="Verdana" w:hAnsi="Verdana"/>
          <w:sz w:val="22"/>
          <w:szCs w:val="22"/>
          <w:lang w:val="es-MX"/>
        </w:rPr>
        <w:t>ac</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2"/>
          <w:sz w:val="22"/>
          <w:szCs w:val="22"/>
          <w:lang w:val="es-MX"/>
        </w:rPr>
        <w:t xml:space="preserve"> </w:t>
      </w:r>
      <w:r w:rsidRPr="00645EA2">
        <w:rPr>
          <w:rFonts w:ascii="Verdana" w:hAnsi="Verdana"/>
          <w:sz w:val="22"/>
          <w:szCs w:val="22"/>
          <w:lang w:val="es-MX"/>
        </w:rPr>
        <w:t>an</w:t>
      </w:r>
      <w:r w:rsidRPr="00645EA2">
        <w:rPr>
          <w:rFonts w:ascii="Verdana" w:hAnsi="Verdana"/>
          <w:spacing w:val="-2"/>
          <w:sz w:val="22"/>
          <w:szCs w:val="22"/>
          <w:lang w:val="es-MX"/>
        </w:rPr>
        <w:t>u</w:t>
      </w:r>
      <w:r w:rsidRPr="00645EA2">
        <w:rPr>
          <w:rFonts w:ascii="Verdana" w:hAnsi="Verdana"/>
          <w:sz w:val="22"/>
          <w:szCs w:val="22"/>
          <w:lang w:val="es-MX"/>
        </w:rPr>
        <w:t>al</w:t>
      </w:r>
      <w:r w:rsidRPr="00645EA2">
        <w:rPr>
          <w:rFonts w:ascii="Verdana" w:hAnsi="Verdana"/>
          <w:spacing w:val="1"/>
          <w:sz w:val="22"/>
          <w:szCs w:val="22"/>
          <w:lang w:val="es-MX"/>
        </w:rPr>
        <w:t xml:space="preserve"> </w:t>
      </w:r>
      <w:r w:rsidRPr="00645EA2">
        <w:rPr>
          <w:rFonts w:ascii="Verdana" w:hAnsi="Verdana"/>
          <w:spacing w:val="-2"/>
          <w:sz w:val="22"/>
          <w:szCs w:val="22"/>
          <w:lang w:val="es-MX"/>
        </w:rPr>
        <w:t>d</w:t>
      </w:r>
      <w:r w:rsidRPr="00645EA2">
        <w:rPr>
          <w:rFonts w:ascii="Verdana" w:hAnsi="Verdana"/>
          <w:sz w:val="22"/>
          <w:szCs w:val="22"/>
          <w:lang w:val="es-MX"/>
        </w:rPr>
        <w:t>e</w:t>
      </w:r>
      <w:r w:rsidRPr="00645EA2">
        <w:rPr>
          <w:rFonts w:ascii="Verdana" w:hAnsi="Verdana"/>
          <w:spacing w:val="1"/>
          <w:sz w:val="22"/>
          <w:szCs w:val="22"/>
          <w:lang w:val="es-MX"/>
        </w:rPr>
        <w:t>s</w:t>
      </w:r>
      <w:r w:rsidRPr="00645EA2">
        <w:rPr>
          <w:rFonts w:ascii="Verdana" w:hAnsi="Verdana"/>
          <w:spacing w:val="-2"/>
          <w:sz w:val="22"/>
          <w:szCs w:val="22"/>
          <w:lang w:val="es-MX"/>
        </w:rPr>
        <w:t>c</w:t>
      </w:r>
      <w:r w:rsidRPr="00645EA2">
        <w:rPr>
          <w:rFonts w:ascii="Verdana" w:hAnsi="Verdana"/>
          <w:spacing w:val="1"/>
          <w:sz w:val="22"/>
          <w:szCs w:val="22"/>
          <w:lang w:val="es-MX"/>
        </w:rPr>
        <w:t>r</w:t>
      </w:r>
      <w:r w:rsidRPr="00645EA2">
        <w:rPr>
          <w:rFonts w:ascii="Verdana" w:hAnsi="Verdana"/>
          <w:spacing w:val="-1"/>
          <w:sz w:val="22"/>
          <w:szCs w:val="22"/>
          <w:lang w:val="es-MX"/>
        </w:rPr>
        <w:t>i</w:t>
      </w:r>
      <w:r w:rsidRPr="00645EA2">
        <w:rPr>
          <w:rFonts w:ascii="Verdana" w:hAnsi="Verdana"/>
          <w:spacing w:val="1"/>
          <w:sz w:val="22"/>
          <w:szCs w:val="22"/>
          <w:lang w:val="es-MX"/>
        </w:rPr>
        <w:t>t</w:t>
      </w:r>
      <w:r w:rsidRPr="00645EA2">
        <w:rPr>
          <w:rFonts w:ascii="Verdana" w:hAnsi="Verdana"/>
          <w:sz w:val="22"/>
          <w:szCs w:val="22"/>
          <w:lang w:val="es-MX"/>
        </w:rPr>
        <w:t>as</w:t>
      </w:r>
      <w:r w:rsidRPr="00645EA2">
        <w:rPr>
          <w:rFonts w:ascii="Verdana" w:hAnsi="Verdana"/>
          <w:spacing w:val="-2"/>
          <w:sz w:val="22"/>
          <w:szCs w:val="22"/>
          <w:lang w:val="es-MX"/>
        </w:rPr>
        <w:t xml:space="preserve"> </w:t>
      </w:r>
      <w:r w:rsidRPr="00645EA2">
        <w:rPr>
          <w:rFonts w:ascii="Verdana" w:hAnsi="Verdana"/>
          <w:sz w:val="22"/>
          <w:szCs w:val="22"/>
          <w:lang w:val="es-MX"/>
        </w:rPr>
        <w:t xml:space="preserve">en </w:t>
      </w:r>
      <w:r w:rsidRPr="00645EA2">
        <w:rPr>
          <w:rFonts w:ascii="Verdana" w:hAnsi="Verdana"/>
          <w:spacing w:val="-2"/>
          <w:sz w:val="22"/>
          <w:szCs w:val="22"/>
          <w:lang w:val="es-MX"/>
        </w:rPr>
        <w:t>e</w:t>
      </w:r>
      <w:r w:rsidRPr="00645EA2">
        <w:rPr>
          <w:rFonts w:ascii="Verdana" w:hAnsi="Verdana"/>
          <w:sz w:val="22"/>
          <w:szCs w:val="22"/>
          <w:lang w:val="es-MX"/>
        </w:rPr>
        <w:t>l</w:t>
      </w:r>
      <w:r w:rsidRPr="00645EA2">
        <w:rPr>
          <w:rFonts w:ascii="Verdana" w:hAnsi="Verdana"/>
          <w:spacing w:val="-1"/>
          <w:sz w:val="22"/>
          <w:szCs w:val="22"/>
          <w:lang w:val="es-MX"/>
        </w:rPr>
        <w:t xml:space="preserve"> </w:t>
      </w:r>
      <w:r w:rsidRPr="00645EA2">
        <w:rPr>
          <w:rFonts w:ascii="Verdana" w:hAnsi="Verdana"/>
          <w:sz w:val="22"/>
          <w:szCs w:val="22"/>
          <w:lang w:val="es-MX"/>
        </w:rPr>
        <w:t>p</w:t>
      </w:r>
      <w:r w:rsidRPr="00645EA2">
        <w:rPr>
          <w:rFonts w:ascii="Verdana" w:hAnsi="Verdana"/>
          <w:spacing w:val="1"/>
          <w:sz w:val="22"/>
          <w:szCs w:val="22"/>
          <w:lang w:val="es-MX"/>
        </w:rPr>
        <w:t>r</w:t>
      </w:r>
      <w:r w:rsidRPr="00645EA2">
        <w:rPr>
          <w:rFonts w:ascii="Verdana" w:hAnsi="Verdana"/>
          <w:sz w:val="22"/>
          <w:szCs w:val="22"/>
          <w:lang w:val="es-MX"/>
        </w:rPr>
        <w:t>e</w:t>
      </w:r>
      <w:r w:rsidRPr="00645EA2">
        <w:rPr>
          <w:rFonts w:ascii="Verdana" w:hAnsi="Verdana"/>
          <w:spacing w:val="-2"/>
          <w:sz w:val="22"/>
          <w:szCs w:val="22"/>
          <w:lang w:val="es-MX"/>
        </w:rPr>
        <w:t>s</w:t>
      </w:r>
      <w:r w:rsidRPr="00645EA2">
        <w:rPr>
          <w:rFonts w:ascii="Verdana" w:hAnsi="Verdana"/>
          <w:sz w:val="22"/>
          <w:szCs w:val="22"/>
          <w:lang w:val="es-MX"/>
        </w:rPr>
        <w:t>en</w:t>
      </w:r>
      <w:r w:rsidRPr="00645EA2">
        <w:rPr>
          <w:rFonts w:ascii="Verdana" w:hAnsi="Verdana"/>
          <w:spacing w:val="-1"/>
          <w:sz w:val="22"/>
          <w:szCs w:val="22"/>
          <w:lang w:val="es-MX"/>
        </w:rPr>
        <w:t>t</w:t>
      </w:r>
      <w:r w:rsidRPr="00645EA2">
        <w:rPr>
          <w:rFonts w:ascii="Verdana" w:hAnsi="Verdana"/>
          <w:sz w:val="22"/>
          <w:szCs w:val="22"/>
          <w:lang w:val="es-MX"/>
        </w:rPr>
        <w:t xml:space="preserve">e </w:t>
      </w:r>
      <w:r w:rsidRPr="00645EA2">
        <w:rPr>
          <w:rFonts w:ascii="Verdana" w:hAnsi="Verdana"/>
          <w:spacing w:val="1"/>
          <w:sz w:val="22"/>
          <w:szCs w:val="22"/>
          <w:lang w:val="es-MX"/>
        </w:rPr>
        <w:t>i</w:t>
      </w:r>
      <w:r w:rsidRPr="00645EA2">
        <w:rPr>
          <w:rFonts w:ascii="Verdana" w:hAnsi="Verdana"/>
          <w:spacing w:val="-2"/>
          <w:sz w:val="22"/>
          <w:szCs w:val="22"/>
          <w:lang w:val="es-MX"/>
        </w:rPr>
        <w:t>n</w:t>
      </w:r>
      <w:r w:rsidRPr="00645EA2">
        <w:rPr>
          <w:rFonts w:ascii="Verdana" w:hAnsi="Verdana"/>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so.</w:t>
      </w:r>
    </w:p>
    <w:p w:rsidR="000B1FA9" w:rsidRPr="00645EA2" w:rsidRDefault="000B1FA9" w:rsidP="000B1FA9">
      <w:pPr>
        <w:spacing w:before="9" w:line="100" w:lineRule="exact"/>
        <w:rPr>
          <w:rFonts w:ascii="Verdana" w:hAnsi="Verdana"/>
          <w:sz w:val="22"/>
          <w:szCs w:val="22"/>
          <w:lang w:val="es-MX"/>
        </w:rPr>
      </w:pPr>
    </w:p>
    <w:p w:rsidR="000B1FA9" w:rsidRPr="00645EA2" w:rsidRDefault="000B1FA9" w:rsidP="000B1FA9">
      <w:pPr>
        <w:spacing w:line="200" w:lineRule="exact"/>
        <w:rPr>
          <w:rFonts w:ascii="Verdana" w:hAnsi="Verdana"/>
          <w:sz w:val="22"/>
          <w:szCs w:val="22"/>
          <w:lang w:val="es-MX"/>
        </w:rPr>
      </w:pPr>
    </w:p>
    <w:p w:rsidR="000B1FA9" w:rsidRPr="00645EA2" w:rsidRDefault="000B1FA9" w:rsidP="000B1FA9">
      <w:pPr>
        <w:spacing w:line="200" w:lineRule="exact"/>
        <w:rPr>
          <w:rFonts w:ascii="Verdana" w:hAnsi="Verdana"/>
          <w:sz w:val="22"/>
          <w:szCs w:val="22"/>
          <w:lang w:val="es-MX"/>
        </w:rPr>
      </w:pPr>
    </w:p>
    <w:p w:rsidR="000B1FA9" w:rsidRPr="00645EA2" w:rsidRDefault="000B1FA9" w:rsidP="000B1FA9">
      <w:pPr>
        <w:tabs>
          <w:tab w:val="left" w:pos="8760"/>
        </w:tabs>
        <w:ind w:left="112" w:right="-20"/>
        <w:rPr>
          <w:rFonts w:ascii="Verdana" w:hAnsi="Verdana"/>
          <w:sz w:val="22"/>
          <w:szCs w:val="22"/>
          <w:lang w:val="es-MX"/>
        </w:rPr>
        <w:sectPr w:rsidR="000B1FA9" w:rsidRPr="00645EA2" w:rsidSect="00DA34F1">
          <w:headerReference w:type="default" r:id="rId15"/>
          <w:pgSz w:w="12240" w:h="15840"/>
          <w:pgMar w:top="1520" w:right="1000" w:bottom="2552" w:left="1040" w:header="720" w:footer="720" w:gutter="0"/>
          <w:cols w:space="720"/>
        </w:sectPr>
      </w:pPr>
      <w:r w:rsidRPr="00645EA2">
        <w:rPr>
          <w:rFonts w:ascii="Verdana" w:hAnsi="Verdana"/>
          <w:b/>
          <w:bCs/>
          <w:spacing w:val="-1"/>
          <w:sz w:val="22"/>
          <w:szCs w:val="22"/>
          <w:lang w:val="es-MX"/>
        </w:rPr>
        <w:t>C</w:t>
      </w:r>
      <w:r w:rsidRPr="00645EA2">
        <w:rPr>
          <w:rFonts w:ascii="Verdana" w:hAnsi="Verdana"/>
          <w:b/>
          <w:bCs/>
          <w:sz w:val="22"/>
          <w:szCs w:val="22"/>
          <w:lang w:val="es-MX"/>
        </w:rPr>
        <w:t xml:space="preserve">.  </w:t>
      </w:r>
      <w:r w:rsidRPr="00645EA2">
        <w:rPr>
          <w:rFonts w:ascii="Verdana" w:hAnsi="Verdana"/>
          <w:b/>
          <w:bCs/>
          <w:spacing w:val="1"/>
          <w:sz w:val="22"/>
          <w:szCs w:val="22"/>
          <w:lang w:val="es-MX"/>
        </w:rPr>
        <w:t xml:space="preserve"> </w:t>
      </w:r>
      <w:r w:rsidRPr="00645EA2">
        <w:rPr>
          <w:rFonts w:ascii="Verdana" w:hAnsi="Verdana"/>
          <w:b/>
          <w:bCs/>
          <w:spacing w:val="-1"/>
          <w:sz w:val="22"/>
          <w:szCs w:val="22"/>
          <w:u w:val="thick" w:color="000000"/>
          <w:lang w:val="es-MX"/>
        </w:rPr>
        <w:t>C</w:t>
      </w:r>
      <w:r w:rsidRPr="00645EA2">
        <w:rPr>
          <w:rFonts w:ascii="Verdana" w:hAnsi="Verdana"/>
          <w:b/>
          <w:bCs/>
          <w:spacing w:val="1"/>
          <w:sz w:val="22"/>
          <w:szCs w:val="22"/>
          <w:u w:val="thick" w:color="000000"/>
          <w:lang w:val="es-MX"/>
        </w:rPr>
        <w:t>O</w:t>
      </w:r>
      <w:r w:rsidRPr="00645EA2">
        <w:rPr>
          <w:rFonts w:ascii="Verdana" w:hAnsi="Verdana"/>
          <w:b/>
          <w:bCs/>
          <w:spacing w:val="-1"/>
          <w:sz w:val="22"/>
          <w:szCs w:val="22"/>
          <w:u w:val="thick" w:color="000000"/>
          <w:lang w:val="es-MX"/>
        </w:rPr>
        <w:t>NVEN</w:t>
      </w:r>
      <w:r w:rsidRPr="00645EA2">
        <w:rPr>
          <w:rFonts w:ascii="Verdana" w:hAnsi="Verdana"/>
          <w:b/>
          <w:bCs/>
          <w:sz w:val="22"/>
          <w:szCs w:val="22"/>
          <w:u w:val="thick" w:color="000000"/>
          <w:lang w:val="es-MX"/>
        </w:rPr>
        <w:t>I</w:t>
      </w:r>
      <w:r w:rsidRPr="00645EA2">
        <w:rPr>
          <w:rFonts w:ascii="Verdana" w:hAnsi="Verdana"/>
          <w:b/>
          <w:bCs/>
          <w:spacing w:val="1"/>
          <w:sz w:val="22"/>
          <w:szCs w:val="22"/>
          <w:u w:val="thick" w:color="000000"/>
          <w:lang w:val="es-MX"/>
        </w:rPr>
        <w:t>O</w:t>
      </w:r>
      <w:r w:rsidRPr="00645EA2">
        <w:rPr>
          <w:rFonts w:ascii="Verdana" w:hAnsi="Verdana"/>
          <w:b/>
          <w:bCs/>
          <w:sz w:val="22"/>
          <w:szCs w:val="22"/>
          <w:u w:val="thick" w:color="000000"/>
          <w:lang w:val="es-MX"/>
        </w:rPr>
        <w:t xml:space="preserve">S </w:t>
      </w:r>
      <w:r w:rsidRPr="00645EA2">
        <w:rPr>
          <w:rFonts w:ascii="Verdana" w:hAnsi="Verdana"/>
          <w:b/>
          <w:bCs/>
          <w:spacing w:val="-2"/>
          <w:sz w:val="22"/>
          <w:szCs w:val="22"/>
          <w:u w:val="thick" w:color="000000"/>
          <w:lang w:val="es-MX"/>
        </w:rPr>
        <w:t>M</w:t>
      </w:r>
      <w:r w:rsidRPr="00645EA2">
        <w:rPr>
          <w:rFonts w:ascii="Verdana" w:hAnsi="Verdana"/>
          <w:b/>
          <w:bCs/>
          <w:spacing w:val="1"/>
          <w:sz w:val="22"/>
          <w:szCs w:val="22"/>
          <w:u w:val="thick" w:color="000000"/>
          <w:lang w:val="es-MX"/>
        </w:rPr>
        <w:t>O</w:t>
      </w:r>
      <w:r w:rsidRPr="00645EA2">
        <w:rPr>
          <w:rFonts w:ascii="Verdana" w:hAnsi="Verdana"/>
          <w:b/>
          <w:bCs/>
          <w:spacing w:val="-1"/>
          <w:sz w:val="22"/>
          <w:szCs w:val="22"/>
          <w:u w:val="thick" w:color="000000"/>
          <w:lang w:val="es-MX"/>
        </w:rPr>
        <w:t>D</w:t>
      </w:r>
      <w:r w:rsidRPr="00645EA2">
        <w:rPr>
          <w:rFonts w:ascii="Verdana" w:hAnsi="Verdana"/>
          <w:b/>
          <w:bCs/>
          <w:spacing w:val="-2"/>
          <w:sz w:val="22"/>
          <w:szCs w:val="22"/>
          <w:u w:val="thick" w:color="000000"/>
          <w:lang w:val="es-MX"/>
        </w:rPr>
        <w:t>I</w:t>
      </w:r>
      <w:r w:rsidRPr="00645EA2">
        <w:rPr>
          <w:rFonts w:ascii="Verdana" w:hAnsi="Verdana"/>
          <w:b/>
          <w:bCs/>
          <w:spacing w:val="2"/>
          <w:sz w:val="22"/>
          <w:szCs w:val="22"/>
          <w:u w:val="thick" w:color="000000"/>
          <w:lang w:val="es-MX"/>
        </w:rPr>
        <w:t>F</w:t>
      </w:r>
      <w:r w:rsidRPr="00645EA2">
        <w:rPr>
          <w:rFonts w:ascii="Verdana" w:hAnsi="Verdana"/>
          <w:b/>
          <w:bCs/>
          <w:sz w:val="22"/>
          <w:szCs w:val="22"/>
          <w:u w:val="thick" w:color="000000"/>
          <w:lang w:val="es-MX"/>
        </w:rPr>
        <w:t>IC</w:t>
      </w:r>
      <w:r w:rsidRPr="00645EA2">
        <w:rPr>
          <w:rFonts w:ascii="Verdana" w:hAnsi="Verdana"/>
          <w:b/>
          <w:bCs/>
          <w:spacing w:val="-2"/>
          <w:sz w:val="22"/>
          <w:szCs w:val="22"/>
          <w:u w:val="thick" w:color="000000"/>
          <w:lang w:val="es-MX"/>
        </w:rPr>
        <w:t>A</w:t>
      </w:r>
      <w:r w:rsidRPr="00645EA2">
        <w:rPr>
          <w:rFonts w:ascii="Verdana" w:hAnsi="Verdana"/>
          <w:b/>
          <w:bCs/>
          <w:spacing w:val="-1"/>
          <w:sz w:val="22"/>
          <w:szCs w:val="22"/>
          <w:u w:val="thick" w:color="000000"/>
          <w:lang w:val="es-MX"/>
        </w:rPr>
        <w:t>T</w:t>
      </w:r>
      <w:r w:rsidRPr="00645EA2">
        <w:rPr>
          <w:rFonts w:ascii="Verdana" w:hAnsi="Verdana"/>
          <w:b/>
          <w:bCs/>
          <w:spacing w:val="1"/>
          <w:sz w:val="22"/>
          <w:szCs w:val="22"/>
          <w:u w:val="thick" w:color="000000"/>
          <w:lang w:val="es-MX"/>
        </w:rPr>
        <w:t>O</w:t>
      </w:r>
      <w:r w:rsidRPr="00645EA2">
        <w:rPr>
          <w:rFonts w:ascii="Verdana" w:hAnsi="Verdana"/>
          <w:b/>
          <w:bCs/>
          <w:spacing w:val="-3"/>
          <w:sz w:val="22"/>
          <w:szCs w:val="22"/>
          <w:u w:val="thick" w:color="000000"/>
          <w:lang w:val="es-MX"/>
        </w:rPr>
        <w:t>R</w:t>
      </w:r>
      <w:r w:rsidRPr="00645EA2">
        <w:rPr>
          <w:rFonts w:ascii="Verdana" w:hAnsi="Verdana"/>
          <w:b/>
          <w:bCs/>
          <w:sz w:val="22"/>
          <w:szCs w:val="22"/>
          <w:u w:val="thick" w:color="000000"/>
          <w:lang w:val="es-MX"/>
        </w:rPr>
        <w:t>I</w:t>
      </w:r>
      <w:r w:rsidRPr="00645EA2">
        <w:rPr>
          <w:rFonts w:ascii="Verdana" w:hAnsi="Verdana"/>
          <w:b/>
          <w:bCs/>
          <w:spacing w:val="1"/>
          <w:sz w:val="22"/>
          <w:szCs w:val="22"/>
          <w:u w:val="thick" w:color="000000"/>
          <w:lang w:val="es-MX"/>
        </w:rPr>
        <w:t>O</w:t>
      </w:r>
      <w:r w:rsidRPr="00645EA2">
        <w:rPr>
          <w:rFonts w:ascii="Verdana" w:hAnsi="Verdana"/>
          <w:b/>
          <w:bCs/>
          <w:sz w:val="22"/>
          <w:szCs w:val="22"/>
          <w:u w:val="thick" w:color="000000"/>
          <w:lang w:val="es-MX"/>
        </w:rPr>
        <w:t>S A</w:t>
      </w:r>
      <w:r w:rsidRPr="00645EA2">
        <w:rPr>
          <w:rFonts w:ascii="Verdana" w:hAnsi="Verdana"/>
          <w:b/>
          <w:bCs/>
          <w:spacing w:val="-1"/>
          <w:sz w:val="22"/>
          <w:szCs w:val="22"/>
          <w:u w:val="thick" w:color="000000"/>
          <w:lang w:val="es-MX"/>
        </w:rPr>
        <w:t xml:space="preserve"> </w:t>
      </w:r>
      <w:r w:rsidRPr="00645EA2">
        <w:rPr>
          <w:rFonts w:ascii="Verdana" w:hAnsi="Verdana"/>
          <w:b/>
          <w:bCs/>
          <w:spacing w:val="-3"/>
          <w:sz w:val="22"/>
          <w:szCs w:val="22"/>
          <w:u w:val="thick" w:color="000000"/>
          <w:lang w:val="es-MX"/>
        </w:rPr>
        <w:t>L</w:t>
      </w:r>
      <w:r w:rsidRPr="00645EA2">
        <w:rPr>
          <w:rFonts w:ascii="Verdana" w:hAnsi="Verdana"/>
          <w:b/>
          <w:bCs/>
          <w:spacing w:val="1"/>
          <w:sz w:val="22"/>
          <w:szCs w:val="22"/>
          <w:u w:val="thick" w:color="000000"/>
          <w:lang w:val="es-MX"/>
        </w:rPr>
        <w:t>O</w:t>
      </w:r>
      <w:r w:rsidRPr="00645EA2">
        <w:rPr>
          <w:rFonts w:ascii="Verdana" w:hAnsi="Verdana"/>
          <w:b/>
          <w:bCs/>
          <w:sz w:val="22"/>
          <w:szCs w:val="22"/>
          <w:u w:val="thick" w:color="000000"/>
          <w:lang w:val="es-MX"/>
        </w:rPr>
        <w:t xml:space="preserve">S </w:t>
      </w:r>
      <w:r w:rsidRPr="00645EA2">
        <w:rPr>
          <w:rFonts w:ascii="Verdana" w:hAnsi="Verdana"/>
          <w:b/>
          <w:bCs/>
          <w:spacing w:val="-4"/>
          <w:sz w:val="22"/>
          <w:szCs w:val="22"/>
          <w:u w:val="thick" w:color="000000"/>
          <w:lang w:val="es-MX"/>
        </w:rPr>
        <w:t>D</w:t>
      </w:r>
      <w:r w:rsidRPr="00645EA2">
        <w:rPr>
          <w:rFonts w:ascii="Verdana" w:hAnsi="Verdana"/>
          <w:b/>
          <w:bCs/>
          <w:spacing w:val="1"/>
          <w:sz w:val="22"/>
          <w:szCs w:val="22"/>
          <w:u w:val="thick" w:color="000000"/>
          <w:lang w:val="es-MX"/>
        </w:rPr>
        <w:t>O</w:t>
      </w:r>
      <w:r w:rsidRPr="00645EA2">
        <w:rPr>
          <w:rFonts w:ascii="Verdana" w:hAnsi="Verdana"/>
          <w:b/>
          <w:bCs/>
          <w:spacing w:val="-1"/>
          <w:sz w:val="22"/>
          <w:szCs w:val="22"/>
          <w:u w:val="thick" w:color="000000"/>
          <w:lang w:val="es-MX"/>
        </w:rPr>
        <w:t>CU</w:t>
      </w:r>
      <w:r w:rsidRPr="00645EA2">
        <w:rPr>
          <w:rFonts w:ascii="Verdana" w:hAnsi="Verdana"/>
          <w:b/>
          <w:bCs/>
          <w:sz w:val="22"/>
          <w:szCs w:val="22"/>
          <w:u w:val="thick" w:color="000000"/>
          <w:lang w:val="es-MX"/>
        </w:rPr>
        <w:t>ME</w:t>
      </w:r>
      <w:r w:rsidRPr="00645EA2">
        <w:rPr>
          <w:rFonts w:ascii="Verdana" w:hAnsi="Verdana"/>
          <w:b/>
          <w:bCs/>
          <w:spacing w:val="-2"/>
          <w:sz w:val="22"/>
          <w:szCs w:val="22"/>
          <w:u w:val="thick" w:color="000000"/>
          <w:lang w:val="es-MX"/>
        </w:rPr>
        <w:t>N</w:t>
      </w:r>
      <w:r w:rsidRPr="00645EA2">
        <w:rPr>
          <w:rFonts w:ascii="Verdana" w:hAnsi="Verdana"/>
          <w:b/>
          <w:bCs/>
          <w:spacing w:val="-1"/>
          <w:sz w:val="22"/>
          <w:szCs w:val="22"/>
          <w:u w:val="thick" w:color="000000"/>
          <w:lang w:val="es-MX"/>
        </w:rPr>
        <w:t>T</w:t>
      </w:r>
      <w:r w:rsidRPr="00645EA2">
        <w:rPr>
          <w:rFonts w:ascii="Verdana" w:hAnsi="Verdana"/>
          <w:b/>
          <w:bCs/>
          <w:spacing w:val="1"/>
          <w:sz w:val="22"/>
          <w:szCs w:val="22"/>
          <w:u w:val="thick" w:color="000000"/>
          <w:lang w:val="es-MX"/>
        </w:rPr>
        <w:t>O</w:t>
      </w:r>
      <w:r w:rsidRPr="00645EA2">
        <w:rPr>
          <w:rFonts w:ascii="Verdana" w:hAnsi="Verdana"/>
          <w:b/>
          <w:bCs/>
          <w:sz w:val="22"/>
          <w:szCs w:val="22"/>
          <w:u w:val="thick" w:color="000000"/>
          <w:lang w:val="es-MX"/>
        </w:rPr>
        <w:t xml:space="preserve">S </w:t>
      </w:r>
      <w:r w:rsidRPr="00645EA2">
        <w:rPr>
          <w:rFonts w:ascii="Verdana" w:hAnsi="Verdana"/>
          <w:b/>
          <w:bCs/>
          <w:spacing w:val="-4"/>
          <w:sz w:val="22"/>
          <w:szCs w:val="22"/>
          <w:u w:val="thick" w:color="000000"/>
          <w:lang w:val="es-MX"/>
        </w:rPr>
        <w:t>A</w:t>
      </w:r>
      <w:r w:rsidRPr="00645EA2">
        <w:rPr>
          <w:rFonts w:ascii="Verdana" w:hAnsi="Verdana"/>
          <w:b/>
          <w:bCs/>
          <w:spacing w:val="2"/>
          <w:sz w:val="22"/>
          <w:szCs w:val="22"/>
          <w:u w:val="thick" w:color="000000"/>
          <w:lang w:val="es-MX"/>
        </w:rPr>
        <w:t>P</w:t>
      </w:r>
      <w:r w:rsidRPr="00645EA2">
        <w:rPr>
          <w:rFonts w:ascii="Verdana" w:hAnsi="Verdana"/>
          <w:b/>
          <w:bCs/>
          <w:spacing w:val="-1"/>
          <w:sz w:val="22"/>
          <w:szCs w:val="22"/>
          <w:u w:val="thick" w:color="000000"/>
          <w:lang w:val="es-MX"/>
        </w:rPr>
        <w:t>L</w:t>
      </w:r>
      <w:r w:rsidRPr="00645EA2">
        <w:rPr>
          <w:rFonts w:ascii="Verdana" w:hAnsi="Verdana"/>
          <w:b/>
          <w:bCs/>
          <w:sz w:val="22"/>
          <w:szCs w:val="22"/>
          <w:u w:val="thick" w:color="000000"/>
          <w:lang w:val="es-MX"/>
        </w:rPr>
        <w:t>IC</w:t>
      </w:r>
      <w:r w:rsidRPr="00645EA2">
        <w:rPr>
          <w:rFonts w:ascii="Verdana" w:hAnsi="Verdana"/>
          <w:b/>
          <w:bCs/>
          <w:spacing w:val="-4"/>
          <w:sz w:val="22"/>
          <w:szCs w:val="22"/>
          <w:u w:val="thick" w:color="000000"/>
          <w:lang w:val="es-MX"/>
        </w:rPr>
        <w:t>A</w:t>
      </w:r>
      <w:r w:rsidRPr="00645EA2">
        <w:rPr>
          <w:rFonts w:ascii="Verdana" w:hAnsi="Verdana"/>
          <w:b/>
          <w:bCs/>
          <w:spacing w:val="1"/>
          <w:sz w:val="22"/>
          <w:szCs w:val="22"/>
          <w:u w:val="thick" w:color="000000"/>
          <w:lang w:val="es-MX"/>
        </w:rPr>
        <w:t>B</w:t>
      </w:r>
      <w:r w:rsidRPr="00645EA2">
        <w:rPr>
          <w:rFonts w:ascii="Verdana" w:hAnsi="Verdana"/>
          <w:b/>
          <w:bCs/>
          <w:spacing w:val="-1"/>
          <w:sz w:val="22"/>
          <w:szCs w:val="22"/>
          <w:u w:val="thick" w:color="000000"/>
          <w:lang w:val="es-MX"/>
        </w:rPr>
        <w:t>LE</w:t>
      </w:r>
      <w:r w:rsidRPr="00645EA2">
        <w:rPr>
          <w:rFonts w:ascii="Verdana" w:hAnsi="Verdana"/>
          <w:b/>
          <w:bCs/>
          <w:sz w:val="22"/>
          <w:szCs w:val="22"/>
          <w:u w:val="thick" w:color="000000"/>
          <w:lang w:val="es-MX"/>
        </w:rPr>
        <w:t>S</w:t>
      </w:r>
      <w:r w:rsidRPr="00645EA2">
        <w:rPr>
          <w:rFonts w:ascii="Verdana" w:hAnsi="Verdana"/>
          <w:b/>
          <w:bCs/>
          <w:sz w:val="22"/>
          <w:szCs w:val="22"/>
          <w:lang w:val="es-MX"/>
        </w:rPr>
        <w:tab/>
        <w:t>A</w:t>
      </w:r>
      <w:r w:rsidRPr="00645EA2">
        <w:rPr>
          <w:rFonts w:ascii="Verdana" w:hAnsi="Verdana"/>
          <w:b/>
          <w:bCs/>
          <w:spacing w:val="-1"/>
          <w:sz w:val="22"/>
          <w:szCs w:val="22"/>
          <w:lang w:val="es-MX"/>
        </w:rPr>
        <w:t xml:space="preserve"> </w:t>
      </w:r>
      <w:r w:rsidRPr="00645EA2">
        <w:rPr>
          <w:rFonts w:ascii="Verdana" w:hAnsi="Verdana"/>
          <w:b/>
          <w:bCs/>
          <w:sz w:val="22"/>
          <w:szCs w:val="22"/>
          <w:lang w:val="es-MX"/>
        </w:rPr>
        <w:t>s</w:t>
      </w:r>
      <w:r w:rsidRPr="00645EA2">
        <w:rPr>
          <w:rFonts w:ascii="Verdana" w:hAnsi="Verdana"/>
          <w:b/>
          <w:bCs/>
          <w:spacing w:val="1"/>
          <w:sz w:val="22"/>
          <w:szCs w:val="22"/>
          <w:lang w:val="es-MX"/>
        </w:rPr>
        <w:t>e</w:t>
      </w:r>
      <w:r w:rsidRPr="00645EA2">
        <w:rPr>
          <w:rFonts w:ascii="Verdana" w:hAnsi="Verdana"/>
          <w:b/>
          <w:bCs/>
          <w:sz w:val="22"/>
          <w:szCs w:val="22"/>
          <w:lang w:val="es-MX"/>
        </w:rPr>
        <w:t xml:space="preserve">r </w:t>
      </w:r>
      <w:r w:rsidRPr="00645EA2">
        <w:rPr>
          <w:rFonts w:ascii="Verdana" w:hAnsi="Verdana"/>
          <w:b/>
          <w:bCs/>
          <w:spacing w:val="-2"/>
          <w:sz w:val="22"/>
          <w:szCs w:val="22"/>
          <w:lang w:val="es-MX"/>
        </w:rPr>
        <w:t>de</w:t>
      </w:r>
      <w:r w:rsidRPr="00645EA2">
        <w:rPr>
          <w:rFonts w:ascii="Verdana" w:hAnsi="Verdana"/>
          <w:b/>
          <w:bCs/>
          <w:spacing w:val="1"/>
          <w:sz w:val="22"/>
          <w:szCs w:val="22"/>
          <w:lang w:val="es-MX"/>
        </w:rPr>
        <w:t>fi</w:t>
      </w:r>
      <w:r w:rsidRPr="00645EA2">
        <w:rPr>
          <w:rFonts w:ascii="Verdana" w:hAnsi="Verdana"/>
          <w:b/>
          <w:bCs/>
          <w:sz w:val="22"/>
          <w:szCs w:val="22"/>
          <w:lang w:val="es-MX"/>
        </w:rPr>
        <w:t>ni</w:t>
      </w:r>
      <w:r w:rsidRPr="00645EA2">
        <w:rPr>
          <w:rFonts w:ascii="Verdana" w:hAnsi="Verdana"/>
          <w:b/>
          <w:bCs/>
          <w:spacing w:val="-2"/>
          <w:sz w:val="22"/>
          <w:szCs w:val="22"/>
          <w:lang w:val="es-MX"/>
        </w:rPr>
        <w:t>d</w:t>
      </w:r>
      <w:r w:rsidRPr="00645EA2">
        <w:rPr>
          <w:rFonts w:ascii="Verdana" w:hAnsi="Verdana"/>
          <w:b/>
          <w:bCs/>
          <w:sz w:val="22"/>
          <w:szCs w:val="22"/>
          <w:lang w:val="es-MX"/>
        </w:rPr>
        <w:t>o</w:t>
      </w:r>
    </w:p>
    <w:p w:rsidR="000B1FA9" w:rsidRPr="00645EA2" w:rsidRDefault="000B1FA9" w:rsidP="000B1FA9">
      <w:pPr>
        <w:spacing w:before="32" w:line="241" w:lineRule="auto"/>
        <w:ind w:right="53"/>
        <w:jc w:val="both"/>
        <w:rPr>
          <w:rFonts w:ascii="Verdana" w:hAnsi="Verdana"/>
          <w:sz w:val="22"/>
          <w:szCs w:val="22"/>
          <w:lang w:val="es-MX"/>
        </w:rPr>
      </w:pPr>
      <w:r w:rsidRPr="00645EA2">
        <w:rPr>
          <w:rFonts w:ascii="Verdana" w:eastAsia="Calibri" w:hAnsi="Verdana"/>
          <w:noProof/>
          <w:sz w:val="22"/>
          <w:szCs w:val="22"/>
          <w:lang w:val="es-MX" w:eastAsia="es-MX"/>
        </w:rPr>
        <w:lastRenderedPageBreak/>
        <mc:AlternateContent>
          <mc:Choice Requires="wpg">
            <w:drawing>
              <wp:anchor distT="0" distB="0" distL="114300" distR="114300" simplePos="0" relativeHeight="251659264" behindDoc="1" locked="0" layoutInCell="1" allowOverlap="1" wp14:anchorId="44155D1E" wp14:editId="02A22B1C">
                <wp:simplePos x="0" y="0"/>
                <wp:positionH relativeFrom="page">
                  <wp:posOffset>713105</wp:posOffset>
                </wp:positionH>
                <wp:positionV relativeFrom="paragraph">
                  <wp:posOffset>15240</wp:posOffset>
                </wp:positionV>
                <wp:extent cx="6347460" cy="1270"/>
                <wp:effectExtent l="17780" t="15240" r="16510" b="1206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270"/>
                          <a:chOff x="1123" y="24"/>
                          <a:chExt cx="9996" cy="2"/>
                        </a:xfrm>
                      </wpg:grpSpPr>
                      <wps:wsp>
                        <wps:cNvPr id="2" name="Freeform 3"/>
                        <wps:cNvSpPr>
                          <a:spLocks/>
                        </wps:cNvSpPr>
                        <wps:spPr bwMode="auto">
                          <a:xfrm>
                            <a:off x="1123" y="24"/>
                            <a:ext cx="9996" cy="2"/>
                          </a:xfrm>
                          <a:custGeom>
                            <a:avLst/>
                            <a:gdLst>
                              <a:gd name="T0" fmla="+- 0 1123 1123"/>
                              <a:gd name="T1" fmla="*/ T0 w 9996"/>
                              <a:gd name="T2" fmla="+- 0 11119 1123"/>
                              <a:gd name="T3" fmla="*/ T2 w 9996"/>
                            </a:gdLst>
                            <a:ahLst/>
                            <a:cxnLst>
                              <a:cxn ang="0">
                                <a:pos x="T1" y="0"/>
                              </a:cxn>
                              <a:cxn ang="0">
                                <a:pos x="T3" y="0"/>
                              </a:cxn>
                            </a:cxnLst>
                            <a:rect l="0" t="0" r="r" b="b"/>
                            <a:pathLst>
                              <a:path w="9996">
                                <a:moveTo>
                                  <a:pt x="0" y="0"/>
                                </a:moveTo>
                                <a:lnTo>
                                  <a:pt x="999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56.15pt;margin-top:1.2pt;width:499.8pt;height:.1pt;z-index:-251657216;mso-position-horizontal-relative:page" coordorigin="1123,24" coordsize="99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">
                <v:shape id="Freeform 3" o:spid="_x0000_s1027" style="position:absolute;left:1123;top:24;width:9996;height:2;visibility:visible;mso-wrap-style:square;v-text-anchor:top" coordsize="99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xQQsAA&#10;AADaAAAADwAAAGRycy9kb3ducmV2LnhtbESPzYvCMBTE78L+D+EJe5E13R50qaYigrJXv+6P5vXD&#10;Ni+lSbT+95sFweMwM79h1pvRdOJOg2ssK/ieJyCIC6sbrhRczvuvHxDOI2vsLJOCJznY5B+TNWba&#10;PvhI95OvRISwy1BB7X2fSemKmgy6ue2Jo1fawaCPcqikHvAR4aaTaZIspMGG40KNPe1qKtpTMAp2&#10;rryd0+a6LI72EvZ9OwuHEJT6nI7bFQhPo3+HX+1frSCF/yvxBsj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xQQsAAAADaAAAADwAAAAAAAAAAAAAAAACYAgAAZHJzL2Rvd25y&#10;ZXYueG1sUEsFBgAAAAAEAAQA9QAAAIUDAAAAAA==&#10;" path="m,l9996,e" filled="f" strokeweight="1.54pt">
                  <v:path arrowok="t" o:connecttype="custom" o:connectlocs="0,0;9996,0" o:connectangles="0,0"/>
                </v:shape>
                <w10:wrap anchorx="page"/>
              </v:group>
            </w:pict>
          </mc:Fallback>
        </mc:AlternateContent>
      </w:r>
      <w:r w:rsidRPr="00645EA2">
        <w:rPr>
          <w:rFonts w:ascii="Verdana" w:hAnsi="Verdana"/>
          <w:spacing w:val="-1"/>
          <w:sz w:val="22"/>
          <w:szCs w:val="22"/>
          <w:lang w:val="es-MX"/>
        </w:rPr>
        <w:t>C</w:t>
      </w:r>
      <w:r w:rsidRPr="00645EA2">
        <w:rPr>
          <w:rFonts w:ascii="Verdana" w:hAnsi="Verdana"/>
          <w:sz w:val="22"/>
          <w:szCs w:val="22"/>
          <w:lang w:val="es-MX"/>
        </w:rPr>
        <w:t>ua</w:t>
      </w:r>
      <w:r w:rsidRPr="00645EA2">
        <w:rPr>
          <w:rFonts w:ascii="Verdana" w:hAnsi="Verdana"/>
          <w:spacing w:val="1"/>
          <w:sz w:val="22"/>
          <w:szCs w:val="22"/>
          <w:lang w:val="es-MX"/>
        </w:rPr>
        <w:t>l</w:t>
      </w:r>
      <w:r w:rsidRPr="00645EA2">
        <w:rPr>
          <w:rFonts w:ascii="Verdana" w:hAnsi="Verdana"/>
          <w:sz w:val="22"/>
          <w:szCs w:val="22"/>
          <w:lang w:val="es-MX"/>
        </w:rPr>
        <w:t>q</w:t>
      </w:r>
      <w:r w:rsidRPr="00645EA2">
        <w:rPr>
          <w:rFonts w:ascii="Verdana" w:hAnsi="Verdana"/>
          <w:spacing w:val="-2"/>
          <w:sz w:val="22"/>
          <w:szCs w:val="22"/>
          <w:lang w:val="es-MX"/>
        </w:rPr>
        <w:t>u</w:t>
      </w:r>
      <w:r w:rsidRPr="00645EA2">
        <w:rPr>
          <w:rFonts w:ascii="Verdana" w:hAnsi="Verdana"/>
          <w:spacing w:val="1"/>
          <w:sz w:val="22"/>
          <w:szCs w:val="22"/>
          <w:lang w:val="es-MX"/>
        </w:rPr>
        <w:t>i</w:t>
      </w:r>
      <w:r w:rsidRPr="00645EA2">
        <w:rPr>
          <w:rFonts w:ascii="Verdana" w:hAnsi="Verdana"/>
          <w:sz w:val="22"/>
          <w:szCs w:val="22"/>
          <w:lang w:val="es-MX"/>
        </w:rPr>
        <w:t xml:space="preserve">er </w:t>
      </w:r>
      <w:r w:rsidRPr="00645EA2">
        <w:rPr>
          <w:rFonts w:ascii="Verdana" w:hAnsi="Verdana"/>
          <w:spacing w:val="2"/>
          <w:sz w:val="22"/>
          <w:szCs w:val="22"/>
          <w:lang w:val="es-MX"/>
        </w:rPr>
        <w:t xml:space="preserve"> </w:t>
      </w:r>
      <w:r w:rsidRPr="00645EA2">
        <w:rPr>
          <w:rFonts w:ascii="Verdana" w:hAnsi="Verdana"/>
          <w:spacing w:val="-4"/>
          <w:sz w:val="22"/>
          <w:szCs w:val="22"/>
          <w:lang w:val="es-MX"/>
        </w:rPr>
        <w:t>m</w:t>
      </w:r>
      <w:r w:rsidRPr="00645EA2">
        <w:rPr>
          <w:rFonts w:ascii="Verdana" w:hAnsi="Verdana"/>
          <w:sz w:val="22"/>
          <w:szCs w:val="22"/>
          <w:lang w:val="es-MX"/>
        </w:rPr>
        <w:t>od</w:t>
      </w:r>
      <w:r w:rsidRPr="00645EA2">
        <w:rPr>
          <w:rFonts w:ascii="Verdana" w:hAnsi="Verdana"/>
          <w:spacing w:val="1"/>
          <w:sz w:val="22"/>
          <w:szCs w:val="22"/>
          <w:lang w:val="es-MX"/>
        </w:rPr>
        <w:t>if</w:t>
      </w:r>
      <w:r w:rsidRPr="00645EA2">
        <w:rPr>
          <w:rFonts w:ascii="Verdana" w:hAnsi="Verdana"/>
          <w:spacing w:val="-1"/>
          <w:sz w:val="22"/>
          <w:szCs w:val="22"/>
          <w:lang w:val="es-MX"/>
        </w:rPr>
        <w:t>i</w:t>
      </w:r>
      <w:r w:rsidRPr="00645EA2">
        <w:rPr>
          <w:rFonts w:ascii="Verdana" w:hAnsi="Verdana"/>
          <w:sz w:val="22"/>
          <w:szCs w:val="22"/>
          <w:lang w:val="es-MX"/>
        </w:rPr>
        <w:t>ca</w:t>
      </w:r>
      <w:r w:rsidRPr="00645EA2">
        <w:rPr>
          <w:rFonts w:ascii="Verdana" w:hAnsi="Verdana"/>
          <w:spacing w:val="-2"/>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 xml:space="preserve">ón  a </w:t>
      </w:r>
      <w:r w:rsidRPr="00645EA2">
        <w:rPr>
          <w:rFonts w:ascii="Verdana" w:hAnsi="Verdana"/>
          <w:spacing w:val="1"/>
          <w:sz w:val="22"/>
          <w:szCs w:val="22"/>
          <w:lang w:val="es-MX"/>
        </w:rPr>
        <w:t xml:space="preserve"> l</w:t>
      </w:r>
      <w:r w:rsidRPr="00645EA2">
        <w:rPr>
          <w:rFonts w:ascii="Verdana" w:hAnsi="Verdana"/>
          <w:sz w:val="22"/>
          <w:szCs w:val="22"/>
          <w:lang w:val="es-MX"/>
        </w:rPr>
        <w:t xml:space="preserve">os </w:t>
      </w:r>
      <w:r w:rsidRPr="00645EA2">
        <w:rPr>
          <w:rFonts w:ascii="Verdana" w:hAnsi="Verdana"/>
          <w:spacing w:val="1"/>
          <w:sz w:val="22"/>
          <w:szCs w:val="22"/>
          <w:lang w:val="es-MX"/>
        </w:rPr>
        <w:t xml:space="preserve"> </w:t>
      </w:r>
      <w:r w:rsidRPr="00645EA2">
        <w:rPr>
          <w:rFonts w:ascii="Verdana" w:hAnsi="Verdana"/>
          <w:sz w:val="22"/>
          <w:szCs w:val="22"/>
          <w:lang w:val="es-MX"/>
        </w:rPr>
        <w:t>docu</w:t>
      </w:r>
      <w:r w:rsidRPr="00645EA2">
        <w:rPr>
          <w:rFonts w:ascii="Verdana" w:hAnsi="Verdana"/>
          <w:spacing w:val="-3"/>
          <w:sz w:val="22"/>
          <w:szCs w:val="22"/>
          <w:lang w:val="es-MX"/>
        </w:rPr>
        <w:t>m</w:t>
      </w:r>
      <w:r w:rsidRPr="00645EA2">
        <w:rPr>
          <w:rFonts w:ascii="Verdana" w:hAnsi="Verdana"/>
          <w:sz w:val="22"/>
          <w:szCs w:val="22"/>
          <w:lang w:val="es-MX"/>
        </w:rPr>
        <w:t>en</w:t>
      </w:r>
      <w:r w:rsidRPr="00645EA2">
        <w:rPr>
          <w:rFonts w:ascii="Verdana" w:hAnsi="Verdana"/>
          <w:spacing w:val="1"/>
          <w:sz w:val="22"/>
          <w:szCs w:val="22"/>
          <w:lang w:val="es-MX"/>
        </w:rPr>
        <w:t>t</w:t>
      </w:r>
      <w:r w:rsidRPr="00645EA2">
        <w:rPr>
          <w:rFonts w:ascii="Verdana" w:hAnsi="Verdana"/>
          <w:spacing w:val="-2"/>
          <w:sz w:val="22"/>
          <w:szCs w:val="22"/>
          <w:lang w:val="es-MX"/>
        </w:rPr>
        <w:t>o</w:t>
      </w:r>
      <w:r w:rsidRPr="00645EA2">
        <w:rPr>
          <w:rFonts w:ascii="Verdana" w:hAnsi="Verdana"/>
          <w:sz w:val="22"/>
          <w:szCs w:val="22"/>
          <w:lang w:val="es-MX"/>
        </w:rPr>
        <w:t xml:space="preserve">s </w:t>
      </w:r>
      <w:r w:rsidRPr="00645EA2">
        <w:rPr>
          <w:rFonts w:ascii="Verdana" w:hAnsi="Verdana"/>
          <w:spacing w:val="3"/>
          <w:sz w:val="22"/>
          <w:szCs w:val="22"/>
          <w:lang w:val="es-MX"/>
        </w:rPr>
        <w:t xml:space="preserve"> </w:t>
      </w:r>
      <w:r w:rsidRPr="00645EA2">
        <w:rPr>
          <w:rFonts w:ascii="Verdana" w:hAnsi="Verdana"/>
          <w:sz w:val="22"/>
          <w:szCs w:val="22"/>
          <w:lang w:val="es-MX"/>
        </w:rPr>
        <w:t xml:space="preserve">que </w:t>
      </w:r>
      <w:r w:rsidRPr="00645EA2">
        <w:rPr>
          <w:rFonts w:ascii="Verdana" w:hAnsi="Verdana"/>
          <w:spacing w:val="1"/>
          <w:sz w:val="22"/>
          <w:szCs w:val="22"/>
          <w:lang w:val="es-MX"/>
        </w:rPr>
        <w:t xml:space="preserve"> r</w:t>
      </w:r>
      <w:r w:rsidRPr="00645EA2">
        <w:rPr>
          <w:rFonts w:ascii="Verdana" w:hAnsi="Verdana"/>
          <w:spacing w:val="-2"/>
          <w:sz w:val="22"/>
          <w:szCs w:val="22"/>
          <w:lang w:val="es-MX"/>
        </w:rPr>
        <w:t>eq</w:t>
      </w:r>
      <w:r w:rsidRPr="00645EA2">
        <w:rPr>
          <w:rFonts w:ascii="Verdana" w:hAnsi="Verdana"/>
          <w:sz w:val="22"/>
          <w:szCs w:val="22"/>
          <w:lang w:val="es-MX"/>
        </w:rPr>
        <w:t>u</w:t>
      </w:r>
      <w:r w:rsidRPr="00645EA2">
        <w:rPr>
          <w:rFonts w:ascii="Verdana" w:hAnsi="Verdana"/>
          <w:spacing w:val="1"/>
          <w:sz w:val="22"/>
          <w:szCs w:val="22"/>
          <w:lang w:val="es-MX"/>
        </w:rPr>
        <w:t>i</w:t>
      </w:r>
      <w:r w:rsidRPr="00645EA2">
        <w:rPr>
          <w:rFonts w:ascii="Verdana" w:hAnsi="Verdana"/>
          <w:sz w:val="22"/>
          <w:szCs w:val="22"/>
          <w:lang w:val="es-MX"/>
        </w:rPr>
        <w:t>e</w:t>
      </w:r>
      <w:r w:rsidRPr="00645EA2">
        <w:rPr>
          <w:rFonts w:ascii="Verdana" w:hAnsi="Verdana"/>
          <w:spacing w:val="-1"/>
          <w:sz w:val="22"/>
          <w:szCs w:val="22"/>
          <w:lang w:val="es-MX"/>
        </w:rPr>
        <w:t>r</w:t>
      </w:r>
      <w:r w:rsidRPr="00645EA2">
        <w:rPr>
          <w:rFonts w:ascii="Verdana" w:hAnsi="Verdana"/>
          <w:sz w:val="22"/>
          <w:szCs w:val="22"/>
          <w:lang w:val="es-MX"/>
        </w:rPr>
        <w:t xml:space="preserve">an </w:t>
      </w:r>
      <w:r w:rsidRPr="00645EA2">
        <w:rPr>
          <w:rFonts w:ascii="Verdana" w:hAnsi="Verdana"/>
          <w:spacing w:val="1"/>
          <w:sz w:val="22"/>
          <w:szCs w:val="22"/>
          <w:lang w:val="es-MX"/>
        </w:rPr>
        <w:t xml:space="preserve"> l</w:t>
      </w:r>
      <w:r w:rsidRPr="00645EA2">
        <w:rPr>
          <w:rFonts w:ascii="Verdana" w:hAnsi="Verdana"/>
          <w:sz w:val="22"/>
          <w:szCs w:val="22"/>
          <w:lang w:val="es-MX"/>
        </w:rPr>
        <w:t xml:space="preserve">a </w:t>
      </w:r>
      <w:r w:rsidRPr="00645EA2">
        <w:rPr>
          <w:rFonts w:ascii="Verdana" w:hAnsi="Verdana"/>
          <w:spacing w:val="1"/>
          <w:sz w:val="22"/>
          <w:szCs w:val="22"/>
          <w:lang w:val="es-MX"/>
        </w:rPr>
        <w:t xml:space="preserve"> r</w:t>
      </w:r>
      <w:r w:rsidRPr="00645EA2">
        <w:rPr>
          <w:rFonts w:ascii="Verdana" w:hAnsi="Verdana"/>
          <w:sz w:val="22"/>
          <w:szCs w:val="22"/>
          <w:lang w:val="es-MX"/>
        </w:rPr>
        <w:t>e</w:t>
      </w:r>
      <w:r w:rsidRPr="00645EA2">
        <w:rPr>
          <w:rFonts w:ascii="Verdana" w:hAnsi="Verdana"/>
          <w:spacing w:val="-2"/>
          <w:sz w:val="22"/>
          <w:szCs w:val="22"/>
          <w:lang w:val="es-MX"/>
        </w:rPr>
        <w:t>v</w:t>
      </w:r>
      <w:r w:rsidRPr="00645EA2">
        <w:rPr>
          <w:rFonts w:ascii="Verdana" w:hAnsi="Verdana"/>
          <w:spacing w:val="1"/>
          <w:sz w:val="22"/>
          <w:szCs w:val="22"/>
          <w:lang w:val="es-MX"/>
        </w:rPr>
        <w:t>i</w:t>
      </w:r>
      <w:r w:rsidRPr="00645EA2">
        <w:rPr>
          <w:rFonts w:ascii="Verdana" w:hAnsi="Verdana"/>
          <w:spacing w:val="-2"/>
          <w:sz w:val="22"/>
          <w:szCs w:val="22"/>
          <w:lang w:val="es-MX"/>
        </w:rPr>
        <w:t>s</w:t>
      </w:r>
      <w:r w:rsidRPr="00645EA2">
        <w:rPr>
          <w:rFonts w:ascii="Verdana" w:hAnsi="Verdana"/>
          <w:spacing w:val="1"/>
          <w:sz w:val="22"/>
          <w:szCs w:val="22"/>
          <w:lang w:val="es-MX"/>
        </w:rPr>
        <w:t>i</w:t>
      </w:r>
      <w:r w:rsidRPr="00645EA2">
        <w:rPr>
          <w:rFonts w:ascii="Verdana" w:hAnsi="Verdana"/>
          <w:sz w:val="22"/>
          <w:szCs w:val="22"/>
          <w:lang w:val="es-MX"/>
        </w:rPr>
        <w:t xml:space="preserve">ón </w:t>
      </w:r>
      <w:r w:rsidRPr="00645EA2">
        <w:rPr>
          <w:rFonts w:ascii="Verdana" w:hAnsi="Verdana"/>
          <w:spacing w:val="3"/>
          <w:sz w:val="22"/>
          <w:szCs w:val="22"/>
          <w:lang w:val="es-MX"/>
        </w:rPr>
        <w:t xml:space="preserve"> </w:t>
      </w:r>
      <w:r w:rsidRPr="00645EA2">
        <w:rPr>
          <w:rFonts w:ascii="Verdana" w:hAnsi="Verdana"/>
          <w:spacing w:val="-2"/>
          <w:sz w:val="22"/>
          <w:szCs w:val="22"/>
          <w:lang w:val="es-MX"/>
        </w:rPr>
        <w:t>d</w:t>
      </w:r>
      <w:r w:rsidRPr="00645EA2">
        <w:rPr>
          <w:rFonts w:ascii="Verdana" w:hAnsi="Verdana"/>
          <w:sz w:val="22"/>
          <w:szCs w:val="22"/>
          <w:lang w:val="es-MX"/>
        </w:rPr>
        <w:t xml:space="preserve">el </w:t>
      </w:r>
      <w:r w:rsidRPr="00645EA2">
        <w:rPr>
          <w:rFonts w:ascii="Verdana" w:hAnsi="Verdana"/>
          <w:spacing w:val="10"/>
          <w:sz w:val="22"/>
          <w:szCs w:val="22"/>
          <w:lang w:val="es-MX"/>
        </w:rPr>
        <w:t xml:space="preserve"> </w:t>
      </w:r>
      <w:r w:rsidRPr="00645EA2">
        <w:rPr>
          <w:rFonts w:ascii="Verdana" w:hAnsi="Verdana"/>
          <w:spacing w:val="-3"/>
          <w:sz w:val="22"/>
          <w:szCs w:val="22"/>
          <w:lang w:val="es-MX"/>
        </w:rPr>
        <w:t>R</w:t>
      </w:r>
      <w:r w:rsidRPr="00645EA2">
        <w:rPr>
          <w:rFonts w:ascii="Verdana" w:hAnsi="Verdana"/>
          <w:spacing w:val="-2"/>
          <w:sz w:val="22"/>
          <w:szCs w:val="22"/>
          <w:lang w:val="es-MX"/>
        </w:rPr>
        <w:t>e</w:t>
      </w:r>
      <w:r w:rsidRPr="00645EA2">
        <w:rPr>
          <w:rFonts w:ascii="Verdana" w:hAnsi="Verdana"/>
          <w:sz w:val="22"/>
          <w:szCs w:val="22"/>
          <w:lang w:val="es-MX"/>
        </w:rPr>
        <w:t>p</w:t>
      </w:r>
      <w:r w:rsidRPr="00645EA2">
        <w:rPr>
          <w:rFonts w:ascii="Verdana" w:hAnsi="Verdana"/>
          <w:spacing w:val="1"/>
          <w:sz w:val="22"/>
          <w:szCs w:val="22"/>
          <w:lang w:val="es-MX"/>
        </w:rPr>
        <w:t>r</w:t>
      </w:r>
      <w:r w:rsidRPr="00645EA2">
        <w:rPr>
          <w:rFonts w:ascii="Verdana" w:hAnsi="Verdana"/>
          <w:sz w:val="22"/>
          <w:szCs w:val="22"/>
          <w:lang w:val="es-MX"/>
        </w:rPr>
        <w:t>e</w:t>
      </w:r>
      <w:r w:rsidRPr="00645EA2">
        <w:rPr>
          <w:rFonts w:ascii="Verdana" w:hAnsi="Verdana"/>
          <w:spacing w:val="-2"/>
          <w:sz w:val="22"/>
          <w:szCs w:val="22"/>
          <w:lang w:val="es-MX"/>
        </w:rPr>
        <w:t>s</w:t>
      </w:r>
      <w:r w:rsidRPr="00645EA2">
        <w:rPr>
          <w:rFonts w:ascii="Verdana" w:hAnsi="Verdana"/>
          <w:sz w:val="22"/>
          <w:szCs w:val="22"/>
          <w:lang w:val="es-MX"/>
        </w:rPr>
        <w:t>en</w:t>
      </w:r>
      <w:r w:rsidRPr="00645EA2">
        <w:rPr>
          <w:rFonts w:ascii="Verdana" w:hAnsi="Verdana"/>
          <w:spacing w:val="-1"/>
          <w:sz w:val="22"/>
          <w:szCs w:val="22"/>
          <w:lang w:val="es-MX"/>
        </w:rPr>
        <w:t>t</w:t>
      </w:r>
      <w:r w:rsidRPr="00645EA2">
        <w:rPr>
          <w:rFonts w:ascii="Verdana" w:hAnsi="Verdana"/>
          <w:sz w:val="22"/>
          <w:szCs w:val="22"/>
          <w:lang w:val="es-MX"/>
        </w:rPr>
        <w:t>an</w:t>
      </w:r>
      <w:r w:rsidRPr="00645EA2">
        <w:rPr>
          <w:rFonts w:ascii="Verdana" w:hAnsi="Verdana"/>
          <w:spacing w:val="-1"/>
          <w:sz w:val="22"/>
          <w:szCs w:val="22"/>
          <w:lang w:val="es-MX"/>
        </w:rPr>
        <w:t>t</w:t>
      </w:r>
      <w:r w:rsidRPr="00645EA2">
        <w:rPr>
          <w:rFonts w:ascii="Verdana" w:hAnsi="Verdana"/>
          <w:sz w:val="22"/>
          <w:szCs w:val="22"/>
          <w:lang w:val="es-MX"/>
        </w:rPr>
        <w:t xml:space="preserve">e </w:t>
      </w:r>
      <w:r w:rsidRPr="00645EA2">
        <w:rPr>
          <w:rFonts w:ascii="Verdana" w:hAnsi="Verdana"/>
          <w:spacing w:val="3"/>
          <w:sz w:val="22"/>
          <w:szCs w:val="22"/>
          <w:lang w:val="es-MX"/>
        </w:rPr>
        <w:t xml:space="preserve"> </w:t>
      </w:r>
      <w:r w:rsidRPr="00645EA2">
        <w:rPr>
          <w:rFonts w:ascii="Verdana" w:hAnsi="Verdana"/>
          <w:spacing w:val="-1"/>
          <w:sz w:val="22"/>
          <w:szCs w:val="22"/>
          <w:lang w:val="es-MX"/>
        </w:rPr>
        <w:t>C</w:t>
      </w:r>
      <w:r w:rsidRPr="00645EA2">
        <w:rPr>
          <w:rFonts w:ascii="Verdana" w:hAnsi="Verdana"/>
          <w:sz w:val="22"/>
          <w:szCs w:val="22"/>
          <w:lang w:val="es-MX"/>
        </w:rPr>
        <w:t>o</w:t>
      </w:r>
      <w:r w:rsidRPr="00645EA2">
        <w:rPr>
          <w:rFonts w:ascii="Verdana" w:hAnsi="Verdana"/>
          <w:spacing w:val="-4"/>
          <w:sz w:val="22"/>
          <w:szCs w:val="22"/>
          <w:lang w:val="es-MX"/>
        </w:rPr>
        <w:t>m</w:t>
      </w:r>
      <w:r w:rsidRPr="00645EA2">
        <w:rPr>
          <w:rFonts w:ascii="Verdana" w:hAnsi="Verdana"/>
          <w:sz w:val="22"/>
          <w:szCs w:val="22"/>
          <w:lang w:val="es-MX"/>
        </w:rPr>
        <w:t>ú</w:t>
      </w:r>
      <w:r w:rsidRPr="00645EA2">
        <w:rPr>
          <w:rFonts w:ascii="Verdana" w:hAnsi="Verdana"/>
          <w:spacing w:val="1"/>
          <w:sz w:val="22"/>
          <w:szCs w:val="22"/>
          <w:lang w:val="es-MX"/>
        </w:rPr>
        <w:t>n</w:t>
      </w:r>
      <w:r w:rsidRPr="00645EA2">
        <w:rPr>
          <w:rFonts w:ascii="Verdana" w:hAnsi="Verdana"/>
          <w:sz w:val="22"/>
          <w:szCs w:val="22"/>
          <w:lang w:val="es-MX"/>
        </w:rPr>
        <w:t xml:space="preserve">, </w:t>
      </w:r>
      <w:r w:rsidRPr="00645EA2">
        <w:rPr>
          <w:rFonts w:ascii="Verdana" w:hAnsi="Verdana"/>
          <w:spacing w:val="3"/>
          <w:sz w:val="22"/>
          <w:szCs w:val="22"/>
          <w:lang w:val="es-MX"/>
        </w:rPr>
        <w:t xml:space="preserve"> </w:t>
      </w:r>
      <w:r w:rsidRPr="00645EA2">
        <w:rPr>
          <w:rFonts w:ascii="Verdana" w:hAnsi="Verdana"/>
          <w:sz w:val="22"/>
          <w:szCs w:val="22"/>
          <w:lang w:val="es-MX"/>
        </w:rPr>
        <w:t>s</w:t>
      </w:r>
      <w:r w:rsidRPr="00645EA2">
        <w:rPr>
          <w:rFonts w:ascii="Verdana" w:hAnsi="Verdana"/>
          <w:spacing w:val="1"/>
          <w:sz w:val="22"/>
          <w:szCs w:val="22"/>
          <w:lang w:val="es-MX"/>
        </w:rPr>
        <w:t>e</w:t>
      </w:r>
      <w:r w:rsidRPr="00645EA2">
        <w:rPr>
          <w:rFonts w:ascii="Verdana" w:hAnsi="Verdana"/>
          <w:spacing w:val="-2"/>
          <w:sz w:val="22"/>
          <w:szCs w:val="22"/>
          <w:lang w:val="es-MX"/>
        </w:rPr>
        <w:t>r</w:t>
      </w:r>
      <w:r w:rsidRPr="00645EA2">
        <w:rPr>
          <w:rFonts w:ascii="Verdana" w:hAnsi="Verdana"/>
          <w:sz w:val="22"/>
          <w:szCs w:val="22"/>
          <w:lang w:val="es-MX"/>
        </w:rPr>
        <w:t>án co</w:t>
      </w:r>
      <w:r w:rsidRPr="00645EA2">
        <w:rPr>
          <w:rFonts w:ascii="Verdana" w:hAnsi="Verdana"/>
          <w:spacing w:val="-1"/>
          <w:sz w:val="22"/>
          <w:szCs w:val="22"/>
          <w:lang w:val="es-MX"/>
        </w:rPr>
        <w:t>t</w:t>
      </w:r>
      <w:r w:rsidRPr="00645EA2">
        <w:rPr>
          <w:rFonts w:ascii="Verdana" w:hAnsi="Verdana"/>
          <w:spacing w:val="1"/>
          <w:sz w:val="22"/>
          <w:szCs w:val="22"/>
          <w:lang w:val="es-MX"/>
        </w:rPr>
        <w:t>i</w:t>
      </w:r>
      <w:r w:rsidRPr="00645EA2">
        <w:rPr>
          <w:rFonts w:ascii="Verdana" w:hAnsi="Verdana"/>
          <w:spacing w:val="-2"/>
          <w:sz w:val="22"/>
          <w:szCs w:val="22"/>
          <w:lang w:val="es-MX"/>
        </w:rPr>
        <w:t>z</w:t>
      </w:r>
      <w:r w:rsidRPr="00645EA2">
        <w:rPr>
          <w:rFonts w:ascii="Verdana" w:hAnsi="Verdana"/>
          <w:sz w:val="22"/>
          <w:szCs w:val="22"/>
          <w:lang w:val="es-MX"/>
        </w:rPr>
        <w:t>ados</w:t>
      </w:r>
      <w:r w:rsidRPr="00645EA2">
        <w:rPr>
          <w:rFonts w:ascii="Verdana" w:hAnsi="Verdana"/>
          <w:spacing w:val="1"/>
          <w:sz w:val="22"/>
          <w:szCs w:val="22"/>
          <w:lang w:val="es-MX"/>
        </w:rPr>
        <w:t xml:space="preserve"> </w:t>
      </w:r>
      <w:r w:rsidRPr="00645EA2">
        <w:rPr>
          <w:rFonts w:ascii="Verdana" w:hAnsi="Verdana"/>
          <w:sz w:val="22"/>
          <w:szCs w:val="22"/>
          <w:lang w:val="es-MX"/>
        </w:rPr>
        <w:t xml:space="preserve">de </w:t>
      </w:r>
      <w:r w:rsidRPr="00645EA2">
        <w:rPr>
          <w:rFonts w:ascii="Verdana" w:hAnsi="Verdana"/>
          <w:spacing w:val="-3"/>
          <w:sz w:val="22"/>
          <w:szCs w:val="22"/>
          <w:lang w:val="es-MX"/>
        </w:rPr>
        <w:t>m</w:t>
      </w:r>
      <w:r w:rsidRPr="00645EA2">
        <w:rPr>
          <w:rFonts w:ascii="Verdana" w:hAnsi="Verdana"/>
          <w:sz w:val="22"/>
          <w:szCs w:val="22"/>
          <w:lang w:val="es-MX"/>
        </w:rPr>
        <w:t>ane</w:t>
      </w:r>
      <w:r w:rsidRPr="00645EA2">
        <w:rPr>
          <w:rFonts w:ascii="Verdana" w:hAnsi="Verdana"/>
          <w:spacing w:val="-2"/>
          <w:sz w:val="22"/>
          <w:szCs w:val="22"/>
          <w:lang w:val="es-MX"/>
        </w:rPr>
        <w:t>r</w:t>
      </w:r>
      <w:r w:rsidRPr="00645EA2">
        <w:rPr>
          <w:rFonts w:ascii="Verdana" w:hAnsi="Verdana"/>
          <w:sz w:val="22"/>
          <w:szCs w:val="22"/>
          <w:lang w:val="es-MX"/>
        </w:rPr>
        <w:t xml:space="preserve">a </w:t>
      </w:r>
      <w:r w:rsidRPr="00645EA2">
        <w:rPr>
          <w:rFonts w:ascii="Verdana" w:hAnsi="Verdana"/>
          <w:spacing w:val="1"/>
          <w:sz w:val="22"/>
          <w:szCs w:val="22"/>
          <w:lang w:val="es-MX"/>
        </w:rPr>
        <w:t>s</w:t>
      </w:r>
      <w:r w:rsidRPr="00645EA2">
        <w:rPr>
          <w:rFonts w:ascii="Verdana" w:hAnsi="Verdana"/>
          <w:spacing w:val="-2"/>
          <w:sz w:val="22"/>
          <w:szCs w:val="22"/>
          <w:lang w:val="es-MX"/>
        </w:rPr>
        <w:t>e</w:t>
      </w:r>
      <w:r w:rsidRPr="00645EA2">
        <w:rPr>
          <w:rFonts w:ascii="Verdana" w:hAnsi="Verdana"/>
          <w:sz w:val="22"/>
          <w:szCs w:val="22"/>
          <w:lang w:val="es-MX"/>
        </w:rPr>
        <w:t>pa</w:t>
      </w:r>
      <w:r w:rsidRPr="00645EA2">
        <w:rPr>
          <w:rFonts w:ascii="Verdana" w:hAnsi="Verdana"/>
          <w:spacing w:val="-1"/>
          <w:sz w:val="22"/>
          <w:szCs w:val="22"/>
          <w:lang w:val="es-MX"/>
        </w:rPr>
        <w:t>r</w:t>
      </w:r>
      <w:r w:rsidRPr="00645EA2">
        <w:rPr>
          <w:rFonts w:ascii="Verdana" w:hAnsi="Verdana"/>
          <w:spacing w:val="-2"/>
          <w:sz w:val="22"/>
          <w:szCs w:val="22"/>
          <w:lang w:val="es-MX"/>
        </w:rPr>
        <w:t>a</w:t>
      </w:r>
      <w:r w:rsidRPr="00645EA2">
        <w:rPr>
          <w:rFonts w:ascii="Verdana" w:hAnsi="Verdana"/>
          <w:sz w:val="22"/>
          <w:szCs w:val="22"/>
          <w:lang w:val="es-MX"/>
        </w:rPr>
        <w:t>da.</w:t>
      </w:r>
    </w:p>
    <w:p w:rsidR="000B1FA9" w:rsidRPr="00645EA2" w:rsidRDefault="000B1FA9" w:rsidP="000B1FA9">
      <w:pPr>
        <w:spacing w:before="9" w:line="100" w:lineRule="exact"/>
        <w:rPr>
          <w:rFonts w:ascii="Verdana" w:hAnsi="Verdana"/>
          <w:sz w:val="22"/>
          <w:szCs w:val="22"/>
          <w:lang w:val="es-MX"/>
        </w:rPr>
      </w:pPr>
    </w:p>
    <w:p w:rsidR="000B1FA9" w:rsidRPr="00645EA2" w:rsidRDefault="000B1FA9" w:rsidP="000B1FA9">
      <w:pPr>
        <w:spacing w:line="200" w:lineRule="exact"/>
        <w:rPr>
          <w:rFonts w:ascii="Verdana" w:hAnsi="Verdana"/>
          <w:sz w:val="22"/>
          <w:szCs w:val="22"/>
          <w:lang w:val="es-MX"/>
        </w:rPr>
      </w:pPr>
    </w:p>
    <w:p w:rsidR="000B1FA9" w:rsidRPr="00645EA2" w:rsidRDefault="000B1FA9" w:rsidP="000B1FA9">
      <w:pPr>
        <w:spacing w:line="200" w:lineRule="exact"/>
        <w:rPr>
          <w:rFonts w:ascii="Verdana" w:hAnsi="Verdana"/>
          <w:sz w:val="22"/>
          <w:szCs w:val="22"/>
          <w:lang w:val="es-MX"/>
        </w:rPr>
      </w:pPr>
    </w:p>
    <w:p w:rsidR="000B1FA9" w:rsidRPr="00645EA2" w:rsidRDefault="000B1FA9" w:rsidP="000B1FA9">
      <w:pPr>
        <w:tabs>
          <w:tab w:val="left" w:pos="9020"/>
        </w:tabs>
        <w:ind w:left="112" w:right="-20"/>
        <w:rPr>
          <w:rFonts w:ascii="Verdana" w:hAnsi="Verdana"/>
          <w:sz w:val="22"/>
          <w:szCs w:val="22"/>
          <w:lang w:val="es-MX"/>
        </w:rPr>
      </w:pPr>
      <w:r w:rsidRPr="00645EA2">
        <w:rPr>
          <w:rFonts w:ascii="Verdana" w:hAnsi="Verdana"/>
          <w:b/>
          <w:bCs/>
          <w:spacing w:val="-1"/>
          <w:sz w:val="22"/>
          <w:szCs w:val="22"/>
          <w:lang w:val="es-MX"/>
        </w:rPr>
        <w:t>D</w:t>
      </w:r>
      <w:r w:rsidRPr="00645EA2">
        <w:rPr>
          <w:rFonts w:ascii="Verdana" w:hAnsi="Verdana"/>
          <w:b/>
          <w:bCs/>
          <w:sz w:val="22"/>
          <w:szCs w:val="22"/>
          <w:lang w:val="es-MX"/>
        </w:rPr>
        <w:t xml:space="preserve">. </w:t>
      </w:r>
      <w:r w:rsidRPr="00645EA2">
        <w:rPr>
          <w:rFonts w:ascii="Verdana" w:hAnsi="Verdana"/>
          <w:b/>
          <w:bCs/>
          <w:spacing w:val="37"/>
          <w:sz w:val="22"/>
          <w:szCs w:val="22"/>
          <w:lang w:val="es-MX"/>
        </w:rPr>
        <w:t xml:space="preserve"> </w:t>
      </w:r>
      <w:r w:rsidRPr="00645EA2">
        <w:rPr>
          <w:rFonts w:ascii="Verdana" w:hAnsi="Verdana"/>
          <w:b/>
          <w:bCs/>
          <w:spacing w:val="-1"/>
          <w:sz w:val="22"/>
          <w:szCs w:val="22"/>
          <w:u w:val="thick" w:color="000000"/>
          <w:lang w:val="es-MX"/>
        </w:rPr>
        <w:t>GA</w:t>
      </w:r>
      <w:r w:rsidRPr="00645EA2">
        <w:rPr>
          <w:rFonts w:ascii="Verdana" w:hAnsi="Verdana"/>
          <w:b/>
          <w:bCs/>
          <w:sz w:val="22"/>
          <w:szCs w:val="22"/>
          <w:u w:val="thick" w:color="000000"/>
          <w:lang w:val="es-MX"/>
        </w:rPr>
        <w:t>S</w:t>
      </w:r>
      <w:r w:rsidRPr="00645EA2">
        <w:rPr>
          <w:rFonts w:ascii="Verdana" w:hAnsi="Verdana"/>
          <w:b/>
          <w:bCs/>
          <w:spacing w:val="-1"/>
          <w:sz w:val="22"/>
          <w:szCs w:val="22"/>
          <w:u w:val="thick" w:color="000000"/>
          <w:lang w:val="es-MX"/>
        </w:rPr>
        <w:t>T</w:t>
      </w:r>
      <w:r w:rsidRPr="00645EA2">
        <w:rPr>
          <w:rFonts w:ascii="Verdana" w:hAnsi="Verdana"/>
          <w:b/>
          <w:bCs/>
          <w:spacing w:val="1"/>
          <w:sz w:val="22"/>
          <w:szCs w:val="22"/>
          <w:u w:val="thick" w:color="000000"/>
          <w:lang w:val="es-MX"/>
        </w:rPr>
        <w:t>O</w:t>
      </w:r>
      <w:r w:rsidRPr="00645EA2">
        <w:rPr>
          <w:rFonts w:ascii="Verdana" w:hAnsi="Verdana"/>
          <w:b/>
          <w:bCs/>
          <w:sz w:val="22"/>
          <w:szCs w:val="22"/>
          <w:u w:val="thick" w:color="000000"/>
          <w:lang w:val="es-MX"/>
        </w:rPr>
        <w:t xml:space="preserve">S </w:t>
      </w:r>
      <w:r w:rsidRPr="00645EA2">
        <w:rPr>
          <w:rFonts w:ascii="Verdana" w:hAnsi="Verdana"/>
          <w:b/>
          <w:bCs/>
          <w:spacing w:val="-1"/>
          <w:sz w:val="22"/>
          <w:szCs w:val="22"/>
          <w:u w:val="thick" w:color="000000"/>
          <w:lang w:val="es-MX"/>
        </w:rPr>
        <w:t>AD</w:t>
      </w:r>
      <w:r w:rsidRPr="00645EA2">
        <w:rPr>
          <w:rFonts w:ascii="Verdana" w:hAnsi="Verdana"/>
          <w:b/>
          <w:bCs/>
          <w:sz w:val="22"/>
          <w:szCs w:val="22"/>
          <w:u w:val="thick" w:color="000000"/>
          <w:lang w:val="es-MX"/>
        </w:rPr>
        <w:t>ICI</w:t>
      </w:r>
      <w:r w:rsidRPr="00645EA2">
        <w:rPr>
          <w:rFonts w:ascii="Verdana" w:hAnsi="Verdana"/>
          <w:b/>
          <w:bCs/>
          <w:spacing w:val="1"/>
          <w:sz w:val="22"/>
          <w:szCs w:val="22"/>
          <w:u w:val="thick" w:color="000000"/>
          <w:lang w:val="es-MX"/>
        </w:rPr>
        <w:t>O</w:t>
      </w:r>
      <w:r w:rsidRPr="00645EA2">
        <w:rPr>
          <w:rFonts w:ascii="Verdana" w:hAnsi="Verdana"/>
          <w:b/>
          <w:bCs/>
          <w:spacing w:val="-1"/>
          <w:sz w:val="22"/>
          <w:szCs w:val="22"/>
          <w:u w:val="thick" w:color="000000"/>
          <w:lang w:val="es-MX"/>
        </w:rPr>
        <w:t>NALE</w:t>
      </w:r>
      <w:r w:rsidRPr="00645EA2">
        <w:rPr>
          <w:rFonts w:ascii="Verdana" w:hAnsi="Verdana"/>
          <w:b/>
          <w:bCs/>
          <w:sz w:val="22"/>
          <w:szCs w:val="22"/>
          <w:u w:val="thick" w:color="000000"/>
          <w:lang w:val="es-MX"/>
        </w:rPr>
        <w:t xml:space="preserve">S </w:t>
      </w:r>
      <w:r w:rsidRPr="00645EA2">
        <w:rPr>
          <w:rFonts w:ascii="Verdana" w:hAnsi="Verdana"/>
          <w:b/>
          <w:bCs/>
          <w:spacing w:val="-1"/>
          <w:sz w:val="22"/>
          <w:szCs w:val="22"/>
          <w:u w:val="thick" w:color="000000"/>
          <w:lang w:val="es-MX"/>
        </w:rPr>
        <w:t>RELAC</w:t>
      </w:r>
      <w:r w:rsidRPr="00645EA2">
        <w:rPr>
          <w:rFonts w:ascii="Verdana" w:hAnsi="Verdana"/>
          <w:b/>
          <w:bCs/>
          <w:sz w:val="22"/>
          <w:szCs w:val="22"/>
          <w:u w:val="thick" w:color="000000"/>
          <w:lang w:val="es-MX"/>
        </w:rPr>
        <w:t>I</w:t>
      </w:r>
      <w:r w:rsidRPr="00645EA2">
        <w:rPr>
          <w:rFonts w:ascii="Verdana" w:hAnsi="Verdana"/>
          <w:b/>
          <w:bCs/>
          <w:spacing w:val="1"/>
          <w:sz w:val="22"/>
          <w:szCs w:val="22"/>
          <w:u w:val="thick" w:color="000000"/>
          <w:lang w:val="es-MX"/>
        </w:rPr>
        <w:t>O</w:t>
      </w:r>
      <w:r w:rsidRPr="00645EA2">
        <w:rPr>
          <w:rFonts w:ascii="Verdana" w:hAnsi="Verdana"/>
          <w:b/>
          <w:bCs/>
          <w:spacing w:val="-1"/>
          <w:sz w:val="22"/>
          <w:szCs w:val="22"/>
          <w:u w:val="thick" w:color="000000"/>
          <w:lang w:val="es-MX"/>
        </w:rPr>
        <w:t>NAD</w:t>
      </w:r>
      <w:r w:rsidRPr="00645EA2">
        <w:rPr>
          <w:rFonts w:ascii="Verdana" w:hAnsi="Verdana"/>
          <w:b/>
          <w:bCs/>
          <w:spacing w:val="1"/>
          <w:sz w:val="22"/>
          <w:szCs w:val="22"/>
          <w:u w:val="thick" w:color="000000"/>
          <w:lang w:val="es-MX"/>
        </w:rPr>
        <w:t>O</w:t>
      </w:r>
      <w:r w:rsidRPr="00645EA2">
        <w:rPr>
          <w:rFonts w:ascii="Verdana" w:hAnsi="Verdana"/>
          <w:b/>
          <w:bCs/>
          <w:sz w:val="22"/>
          <w:szCs w:val="22"/>
          <w:u w:val="thick" w:color="000000"/>
          <w:lang w:val="es-MX"/>
        </w:rPr>
        <w:t xml:space="preserve">S </w:t>
      </w:r>
      <w:r w:rsidRPr="00645EA2">
        <w:rPr>
          <w:rFonts w:ascii="Verdana" w:hAnsi="Verdana"/>
          <w:b/>
          <w:bCs/>
          <w:spacing w:val="-1"/>
          <w:sz w:val="22"/>
          <w:szCs w:val="22"/>
          <w:u w:val="thick" w:color="000000"/>
          <w:lang w:val="es-MX"/>
        </w:rPr>
        <w:t>CO</w:t>
      </w:r>
      <w:r w:rsidRPr="00645EA2">
        <w:rPr>
          <w:rFonts w:ascii="Verdana" w:hAnsi="Verdana"/>
          <w:b/>
          <w:bCs/>
          <w:sz w:val="22"/>
          <w:szCs w:val="22"/>
          <w:u w:val="thick" w:color="000000"/>
          <w:lang w:val="es-MX"/>
        </w:rPr>
        <w:t>N</w:t>
      </w:r>
      <w:r w:rsidRPr="00645EA2">
        <w:rPr>
          <w:rFonts w:ascii="Verdana" w:hAnsi="Verdana"/>
          <w:b/>
          <w:bCs/>
          <w:spacing w:val="-1"/>
          <w:sz w:val="22"/>
          <w:szCs w:val="22"/>
          <w:u w:val="thick" w:color="000000"/>
          <w:lang w:val="es-MX"/>
        </w:rPr>
        <w:t xml:space="preserve"> L</w:t>
      </w:r>
      <w:r w:rsidRPr="00645EA2">
        <w:rPr>
          <w:rFonts w:ascii="Verdana" w:hAnsi="Verdana"/>
          <w:b/>
          <w:bCs/>
          <w:sz w:val="22"/>
          <w:szCs w:val="22"/>
          <w:u w:val="thick" w:color="000000"/>
          <w:lang w:val="es-MX"/>
        </w:rPr>
        <w:t>A</w:t>
      </w:r>
      <w:r w:rsidRPr="00645EA2">
        <w:rPr>
          <w:rFonts w:ascii="Verdana" w:hAnsi="Verdana"/>
          <w:b/>
          <w:bCs/>
          <w:spacing w:val="-1"/>
          <w:sz w:val="22"/>
          <w:szCs w:val="22"/>
          <w:u w:val="thick" w:color="000000"/>
          <w:lang w:val="es-MX"/>
        </w:rPr>
        <w:t xml:space="preserve"> TRAN</w:t>
      </w:r>
      <w:r w:rsidRPr="00645EA2">
        <w:rPr>
          <w:rFonts w:ascii="Verdana" w:hAnsi="Verdana"/>
          <w:b/>
          <w:bCs/>
          <w:sz w:val="22"/>
          <w:szCs w:val="22"/>
          <w:u w:val="thick" w:color="000000"/>
          <w:lang w:val="es-MX"/>
        </w:rPr>
        <w:t>S</w:t>
      </w:r>
      <w:r w:rsidRPr="00645EA2">
        <w:rPr>
          <w:rFonts w:ascii="Verdana" w:hAnsi="Verdana"/>
          <w:b/>
          <w:bCs/>
          <w:spacing w:val="1"/>
          <w:sz w:val="22"/>
          <w:szCs w:val="22"/>
          <w:u w:val="thick" w:color="000000"/>
          <w:lang w:val="es-MX"/>
        </w:rPr>
        <w:t>A</w:t>
      </w:r>
      <w:r w:rsidRPr="00645EA2">
        <w:rPr>
          <w:rFonts w:ascii="Verdana" w:hAnsi="Verdana"/>
          <w:b/>
          <w:bCs/>
          <w:spacing w:val="-1"/>
          <w:sz w:val="22"/>
          <w:szCs w:val="22"/>
          <w:u w:val="thick" w:color="000000"/>
          <w:lang w:val="es-MX"/>
        </w:rPr>
        <w:t>CC</w:t>
      </w:r>
      <w:r w:rsidRPr="00645EA2">
        <w:rPr>
          <w:rFonts w:ascii="Verdana" w:hAnsi="Verdana"/>
          <w:b/>
          <w:bCs/>
          <w:sz w:val="22"/>
          <w:szCs w:val="22"/>
          <w:u w:val="thick" w:color="000000"/>
          <w:lang w:val="es-MX"/>
        </w:rPr>
        <w:t>I</w:t>
      </w:r>
      <w:r w:rsidRPr="00645EA2">
        <w:rPr>
          <w:rFonts w:ascii="Verdana" w:hAnsi="Verdana"/>
          <w:b/>
          <w:bCs/>
          <w:spacing w:val="1"/>
          <w:sz w:val="22"/>
          <w:szCs w:val="22"/>
          <w:u w:val="thick" w:color="000000"/>
          <w:lang w:val="es-MX"/>
        </w:rPr>
        <w:t>Ó</w:t>
      </w:r>
      <w:r w:rsidRPr="00645EA2">
        <w:rPr>
          <w:rFonts w:ascii="Verdana" w:hAnsi="Verdana"/>
          <w:b/>
          <w:bCs/>
          <w:sz w:val="22"/>
          <w:szCs w:val="22"/>
          <w:u w:val="thick" w:color="000000"/>
          <w:lang w:val="es-MX"/>
        </w:rPr>
        <w:t>N</w:t>
      </w:r>
      <w:r w:rsidRPr="00645EA2">
        <w:rPr>
          <w:rFonts w:ascii="Verdana" w:hAnsi="Verdana"/>
          <w:b/>
          <w:bCs/>
          <w:sz w:val="22"/>
          <w:szCs w:val="22"/>
          <w:lang w:val="es-MX"/>
        </w:rPr>
        <w:tab/>
      </w:r>
      <w:r w:rsidRPr="00645EA2">
        <w:rPr>
          <w:rFonts w:ascii="Verdana" w:hAnsi="Verdana"/>
          <w:b/>
          <w:bCs/>
          <w:spacing w:val="-3"/>
          <w:sz w:val="22"/>
          <w:szCs w:val="22"/>
          <w:lang w:val="es-MX"/>
        </w:rPr>
        <w:t>A</w:t>
      </w:r>
      <w:r w:rsidRPr="00645EA2">
        <w:rPr>
          <w:rFonts w:ascii="Verdana" w:hAnsi="Verdana"/>
          <w:b/>
          <w:bCs/>
          <w:sz w:val="22"/>
          <w:szCs w:val="22"/>
          <w:lang w:val="es-MX"/>
        </w:rPr>
        <w:t>l</w:t>
      </w:r>
      <w:r w:rsidRPr="00645EA2">
        <w:rPr>
          <w:rFonts w:ascii="Verdana" w:hAnsi="Verdana"/>
          <w:b/>
          <w:bCs/>
          <w:spacing w:val="1"/>
          <w:sz w:val="22"/>
          <w:szCs w:val="22"/>
          <w:lang w:val="es-MX"/>
        </w:rPr>
        <w:t xml:space="preserve"> </w:t>
      </w:r>
      <w:r w:rsidRPr="00645EA2">
        <w:rPr>
          <w:rFonts w:ascii="Verdana" w:hAnsi="Verdana"/>
          <w:b/>
          <w:bCs/>
          <w:spacing w:val="-1"/>
          <w:sz w:val="22"/>
          <w:szCs w:val="22"/>
          <w:lang w:val="es-MX"/>
        </w:rPr>
        <w:t>C</w:t>
      </w:r>
      <w:r w:rsidRPr="00645EA2">
        <w:rPr>
          <w:rFonts w:ascii="Verdana" w:hAnsi="Verdana"/>
          <w:b/>
          <w:bCs/>
          <w:sz w:val="22"/>
          <w:szCs w:val="22"/>
          <w:lang w:val="es-MX"/>
        </w:rPr>
        <w:t>o</w:t>
      </w:r>
      <w:r w:rsidRPr="00645EA2">
        <w:rPr>
          <w:rFonts w:ascii="Verdana" w:hAnsi="Verdana"/>
          <w:b/>
          <w:bCs/>
          <w:spacing w:val="-2"/>
          <w:sz w:val="22"/>
          <w:szCs w:val="22"/>
          <w:lang w:val="es-MX"/>
        </w:rPr>
        <w:t>s</w:t>
      </w:r>
      <w:r w:rsidRPr="00645EA2">
        <w:rPr>
          <w:rFonts w:ascii="Verdana" w:hAnsi="Verdana"/>
          <w:b/>
          <w:bCs/>
          <w:spacing w:val="1"/>
          <w:sz w:val="22"/>
          <w:szCs w:val="22"/>
          <w:lang w:val="es-MX"/>
        </w:rPr>
        <w:t>t</w:t>
      </w:r>
      <w:r w:rsidRPr="00645EA2">
        <w:rPr>
          <w:rFonts w:ascii="Verdana" w:hAnsi="Verdana"/>
          <w:b/>
          <w:bCs/>
          <w:sz w:val="22"/>
          <w:szCs w:val="22"/>
          <w:lang w:val="es-MX"/>
        </w:rPr>
        <w:t>o</w:t>
      </w:r>
    </w:p>
    <w:p w:rsidR="000B1FA9" w:rsidRPr="00645EA2" w:rsidRDefault="000B1FA9" w:rsidP="000B1FA9">
      <w:pPr>
        <w:spacing w:before="9" w:line="240" w:lineRule="exact"/>
        <w:rPr>
          <w:rFonts w:ascii="Verdana" w:hAnsi="Verdana"/>
          <w:sz w:val="22"/>
          <w:szCs w:val="22"/>
          <w:lang w:val="es-MX"/>
        </w:rPr>
      </w:pPr>
    </w:p>
    <w:p w:rsidR="000B1FA9" w:rsidRPr="00645EA2" w:rsidRDefault="000B1FA9" w:rsidP="000B1FA9">
      <w:pPr>
        <w:ind w:left="472" w:right="70"/>
        <w:jc w:val="both"/>
        <w:rPr>
          <w:rFonts w:ascii="Verdana" w:hAnsi="Verdana"/>
          <w:sz w:val="22"/>
          <w:szCs w:val="22"/>
          <w:lang w:val="es-MX"/>
        </w:rPr>
      </w:pPr>
      <w:r w:rsidRPr="00645EA2">
        <w:rPr>
          <w:rFonts w:ascii="Verdana" w:hAnsi="Verdana"/>
          <w:spacing w:val="2"/>
          <w:sz w:val="22"/>
          <w:szCs w:val="22"/>
          <w:lang w:val="es-MX"/>
        </w:rPr>
        <w:t>T</w:t>
      </w:r>
      <w:r w:rsidRPr="00645EA2">
        <w:rPr>
          <w:rFonts w:ascii="Verdana" w:hAnsi="Verdana"/>
          <w:sz w:val="22"/>
          <w:szCs w:val="22"/>
          <w:lang w:val="es-MX"/>
        </w:rPr>
        <w:t>od</w:t>
      </w:r>
      <w:r w:rsidRPr="00645EA2">
        <w:rPr>
          <w:rFonts w:ascii="Verdana" w:hAnsi="Verdana"/>
          <w:spacing w:val="-2"/>
          <w:sz w:val="22"/>
          <w:szCs w:val="22"/>
          <w:lang w:val="es-MX"/>
        </w:rPr>
        <w:t>o</w:t>
      </w:r>
      <w:r w:rsidRPr="00645EA2">
        <w:rPr>
          <w:rFonts w:ascii="Verdana" w:hAnsi="Verdana"/>
          <w:sz w:val="22"/>
          <w:szCs w:val="22"/>
          <w:lang w:val="es-MX"/>
        </w:rPr>
        <w:t>s</w:t>
      </w:r>
      <w:r w:rsidRPr="00645EA2">
        <w:rPr>
          <w:rFonts w:ascii="Verdana" w:hAnsi="Verdana"/>
          <w:spacing w:val="15"/>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os</w:t>
      </w:r>
      <w:r w:rsidRPr="00645EA2">
        <w:rPr>
          <w:rFonts w:ascii="Verdana" w:hAnsi="Verdana"/>
          <w:spacing w:val="17"/>
          <w:sz w:val="22"/>
          <w:szCs w:val="22"/>
          <w:lang w:val="es-MX"/>
        </w:rPr>
        <w:t xml:space="preserve"> </w:t>
      </w:r>
      <w:r w:rsidRPr="00645EA2">
        <w:rPr>
          <w:rFonts w:ascii="Verdana" w:hAnsi="Verdana"/>
          <w:spacing w:val="-2"/>
          <w:sz w:val="22"/>
          <w:szCs w:val="22"/>
          <w:lang w:val="es-MX"/>
        </w:rPr>
        <w:t>g</w:t>
      </w:r>
      <w:r w:rsidRPr="00645EA2">
        <w:rPr>
          <w:rFonts w:ascii="Verdana" w:hAnsi="Verdana"/>
          <w:sz w:val="22"/>
          <w:szCs w:val="22"/>
          <w:lang w:val="es-MX"/>
        </w:rPr>
        <w:t>a</w:t>
      </w:r>
      <w:r w:rsidRPr="00645EA2">
        <w:rPr>
          <w:rFonts w:ascii="Verdana" w:hAnsi="Verdana"/>
          <w:spacing w:val="-2"/>
          <w:sz w:val="22"/>
          <w:szCs w:val="22"/>
          <w:lang w:val="es-MX"/>
        </w:rPr>
        <w:t>s</w:t>
      </w:r>
      <w:r w:rsidRPr="00645EA2">
        <w:rPr>
          <w:rFonts w:ascii="Verdana" w:hAnsi="Verdana"/>
          <w:spacing w:val="1"/>
          <w:sz w:val="22"/>
          <w:szCs w:val="22"/>
          <w:lang w:val="es-MX"/>
        </w:rPr>
        <w:t>t</w:t>
      </w:r>
      <w:r w:rsidRPr="00645EA2">
        <w:rPr>
          <w:rFonts w:ascii="Verdana" w:hAnsi="Verdana"/>
          <w:sz w:val="22"/>
          <w:szCs w:val="22"/>
          <w:lang w:val="es-MX"/>
        </w:rPr>
        <w:t>os</w:t>
      </w:r>
      <w:r w:rsidRPr="00645EA2">
        <w:rPr>
          <w:rFonts w:ascii="Verdana" w:hAnsi="Verdana"/>
          <w:spacing w:val="15"/>
          <w:sz w:val="22"/>
          <w:szCs w:val="22"/>
          <w:lang w:val="es-MX"/>
        </w:rPr>
        <w:t xml:space="preserve"> </w:t>
      </w:r>
      <w:r w:rsidRPr="00645EA2">
        <w:rPr>
          <w:rFonts w:ascii="Verdana" w:hAnsi="Verdana"/>
          <w:sz w:val="22"/>
          <w:szCs w:val="22"/>
          <w:lang w:val="es-MX"/>
        </w:rPr>
        <w:t>en</w:t>
      </w:r>
      <w:r w:rsidRPr="00645EA2">
        <w:rPr>
          <w:rFonts w:ascii="Verdana" w:hAnsi="Verdana"/>
          <w:spacing w:val="15"/>
          <w:sz w:val="22"/>
          <w:szCs w:val="22"/>
          <w:lang w:val="es-MX"/>
        </w:rPr>
        <w:t xml:space="preserve"> </w:t>
      </w:r>
      <w:r w:rsidRPr="00645EA2">
        <w:rPr>
          <w:rFonts w:ascii="Verdana" w:hAnsi="Verdana"/>
          <w:sz w:val="22"/>
          <w:szCs w:val="22"/>
          <w:lang w:val="es-MX"/>
        </w:rPr>
        <w:t>que</w:t>
      </w:r>
      <w:r w:rsidRPr="00645EA2">
        <w:rPr>
          <w:rFonts w:ascii="Verdana" w:hAnsi="Verdana"/>
          <w:spacing w:val="15"/>
          <w:sz w:val="22"/>
          <w:szCs w:val="22"/>
          <w:lang w:val="es-MX"/>
        </w:rPr>
        <w:t xml:space="preserve"> </w:t>
      </w:r>
      <w:r w:rsidRPr="00645EA2">
        <w:rPr>
          <w:rFonts w:ascii="Verdana" w:hAnsi="Verdana"/>
          <w:sz w:val="22"/>
          <w:szCs w:val="22"/>
          <w:lang w:val="es-MX"/>
        </w:rPr>
        <w:t>d</w:t>
      </w:r>
      <w:r w:rsidRPr="00645EA2">
        <w:rPr>
          <w:rFonts w:ascii="Verdana" w:hAnsi="Verdana"/>
          <w:spacing w:val="-2"/>
          <w:sz w:val="22"/>
          <w:szCs w:val="22"/>
          <w:lang w:val="es-MX"/>
        </w:rPr>
        <w:t>e</w:t>
      </w:r>
      <w:r w:rsidRPr="00645EA2">
        <w:rPr>
          <w:rFonts w:ascii="Verdana" w:hAnsi="Verdana"/>
          <w:sz w:val="22"/>
          <w:szCs w:val="22"/>
          <w:lang w:val="es-MX"/>
        </w:rPr>
        <w:t>ba</w:t>
      </w:r>
      <w:r w:rsidRPr="00645EA2">
        <w:rPr>
          <w:rFonts w:ascii="Verdana" w:hAnsi="Verdana"/>
          <w:spacing w:val="-3"/>
          <w:sz w:val="22"/>
          <w:szCs w:val="22"/>
          <w:lang w:val="es-MX"/>
        </w:rPr>
        <w:t>m</w:t>
      </w:r>
      <w:r w:rsidRPr="00645EA2">
        <w:rPr>
          <w:rFonts w:ascii="Verdana" w:hAnsi="Verdana"/>
          <w:sz w:val="22"/>
          <w:szCs w:val="22"/>
          <w:lang w:val="es-MX"/>
        </w:rPr>
        <w:t>os</w:t>
      </w:r>
      <w:r w:rsidRPr="00645EA2">
        <w:rPr>
          <w:rFonts w:ascii="Verdana" w:hAnsi="Verdana"/>
          <w:spacing w:val="17"/>
          <w:sz w:val="22"/>
          <w:szCs w:val="22"/>
          <w:lang w:val="es-MX"/>
        </w:rPr>
        <w:t xml:space="preserve"> </w:t>
      </w:r>
      <w:r w:rsidRPr="00645EA2">
        <w:rPr>
          <w:rFonts w:ascii="Verdana" w:hAnsi="Verdana"/>
          <w:spacing w:val="1"/>
          <w:sz w:val="22"/>
          <w:szCs w:val="22"/>
          <w:lang w:val="es-MX"/>
        </w:rPr>
        <w:t>i</w:t>
      </w:r>
      <w:r w:rsidRPr="00645EA2">
        <w:rPr>
          <w:rFonts w:ascii="Verdana" w:hAnsi="Verdana"/>
          <w:sz w:val="22"/>
          <w:szCs w:val="22"/>
          <w:lang w:val="es-MX"/>
        </w:rPr>
        <w:t>nc</w:t>
      </w:r>
      <w:r w:rsidRPr="00645EA2">
        <w:rPr>
          <w:rFonts w:ascii="Verdana" w:hAnsi="Verdana"/>
          <w:spacing w:val="-2"/>
          <w:sz w:val="22"/>
          <w:szCs w:val="22"/>
          <w:lang w:val="es-MX"/>
        </w:rPr>
        <w:t>u</w:t>
      </w:r>
      <w:r w:rsidRPr="00645EA2">
        <w:rPr>
          <w:rFonts w:ascii="Verdana" w:hAnsi="Verdana"/>
          <w:spacing w:val="1"/>
          <w:sz w:val="22"/>
          <w:szCs w:val="22"/>
          <w:lang w:val="es-MX"/>
        </w:rPr>
        <w:t>r</w:t>
      </w:r>
      <w:r w:rsidRPr="00645EA2">
        <w:rPr>
          <w:rFonts w:ascii="Verdana" w:hAnsi="Verdana"/>
          <w:spacing w:val="-2"/>
          <w:sz w:val="22"/>
          <w:szCs w:val="22"/>
          <w:lang w:val="es-MX"/>
        </w:rPr>
        <w:t>r</w:t>
      </w:r>
      <w:r w:rsidRPr="00645EA2">
        <w:rPr>
          <w:rFonts w:ascii="Verdana" w:hAnsi="Verdana"/>
          <w:spacing w:val="1"/>
          <w:sz w:val="22"/>
          <w:szCs w:val="22"/>
          <w:lang w:val="es-MX"/>
        </w:rPr>
        <w:t>i</w:t>
      </w:r>
      <w:r w:rsidRPr="00645EA2">
        <w:rPr>
          <w:rFonts w:ascii="Verdana" w:hAnsi="Verdana"/>
          <w:sz w:val="22"/>
          <w:szCs w:val="22"/>
          <w:lang w:val="es-MX"/>
        </w:rPr>
        <w:t xml:space="preserve">r </w:t>
      </w:r>
      <w:r w:rsidRPr="00645EA2">
        <w:rPr>
          <w:rFonts w:ascii="Verdana" w:hAnsi="Verdana"/>
          <w:spacing w:val="32"/>
          <w:sz w:val="22"/>
          <w:szCs w:val="22"/>
          <w:lang w:val="es-MX"/>
        </w:rPr>
        <w:t xml:space="preserve"> </w:t>
      </w:r>
      <w:r w:rsidRPr="00645EA2">
        <w:rPr>
          <w:rFonts w:ascii="Verdana" w:hAnsi="Verdana"/>
          <w:sz w:val="22"/>
          <w:szCs w:val="22"/>
          <w:lang w:val="es-MX"/>
        </w:rPr>
        <w:t>p</w:t>
      </w:r>
      <w:r w:rsidRPr="00645EA2">
        <w:rPr>
          <w:rFonts w:ascii="Verdana" w:hAnsi="Verdana"/>
          <w:spacing w:val="-2"/>
          <w:sz w:val="22"/>
          <w:szCs w:val="22"/>
          <w:lang w:val="es-MX"/>
        </w:rPr>
        <w:t>o</w:t>
      </w:r>
      <w:r w:rsidRPr="00645EA2">
        <w:rPr>
          <w:rFonts w:ascii="Verdana" w:hAnsi="Verdana"/>
          <w:sz w:val="22"/>
          <w:szCs w:val="22"/>
          <w:lang w:val="es-MX"/>
        </w:rPr>
        <w:t>r</w:t>
      </w:r>
      <w:r w:rsidRPr="00645EA2">
        <w:rPr>
          <w:rFonts w:ascii="Verdana" w:hAnsi="Verdana"/>
          <w:spacing w:val="17"/>
          <w:sz w:val="22"/>
          <w:szCs w:val="22"/>
          <w:lang w:val="es-MX"/>
        </w:rPr>
        <w:t xml:space="preserve"> </w:t>
      </w:r>
      <w:r w:rsidRPr="00645EA2">
        <w:rPr>
          <w:rFonts w:ascii="Verdana" w:hAnsi="Verdana"/>
          <w:spacing w:val="-2"/>
          <w:sz w:val="22"/>
          <w:szCs w:val="22"/>
          <w:lang w:val="es-MX"/>
        </w:rPr>
        <w:t>v</w:t>
      </w:r>
      <w:r w:rsidRPr="00645EA2">
        <w:rPr>
          <w:rFonts w:ascii="Verdana" w:hAnsi="Verdana"/>
          <w:spacing w:val="1"/>
          <w:sz w:val="22"/>
          <w:szCs w:val="22"/>
          <w:lang w:val="es-MX"/>
        </w:rPr>
        <w:t>i</w:t>
      </w:r>
      <w:r w:rsidRPr="00645EA2">
        <w:rPr>
          <w:rFonts w:ascii="Verdana" w:hAnsi="Verdana"/>
          <w:spacing w:val="-2"/>
          <w:sz w:val="22"/>
          <w:szCs w:val="22"/>
          <w:lang w:val="es-MX"/>
        </w:rPr>
        <w:t>r</w:t>
      </w:r>
      <w:r w:rsidRPr="00645EA2">
        <w:rPr>
          <w:rFonts w:ascii="Verdana" w:hAnsi="Verdana"/>
          <w:spacing w:val="1"/>
          <w:sz w:val="22"/>
          <w:szCs w:val="22"/>
          <w:lang w:val="es-MX"/>
        </w:rPr>
        <w:t>t</w:t>
      </w:r>
      <w:r w:rsidRPr="00645EA2">
        <w:rPr>
          <w:rFonts w:ascii="Verdana" w:hAnsi="Verdana"/>
          <w:sz w:val="22"/>
          <w:szCs w:val="22"/>
          <w:lang w:val="es-MX"/>
        </w:rPr>
        <w:t>ud</w:t>
      </w:r>
      <w:r w:rsidRPr="00645EA2">
        <w:rPr>
          <w:rFonts w:ascii="Verdana" w:hAnsi="Verdana"/>
          <w:spacing w:val="14"/>
          <w:sz w:val="22"/>
          <w:szCs w:val="22"/>
          <w:lang w:val="es-MX"/>
        </w:rPr>
        <w:t xml:space="preserve"> </w:t>
      </w:r>
      <w:r w:rsidRPr="00645EA2">
        <w:rPr>
          <w:rFonts w:ascii="Verdana" w:hAnsi="Verdana"/>
          <w:sz w:val="22"/>
          <w:szCs w:val="22"/>
          <w:lang w:val="es-MX"/>
        </w:rPr>
        <w:t>de</w:t>
      </w:r>
      <w:r w:rsidRPr="00645EA2">
        <w:rPr>
          <w:rFonts w:ascii="Verdana" w:hAnsi="Verdana"/>
          <w:spacing w:val="17"/>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17"/>
          <w:sz w:val="22"/>
          <w:szCs w:val="22"/>
          <w:lang w:val="es-MX"/>
        </w:rPr>
        <w:t xml:space="preserve"> </w:t>
      </w:r>
      <w:r w:rsidRPr="00645EA2">
        <w:rPr>
          <w:rFonts w:ascii="Verdana" w:hAnsi="Verdana"/>
          <w:spacing w:val="-1"/>
          <w:sz w:val="22"/>
          <w:szCs w:val="22"/>
          <w:lang w:val="es-MX"/>
        </w:rPr>
        <w:t>t</w:t>
      </w:r>
      <w:r w:rsidRPr="00645EA2">
        <w:rPr>
          <w:rFonts w:ascii="Verdana" w:hAnsi="Verdana"/>
          <w:spacing w:val="1"/>
          <w:sz w:val="22"/>
          <w:szCs w:val="22"/>
          <w:lang w:val="es-MX"/>
        </w:rPr>
        <w:t>r</w:t>
      </w:r>
      <w:r w:rsidRPr="00645EA2">
        <w:rPr>
          <w:rFonts w:ascii="Verdana" w:hAnsi="Verdana"/>
          <w:sz w:val="22"/>
          <w:szCs w:val="22"/>
          <w:lang w:val="es-MX"/>
        </w:rPr>
        <w:t>a</w:t>
      </w:r>
      <w:r w:rsidRPr="00645EA2">
        <w:rPr>
          <w:rFonts w:ascii="Verdana" w:hAnsi="Verdana"/>
          <w:spacing w:val="-2"/>
          <w:sz w:val="22"/>
          <w:szCs w:val="22"/>
          <w:lang w:val="es-MX"/>
        </w:rPr>
        <w:t>n</w:t>
      </w:r>
      <w:r w:rsidRPr="00645EA2">
        <w:rPr>
          <w:rFonts w:ascii="Verdana" w:hAnsi="Verdana"/>
          <w:sz w:val="22"/>
          <w:szCs w:val="22"/>
          <w:lang w:val="es-MX"/>
        </w:rPr>
        <w:t>s</w:t>
      </w:r>
      <w:r w:rsidRPr="00645EA2">
        <w:rPr>
          <w:rFonts w:ascii="Verdana" w:hAnsi="Verdana"/>
          <w:spacing w:val="1"/>
          <w:sz w:val="22"/>
          <w:szCs w:val="22"/>
          <w:lang w:val="es-MX"/>
        </w:rPr>
        <w:t>a</w:t>
      </w:r>
      <w:r w:rsidRPr="00645EA2">
        <w:rPr>
          <w:rFonts w:ascii="Verdana" w:hAnsi="Verdana"/>
          <w:spacing w:val="-2"/>
          <w:sz w:val="22"/>
          <w:szCs w:val="22"/>
          <w:lang w:val="es-MX"/>
        </w:rPr>
        <w:t>c</w:t>
      </w:r>
      <w:r w:rsidRPr="00645EA2">
        <w:rPr>
          <w:rFonts w:ascii="Verdana" w:hAnsi="Verdana"/>
          <w:sz w:val="22"/>
          <w:szCs w:val="22"/>
          <w:lang w:val="es-MX"/>
        </w:rPr>
        <w:t>c</w:t>
      </w:r>
      <w:r w:rsidRPr="00645EA2">
        <w:rPr>
          <w:rFonts w:ascii="Verdana" w:hAnsi="Verdana"/>
          <w:spacing w:val="1"/>
          <w:sz w:val="22"/>
          <w:szCs w:val="22"/>
          <w:lang w:val="es-MX"/>
        </w:rPr>
        <w:t>i</w:t>
      </w:r>
      <w:r w:rsidRPr="00645EA2">
        <w:rPr>
          <w:rFonts w:ascii="Verdana" w:hAnsi="Verdana"/>
          <w:spacing w:val="-2"/>
          <w:sz w:val="22"/>
          <w:szCs w:val="22"/>
          <w:lang w:val="es-MX"/>
        </w:rPr>
        <w:t>ó</w:t>
      </w:r>
      <w:r w:rsidRPr="00645EA2">
        <w:rPr>
          <w:rFonts w:ascii="Verdana" w:hAnsi="Verdana"/>
          <w:sz w:val="22"/>
          <w:szCs w:val="22"/>
          <w:lang w:val="es-MX"/>
        </w:rPr>
        <w:t>n</w:t>
      </w:r>
      <w:r w:rsidRPr="00645EA2">
        <w:rPr>
          <w:rFonts w:ascii="Verdana" w:hAnsi="Verdana"/>
          <w:spacing w:val="17"/>
          <w:sz w:val="22"/>
          <w:szCs w:val="22"/>
          <w:lang w:val="es-MX"/>
        </w:rPr>
        <w:t xml:space="preserve"> </w:t>
      </w:r>
      <w:r w:rsidRPr="00645EA2">
        <w:rPr>
          <w:rFonts w:ascii="Verdana" w:hAnsi="Verdana"/>
          <w:spacing w:val="-2"/>
          <w:sz w:val="22"/>
          <w:szCs w:val="22"/>
          <w:lang w:val="es-MX"/>
        </w:rPr>
        <w:t>s</w:t>
      </w:r>
      <w:r w:rsidRPr="00645EA2">
        <w:rPr>
          <w:rFonts w:ascii="Verdana" w:hAnsi="Verdana"/>
          <w:sz w:val="22"/>
          <w:szCs w:val="22"/>
          <w:lang w:val="es-MX"/>
        </w:rPr>
        <w:t>e</w:t>
      </w:r>
      <w:r w:rsidRPr="00645EA2">
        <w:rPr>
          <w:rFonts w:ascii="Verdana" w:hAnsi="Verdana"/>
          <w:spacing w:val="1"/>
          <w:sz w:val="22"/>
          <w:szCs w:val="22"/>
          <w:lang w:val="es-MX"/>
        </w:rPr>
        <w:t>r</w:t>
      </w:r>
      <w:r w:rsidRPr="00645EA2">
        <w:rPr>
          <w:rFonts w:ascii="Verdana" w:hAnsi="Verdana"/>
          <w:sz w:val="22"/>
          <w:szCs w:val="22"/>
          <w:lang w:val="es-MX"/>
        </w:rPr>
        <w:t>án</w:t>
      </w:r>
      <w:r w:rsidRPr="00645EA2">
        <w:rPr>
          <w:rFonts w:ascii="Verdana" w:hAnsi="Verdana"/>
          <w:spacing w:val="15"/>
          <w:sz w:val="22"/>
          <w:szCs w:val="22"/>
          <w:lang w:val="es-MX"/>
        </w:rPr>
        <w:t xml:space="preserve"> </w:t>
      </w:r>
      <w:r w:rsidRPr="00645EA2">
        <w:rPr>
          <w:rFonts w:ascii="Verdana" w:hAnsi="Verdana"/>
          <w:sz w:val="22"/>
          <w:szCs w:val="22"/>
          <w:lang w:val="es-MX"/>
        </w:rPr>
        <w:t>pa</w:t>
      </w:r>
      <w:r w:rsidRPr="00645EA2">
        <w:rPr>
          <w:rFonts w:ascii="Verdana" w:hAnsi="Verdana"/>
          <w:spacing w:val="-2"/>
          <w:sz w:val="22"/>
          <w:szCs w:val="22"/>
          <w:lang w:val="es-MX"/>
        </w:rPr>
        <w:t>g</w:t>
      </w:r>
      <w:r w:rsidRPr="00645EA2">
        <w:rPr>
          <w:rFonts w:ascii="Verdana" w:hAnsi="Verdana"/>
          <w:sz w:val="22"/>
          <w:szCs w:val="22"/>
          <w:lang w:val="es-MX"/>
        </w:rPr>
        <w:t>ados</w:t>
      </w:r>
      <w:r w:rsidRPr="00645EA2">
        <w:rPr>
          <w:rFonts w:ascii="Verdana" w:hAnsi="Verdana"/>
          <w:spacing w:val="17"/>
          <w:sz w:val="22"/>
          <w:szCs w:val="22"/>
          <w:lang w:val="es-MX"/>
        </w:rPr>
        <w:t xml:space="preserve"> </w:t>
      </w:r>
      <w:r w:rsidRPr="00645EA2">
        <w:rPr>
          <w:rFonts w:ascii="Verdana" w:hAnsi="Verdana"/>
          <w:spacing w:val="-2"/>
          <w:sz w:val="22"/>
          <w:szCs w:val="22"/>
          <w:lang w:val="es-MX"/>
        </w:rPr>
        <w:t>p</w:t>
      </w:r>
      <w:r w:rsidRPr="00645EA2">
        <w:rPr>
          <w:rFonts w:ascii="Verdana" w:hAnsi="Verdana"/>
          <w:sz w:val="22"/>
          <w:szCs w:val="22"/>
          <w:lang w:val="es-MX"/>
        </w:rPr>
        <w:t>or</w:t>
      </w:r>
      <w:r w:rsidRPr="00645EA2">
        <w:rPr>
          <w:rFonts w:ascii="Verdana" w:hAnsi="Verdana"/>
          <w:spacing w:val="15"/>
          <w:sz w:val="22"/>
          <w:szCs w:val="22"/>
          <w:lang w:val="es-MX"/>
        </w:rPr>
        <w:t xml:space="preserve"> </w:t>
      </w:r>
      <w:r w:rsidRPr="00645EA2">
        <w:rPr>
          <w:rFonts w:ascii="Verdana" w:hAnsi="Verdana"/>
          <w:sz w:val="22"/>
          <w:szCs w:val="22"/>
          <w:lang w:val="es-MX"/>
        </w:rPr>
        <w:t>el</w:t>
      </w:r>
      <w:r w:rsidRPr="00645EA2">
        <w:rPr>
          <w:rFonts w:ascii="Verdana" w:hAnsi="Verdana"/>
          <w:spacing w:val="16"/>
          <w:sz w:val="22"/>
          <w:szCs w:val="22"/>
          <w:lang w:val="es-MX"/>
        </w:rPr>
        <w:t xml:space="preserve"> </w:t>
      </w:r>
      <w:r w:rsidRPr="00645EA2">
        <w:rPr>
          <w:rFonts w:ascii="Verdana" w:hAnsi="Verdana"/>
          <w:sz w:val="22"/>
          <w:szCs w:val="22"/>
          <w:lang w:val="es-MX"/>
        </w:rPr>
        <w:t>e</w:t>
      </w:r>
      <w:r w:rsidRPr="00645EA2">
        <w:rPr>
          <w:rFonts w:ascii="Verdana" w:hAnsi="Verdana"/>
          <w:spacing w:val="-3"/>
          <w:sz w:val="22"/>
          <w:szCs w:val="22"/>
          <w:lang w:val="es-MX"/>
        </w:rPr>
        <w:t>m</w:t>
      </w:r>
      <w:r w:rsidRPr="00645EA2">
        <w:rPr>
          <w:rFonts w:ascii="Verdana" w:hAnsi="Verdana"/>
          <w:spacing w:val="1"/>
          <w:sz w:val="22"/>
          <w:szCs w:val="22"/>
          <w:lang w:val="es-MX"/>
        </w:rPr>
        <w:t>i</w:t>
      </w:r>
      <w:r w:rsidRPr="00645EA2">
        <w:rPr>
          <w:rFonts w:ascii="Verdana" w:hAnsi="Verdana"/>
          <w:sz w:val="22"/>
          <w:szCs w:val="22"/>
          <w:lang w:val="es-MX"/>
        </w:rPr>
        <w:t>so</w:t>
      </w:r>
      <w:r w:rsidRPr="00645EA2">
        <w:rPr>
          <w:rFonts w:ascii="Verdana" w:hAnsi="Verdana"/>
          <w:spacing w:val="1"/>
          <w:sz w:val="22"/>
          <w:szCs w:val="22"/>
          <w:lang w:val="es-MX"/>
        </w:rPr>
        <w:t>r</w:t>
      </w:r>
      <w:r w:rsidRPr="00645EA2">
        <w:rPr>
          <w:rFonts w:ascii="Verdana" w:hAnsi="Verdana"/>
          <w:sz w:val="22"/>
          <w:szCs w:val="22"/>
          <w:lang w:val="es-MX"/>
        </w:rPr>
        <w:t>,</w:t>
      </w:r>
      <w:r w:rsidRPr="00645EA2">
        <w:rPr>
          <w:rFonts w:ascii="Verdana" w:hAnsi="Verdana"/>
          <w:spacing w:val="14"/>
          <w:sz w:val="22"/>
          <w:szCs w:val="22"/>
          <w:lang w:val="es-MX"/>
        </w:rPr>
        <w:t xml:space="preserve"> </w:t>
      </w:r>
      <w:r w:rsidRPr="00645EA2">
        <w:rPr>
          <w:rFonts w:ascii="Verdana" w:hAnsi="Verdana"/>
          <w:sz w:val="22"/>
          <w:szCs w:val="22"/>
          <w:lang w:val="es-MX"/>
        </w:rPr>
        <w:t>en</w:t>
      </w:r>
      <w:r w:rsidRPr="00645EA2">
        <w:rPr>
          <w:rFonts w:ascii="Verdana" w:hAnsi="Verdana"/>
          <w:spacing w:val="15"/>
          <w:sz w:val="22"/>
          <w:szCs w:val="22"/>
          <w:lang w:val="es-MX"/>
        </w:rPr>
        <w:t xml:space="preserve"> </w:t>
      </w:r>
      <w:r w:rsidRPr="00645EA2">
        <w:rPr>
          <w:rFonts w:ascii="Verdana" w:hAnsi="Verdana"/>
          <w:sz w:val="22"/>
          <w:szCs w:val="22"/>
          <w:lang w:val="es-MX"/>
        </w:rPr>
        <w:t>su cas</w:t>
      </w:r>
      <w:r w:rsidRPr="00645EA2">
        <w:rPr>
          <w:rFonts w:ascii="Verdana" w:hAnsi="Verdana"/>
          <w:spacing w:val="-2"/>
          <w:sz w:val="22"/>
          <w:szCs w:val="22"/>
          <w:lang w:val="es-MX"/>
        </w:rPr>
        <w:t>o</w:t>
      </w:r>
      <w:r w:rsidRPr="00645EA2">
        <w:rPr>
          <w:rFonts w:ascii="Verdana" w:hAnsi="Verdana"/>
          <w:sz w:val="22"/>
          <w:szCs w:val="22"/>
          <w:lang w:val="es-MX"/>
        </w:rPr>
        <w:t>;</w:t>
      </w:r>
      <w:r w:rsidRPr="00645EA2">
        <w:rPr>
          <w:rFonts w:ascii="Verdana" w:hAnsi="Verdana"/>
          <w:spacing w:val="27"/>
          <w:sz w:val="22"/>
          <w:szCs w:val="22"/>
          <w:lang w:val="es-MX"/>
        </w:rPr>
        <w:t xml:space="preserve"> </w:t>
      </w:r>
      <w:r w:rsidRPr="00645EA2">
        <w:rPr>
          <w:rFonts w:ascii="Verdana" w:hAnsi="Verdana"/>
          <w:sz w:val="22"/>
          <w:szCs w:val="22"/>
          <w:lang w:val="es-MX"/>
        </w:rPr>
        <w:t>y</w:t>
      </w:r>
      <w:r w:rsidRPr="00645EA2">
        <w:rPr>
          <w:rFonts w:ascii="Verdana" w:hAnsi="Verdana"/>
          <w:spacing w:val="24"/>
          <w:sz w:val="22"/>
          <w:szCs w:val="22"/>
          <w:lang w:val="es-MX"/>
        </w:rPr>
        <w:t xml:space="preserve"> </w:t>
      </w:r>
      <w:r w:rsidRPr="00645EA2">
        <w:rPr>
          <w:rFonts w:ascii="Verdana" w:hAnsi="Verdana"/>
          <w:sz w:val="22"/>
          <w:szCs w:val="22"/>
          <w:lang w:val="es-MX"/>
        </w:rPr>
        <w:t>s</w:t>
      </w:r>
      <w:r w:rsidRPr="00645EA2">
        <w:rPr>
          <w:rFonts w:ascii="Verdana" w:hAnsi="Verdana"/>
          <w:spacing w:val="1"/>
          <w:sz w:val="22"/>
          <w:szCs w:val="22"/>
          <w:lang w:val="es-MX"/>
        </w:rPr>
        <w:t>i</w:t>
      </w:r>
      <w:r w:rsidRPr="00645EA2">
        <w:rPr>
          <w:rFonts w:ascii="Verdana" w:hAnsi="Verdana"/>
          <w:sz w:val="22"/>
          <w:szCs w:val="22"/>
          <w:lang w:val="es-MX"/>
        </w:rPr>
        <w:t>e</w:t>
      </w:r>
      <w:r w:rsidRPr="00645EA2">
        <w:rPr>
          <w:rFonts w:ascii="Verdana" w:hAnsi="Verdana"/>
          <w:spacing w:val="-3"/>
          <w:sz w:val="22"/>
          <w:szCs w:val="22"/>
          <w:lang w:val="es-MX"/>
        </w:rPr>
        <w:t>m</w:t>
      </w:r>
      <w:r w:rsidRPr="00645EA2">
        <w:rPr>
          <w:rFonts w:ascii="Verdana" w:hAnsi="Verdana"/>
          <w:sz w:val="22"/>
          <w:szCs w:val="22"/>
          <w:lang w:val="es-MX"/>
        </w:rPr>
        <w:t>p</w:t>
      </w:r>
      <w:r w:rsidRPr="00645EA2">
        <w:rPr>
          <w:rFonts w:ascii="Verdana" w:hAnsi="Verdana"/>
          <w:spacing w:val="1"/>
          <w:sz w:val="22"/>
          <w:szCs w:val="22"/>
          <w:lang w:val="es-MX"/>
        </w:rPr>
        <w:t>r</w:t>
      </w:r>
      <w:r w:rsidRPr="00645EA2">
        <w:rPr>
          <w:rFonts w:ascii="Verdana" w:hAnsi="Verdana"/>
          <w:sz w:val="22"/>
          <w:szCs w:val="22"/>
          <w:lang w:val="es-MX"/>
        </w:rPr>
        <w:t>e</w:t>
      </w:r>
      <w:r w:rsidRPr="00645EA2">
        <w:rPr>
          <w:rFonts w:ascii="Verdana" w:hAnsi="Verdana"/>
          <w:spacing w:val="27"/>
          <w:sz w:val="22"/>
          <w:szCs w:val="22"/>
          <w:lang w:val="es-MX"/>
        </w:rPr>
        <w:t xml:space="preserve"> </w:t>
      </w:r>
      <w:r w:rsidRPr="00645EA2">
        <w:rPr>
          <w:rFonts w:ascii="Verdana" w:hAnsi="Verdana"/>
          <w:sz w:val="22"/>
          <w:szCs w:val="22"/>
          <w:lang w:val="es-MX"/>
        </w:rPr>
        <w:t>que</w:t>
      </w:r>
      <w:r w:rsidRPr="00645EA2">
        <w:rPr>
          <w:rFonts w:ascii="Verdana" w:hAnsi="Verdana"/>
          <w:spacing w:val="28"/>
          <w:sz w:val="22"/>
          <w:szCs w:val="22"/>
          <w:lang w:val="es-MX"/>
        </w:rPr>
        <w:t xml:space="preserve"> </w:t>
      </w:r>
      <w:r w:rsidRPr="00645EA2">
        <w:rPr>
          <w:rFonts w:ascii="Verdana" w:hAnsi="Verdana"/>
          <w:spacing w:val="-2"/>
          <w:sz w:val="22"/>
          <w:szCs w:val="22"/>
          <w:lang w:val="es-MX"/>
        </w:rPr>
        <w:t>d</w:t>
      </w:r>
      <w:r w:rsidRPr="00645EA2">
        <w:rPr>
          <w:rFonts w:ascii="Verdana" w:hAnsi="Verdana"/>
          <w:spacing w:val="1"/>
          <w:sz w:val="22"/>
          <w:szCs w:val="22"/>
          <w:lang w:val="es-MX"/>
        </w:rPr>
        <w:t>i</w:t>
      </w:r>
      <w:r w:rsidRPr="00645EA2">
        <w:rPr>
          <w:rFonts w:ascii="Verdana" w:hAnsi="Verdana"/>
          <w:sz w:val="22"/>
          <w:szCs w:val="22"/>
          <w:lang w:val="es-MX"/>
        </w:rPr>
        <w:t>ch</w:t>
      </w:r>
      <w:r w:rsidRPr="00645EA2">
        <w:rPr>
          <w:rFonts w:ascii="Verdana" w:hAnsi="Verdana"/>
          <w:spacing w:val="-2"/>
          <w:sz w:val="22"/>
          <w:szCs w:val="22"/>
          <w:lang w:val="es-MX"/>
        </w:rPr>
        <w:t>o</w:t>
      </w:r>
      <w:r w:rsidRPr="00645EA2">
        <w:rPr>
          <w:rFonts w:ascii="Verdana" w:hAnsi="Verdana"/>
          <w:sz w:val="22"/>
          <w:szCs w:val="22"/>
          <w:lang w:val="es-MX"/>
        </w:rPr>
        <w:t>s</w:t>
      </w:r>
      <w:r w:rsidRPr="00645EA2">
        <w:rPr>
          <w:rFonts w:ascii="Verdana" w:hAnsi="Verdana"/>
          <w:spacing w:val="27"/>
          <w:sz w:val="22"/>
          <w:szCs w:val="22"/>
          <w:lang w:val="es-MX"/>
        </w:rPr>
        <w:t xml:space="preserve"> </w:t>
      </w:r>
      <w:r w:rsidRPr="00645EA2">
        <w:rPr>
          <w:rFonts w:ascii="Verdana" w:hAnsi="Verdana"/>
          <w:spacing w:val="-2"/>
          <w:sz w:val="22"/>
          <w:szCs w:val="22"/>
          <w:lang w:val="es-MX"/>
        </w:rPr>
        <w:t>g</w:t>
      </w:r>
      <w:r w:rsidRPr="00645EA2">
        <w:rPr>
          <w:rFonts w:ascii="Verdana" w:hAnsi="Verdana"/>
          <w:sz w:val="22"/>
          <w:szCs w:val="22"/>
          <w:lang w:val="es-MX"/>
        </w:rPr>
        <w:t>a</w:t>
      </w:r>
      <w:r w:rsidRPr="00645EA2">
        <w:rPr>
          <w:rFonts w:ascii="Verdana" w:hAnsi="Verdana"/>
          <w:spacing w:val="1"/>
          <w:sz w:val="22"/>
          <w:szCs w:val="22"/>
          <w:lang w:val="es-MX"/>
        </w:rPr>
        <w:t>st</w:t>
      </w:r>
      <w:r w:rsidRPr="00645EA2">
        <w:rPr>
          <w:rFonts w:ascii="Verdana" w:hAnsi="Verdana"/>
          <w:sz w:val="22"/>
          <w:szCs w:val="22"/>
          <w:lang w:val="es-MX"/>
        </w:rPr>
        <w:t>os</w:t>
      </w:r>
      <w:r w:rsidRPr="00645EA2">
        <w:rPr>
          <w:rFonts w:ascii="Verdana" w:hAnsi="Verdana"/>
          <w:spacing w:val="27"/>
          <w:sz w:val="22"/>
          <w:szCs w:val="22"/>
          <w:lang w:val="es-MX"/>
        </w:rPr>
        <w:t xml:space="preserve"> </w:t>
      </w:r>
      <w:r w:rsidRPr="00645EA2">
        <w:rPr>
          <w:rFonts w:ascii="Verdana" w:hAnsi="Verdana"/>
          <w:spacing w:val="-2"/>
          <w:sz w:val="22"/>
          <w:szCs w:val="22"/>
          <w:lang w:val="es-MX"/>
        </w:rPr>
        <w:t>s</w:t>
      </w:r>
      <w:r w:rsidRPr="00645EA2">
        <w:rPr>
          <w:rFonts w:ascii="Verdana" w:hAnsi="Verdana"/>
          <w:sz w:val="22"/>
          <w:szCs w:val="22"/>
          <w:lang w:val="es-MX"/>
        </w:rPr>
        <w:t>ean</w:t>
      </w:r>
      <w:r w:rsidRPr="00645EA2">
        <w:rPr>
          <w:rFonts w:ascii="Verdana" w:hAnsi="Verdana"/>
          <w:spacing w:val="26"/>
          <w:sz w:val="22"/>
          <w:szCs w:val="22"/>
          <w:lang w:val="es-MX"/>
        </w:rPr>
        <w:t xml:space="preserve"> </w:t>
      </w:r>
      <w:r w:rsidRPr="00645EA2">
        <w:rPr>
          <w:rFonts w:ascii="Verdana" w:hAnsi="Verdana"/>
          <w:spacing w:val="-2"/>
          <w:sz w:val="22"/>
          <w:szCs w:val="22"/>
          <w:lang w:val="es-MX"/>
        </w:rPr>
        <w:t>d</w:t>
      </w:r>
      <w:r w:rsidRPr="00645EA2">
        <w:rPr>
          <w:rFonts w:ascii="Verdana" w:hAnsi="Verdana"/>
          <w:sz w:val="22"/>
          <w:szCs w:val="22"/>
          <w:lang w:val="es-MX"/>
        </w:rPr>
        <w:t>eb</w:t>
      </w:r>
      <w:r w:rsidRPr="00645EA2">
        <w:rPr>
          <w:rFonts w:ascii="Verdana" w:hAnsi="Verdana"/>
          <w:spacing w:val="1"/>
          <w:sz w:val="22"/>
          <w:szCs w:val="22"/>
          <w:lang w:val="es-MX"/>
        </w:rPr>
        <w:t>i</w:t>
      </w:r>
      <w:r w:rsidRPr="00645EA2">
        <w:rPr>
          <w:rFonts w:ascii="Verdana" w:hAnsi="Verdana"/>
          <w:spacing w:val="-2"/>
          <w:sz w:val="22"/>
          <w:szCs w:val="22"/>
          <w:lang w:val="es-MX"/>
        </w:rPr>
        <w:t>d</w:t>
      </w:r>
      <w:r w:rsidRPr="00645EA2">
        <w:rPr>
          <w:rFonts w:ascii="Verdana" w:hAnsi="Verdana"/>
          <w:sz w:val="22"/>
          <w:szCs w:val="22"/>
          <w:lang w:val="es-MX"/>
        </w:rPr>
        <w:t>a</w:t>
      </w:r>
      <w:r w:rsidRPr="00645EA2">
        <w:rPr>
          <w:rFonts w:ascii="Verdana" w:hAnsi="Verdana"/>
          <w:spacing w:val="-3"/>
          <w:sz w:val="22"/>
          <w:szCs w:val="22"/>
          <w:lang w:val="es-MX"/>
        </w:rPr>
        <w:t>m</w:t>
      </w:r>
      <w:r w:rsidRPr="00645EA2">
        <w:rPr>
          <w:rFonts w:ascii="Verdana" w:hAnsi="Verdana"/>
          <w:sz w:val="22"/>
          <w:szCs w:val="22"/>
          <w:lang w:val="es-MX"/>
        </w:rPr>
        <w:t>en</w:t>
      </w:r>
      <w:r w:rsidRPr="00645EA2">
        <w:rPr>
          <w:rFonts w:ascii="Verdana" w:hAnsi="Verdana"/>
          <w:spacing w:val="1"/>
          <w:sz w:val="22"/>
          <w:szCs w:val="22"/>
          <w:lang w:val="es-MX"/>
        </w:rPr>
        <w:t>t</w:t>
      </w:r>
      <w:r w:rsidRPr="00645EA2">
        <w:rPr>
          <w:rFonts w:ascii="Verdana" w:hAnsi="Verdana"/>
          <w:sz w:val="22"/>
          <w:szCs w:val="22"/>
          <w:lang w:val="es-MX"/>
        </w:rPr>
        <w:t>e</w:t>
      </w:r>
      <w:r w:rsidRPr="00645EA2">
        <w:rPr>
          <w:rFonts w:ascii="Verdana" w:hAnsi="Verdana"/>
          <w:spacing w:val="24"/>
          <w:sz w:val="22"/>
          <w:szCs w:val="22"/>
          <w:lang w:val="es-MX"/>
        </w:rPr>
        <w:t xml:space="preserve"> </w:t>
      </w:r>
      <w:r w:rsidRPr="00645EA2">
        <w:rPr>
          <w:rFonts w:ascii="Verdana" w:hAnsi="Verdana"/>
          <w:spacing w:val="1"/>
          <w:sz w:val="22"/>
          <w:szCs w:val="22"/>
          <w:lang w:val="es-MX"/>
        </w:rPr>
        <w:t>j</w:t>
      </w:r>
      <w:r w:rsidRPr="00645EA2">
        <w:rPr>
          <w:rFonts w:ascii="Verdana" w:hAnsi="Verdana"/>
          <w:sz w:val="22"/>
          <w:szCs w:val="22"/>
          <w:lang w:val="es-MX"/>
        </w:rPr>
        <w:t>us</w:t>
      </w:r>
      <w:r w:rsidRPr="00645EA2">
        <w:rPr>
          <w:rFonts w:ascii="Verdana" w:hAnsi="Verdana"/>
          <w:spacing w:val="-1"/>
          <w:sz w:val="22"/>
          <w:szCs w:val="22"/>
          <w:lang w:val="es-MX"/>
        </w:rPr>
        <w:t>t</w:t>
      </w:r>
      <w:r w:rsidRPr="00645EA2">
        <w:rPr>
          <w:rFonts w:ascii="Verdana" w:hAnsi="Verdana"/>
          <w:spacing w:val="1"/>
          <w:sz w:val="22"/>
          <w:szCs w:val="22"/>
          <w:lang w:val="es-MX"/>
        </w:rPr>
        <w:t>i</w:t>
      </w:r>
      <w:r w:rsidRPr="00645EA2">
        <w:rPr>
          <w:rFonts w:ascii="Verdana" w:hAnsi="Verdana"/>
          <w:spacing w:val="-2"/>
          <w:sz w:val="22"/>
          <w:szCs w:val="22"/>
          <w:lang w:val="es-MX"/>
        </w:rPr>
        <w:t>f</w:t>
      </w:r>
      <w:r w:rsidRPr="00645EA2">
        <w:rPr>
          <w:rFonts w:ascii="Verdana" w:hAnsi="Verdana"/>
          <w:spacing w:val="1"/>
          <w:sz w:val="22"/>
          <w:szCs w:val="22"/>
          <w:lang w:val="es-MX"/>
        </w:rPr>
        <w:t>i</w:t>
      </w:r>
      <w:r w:rsidRPr="00645EA2">
        <w:rPr>
          <w:rFonts w:ascii="Verdana" w:hAnsi="Verdana"/>
          <w:spacing w:val="-2"/>
          <w:sz w:val="22"/>
          <w:szCs w:val="22"/>
          <w:lang w:val="es-MX"/>
        </w:rPr>
        <w:t>c</w:t>
      </w:r>
      <w:r w:rsidRPr="00645EA2">
        <w:rPr>
          <w:rFonts w:ascii="Verdana" w:hAnsi="Verdana"/>
          <w:sz w:val="22"/>
          <w:szCs w:val="22"/>
          <w:lang w:val="es-MX"/>
        </w:rPr>
        <w:t>ado</w:t>
      </w:r>
      <w:r w:rsidRPr="00645EA2">
        <w:rPr>
          <w:rFonts w:ascii="Verdana" w:hAnsi="Verdana"/>
          <w:spacing w:val="1"/>
          <w:sz w:val="22"/>
          <w:szCs w:val="22"/>
          <w:lang w:val="es-MX"/>
        </w:rPr>
        <w:t>s</w:t>
      </w:r>
      <w:r w:rsidRPr="00645EA2">
        <w:rPr>
          <w:rFonts w:ascii="Verdana" w:hAnsi="Verdana"/>
          <w:sz w:val="22"/>
          <w:szCs w:val="22"/>
          <w:lang w:val="es-MX"/>
        </w:rPr>
        <w:t>,</w:t>
      </w:r>
      <w:r w:rsidRPr="00645EA2">
        <w:rPr>
          <w:rFonts w:ascii="Verdana" w:hAnsi="Verdana"/>
          <w:spacing w:val="24"/>
          <w:sz w:val="22"/>
          <w:szCs w:val="22"/>
          <w:lang w:val="es-MX"/>
        </w:rPr>
        <w:t xml:space="preserve"> </w:t>
      </w:r>
      <w:r w:rsidRPr="00645EA2">
        <w:rPr>
          <w:rFonts w:ascii="Verdana" w:hAnsi="Verdana"/>
          <w:spacing w:val="1"/>
          <w:sz w:val="22"/>
          <w:szCs w:val="22"/>
          <w:lang w:val="es-MX"/>
        </w:rPr>
        <w:t>r</w:t>
      </w:r>
      <w:r w:rsidRPr="00645EA2">
        <w:rPr>
          <w:rFonts w:ascii="Verdana" w:hAnsi="Verdana"/>
          <w:sz w:val="22"/>
          <w:szCs w:val="22"/>
          <w:lang w:val="es-MX"/>
        </w:rPr>
        <w:t>a</w:t>
      </w:r>
      <w:r w:rsidRPr="00645EA2">
        <w:rPr>
          <w:rFonts w:ascii="Verdana" w:hAnsi="Verdana"/>
          <w:spacing w:val="-2"/>
          <w:sz w:val="22"/>
          <w:szCs w:val="22"/>
          <w:lang w:val="es-MX"/>
        </w:rPr>
        <w:t>z</w:t>
      </w:r>
      <w:r w:rsidRPr="00645EA2">
        <w:rPr>
          <w:rFonts w:ascii="Verdana" w:hAnsi="Verdana"/>
          <w:sz w:val="22"/>
          <w:szCs w:val="22"/>
          <w:lang w:val="es-MX"/>
        </w:rPr>
        <w:t>ona</w:t>
      </w:r>
      <w:r w:rsidRPr="00645EA2">
        <w:rPr>
          <w:rFonts w:ascii="Verdana" w:hAnsi="Verdana"/>
          <w:spacing w:val="-2"/>
          <w:sz w:val="22"/>
          <w:szCs w:val="22"/>
          <w:lang w:val="es-MX"/>
        </w:rPr>
        <w:t>b</w:t>
      </w:r>
      <w:r w:rsidRPr="00645EA2">
        <w:rPr>
          <w:rFonts w:ascii="Verdana" w:hAnsi="Verdana"/>
          <w:spacing w:val="1"/>
          <w:sz w:val="22"/>
          <w:szCs w:val="22"/>
          <w:lang w:val="es-MX"/>
        </w:rPr>
        <w:t>l</w:t>
      </w:r>
      <w:r w:rsidRPr="00645EA2">
        <w:rPr>
          <w:rFonts w:ascii="Verdana" w:hAnsi="Verdana"/>
          <w:sz w:val="22"/>
          <w:szCs w:val="22"/>
          <w:lang w:val="es-MX"/>
        </w:rPr>
        <w:t>e</w:t>
      </w:r>
      <w:r w:rsidRPr="00645EA2">
        <w:rPr>
          <w:rFonts w:ascii="Verdana" w:hAnsi="Verdana"/>
          <w:spacing w:val="1"/>
          <w:sz w:val="22"/>
          <w:szCs w:val="22"/>
          <w:lang w:val="es-MX"/>
        </w:rPr>
        <w:t>s</w:t>
      </w:r>
      <w:r w:rsidRPr="00645EA2">
        <w:rPr>
          <w:rFonts w:ascii="Verdana" w:hAnsi="Verdana"/>
          <w:sz w:val="22"/>
          <w:szCs w:val="22"/>
          <w:lang w:val="es-MX"/>
        </w:rPr>
        <w:t>,</w:t>
      </w:r>
      <w:r w:rsidRPr="00645EA2">
        <w:rPr>
          <w:rFonts w:ascii="Verdana" w:hAnsi="Verdana"/>
          <w:spacing w:val="24"/>
          <w:sz w:val="22"/>
          <w:szCs w:val="22"/>
          <w:lang w:val="es-MX"/>
        </w:rPr>
        <w:t xml:space="preserve"> </w:t>
      </w:r>
      <w:r w:rsidRPr="00645EA2">
        <w:rPr>
          <w:rFonts w:ascii="Verdana" w:hAnsi="Verdana"/>
          <w:spacing w:val="-2"/>
          <w:sz w:val="22"/>
          <w:szCs w:val="22"/>
          <w:lang w:val="es-MX"/>
        </w:rPr>
        <w:t>d</w:t>
      </w:r>
      <w:r w:rsidRPr="00645EA2">
        <w:rPr>
          <w:rFonts w:ascii="Verdana" w:hAnsi="Verdana"/>
          <w:sz w:val="22"/>
          <w:szCs w:val="22"/>
          <w:lang w:val="es-MX"/>
        </w:rPr>
        <w:t>ocu</w:t>
      </w:r>
      <w:r w:rsidRPr="00645EA2">
        <w:rPr>
          <w:rFonts w:ascii="Verdana" w:hAnsi="Verdana"/>
          <w:spacing w:val="-3"/>
          <w:sz w:val="22"/>
          <w:szCs w:val="22"/>
          <w:lang w:val="es-MX"/>
        </w:rPr>
        <w:t>m</w:t>
      </w:r>
      <w:r w:rsidRPr="00645EA2">
        <w:rPr>
          <w:rFonts w:ascii="Verdana" w:hAnsi="Verdana"/>
          <w:sz w:val="22"/>
          <w:szCs w:val="22"/>
          <w:lang w:val="es-MX"/>
        </w:rPr>
        <w:t>en</w:t>
      </w:r>
      <w:r w:rsidRPr="00645EA2">
        <w:rPr>
          <w:rFonts w:ascii="Verdana" w:hAnsi="Verdana"/>
          <w:spacing w:val="1"/>
          <w:sz w:val="22"/>
          <w:szCs w:val="22"/>
          <w:lang w:val="es-MX"/>
        </w:rPr>
        <w:t>t</w:t>
      </w:r>
      <w:r w:rsidRPr="00645EA2">
        <w:rPr>
          <w:rFonts w:ascii="Verdana" w:hAnsi="Verdana"/>
          <w:sz w:val="22"/>
          <w:szCs w:val="22"/>
          <w:lang w:val="es-MX"/>
        </w:rPr>
        <w:t>ados</w:t>
      </w:r>
      <w:r w:rsidRPr="00645EA2">
        <w:rPr>
          <w:rFonts w:ascii="Verdana" w:hAnsi="Verdana"/>
          <w:spacing w:val="27"/>
          <w:sz w:val="22"/>
          <w:szCs w:val="22"/>
          <w:lang w:val="es-MX"/>
        </w:rPr>
        <w:t xml:space="preserve"> </w:t>
      </w:r>
      <w:r w:rsidRPr="00645EA2">
        <w:rPr>
          <w:rFonts w:ascii="Verdana" w:hAnsi="Verdana"/>
          <w:sz w:val="22"/>
          <w:szCs w:val="22"/>
          <w:lang w:val="es-MX"/>
        </w:rPr>
        <w:t>y</w:t>
      </w:r>
      <w:r w:rsidRPr="00645EA2">
        <w:rPr>
          <w:rFonts w:ascii="Verdana" w:hAnsi="Verdana"/>
          <w:spacing w:val="24"/>
          <w:sz w:val="22"/>
          <w:szCs w:val="22"/>
          <w:lang w:val="es-MX"/>
        </w:rPr>
        <w:t xml:space="preserve"> </w:t>
      </w:r>
      <w:r w:rsidRPr="00645EA2">
        <w:rPr>
          <w:rFonts w:ascii="Verdana" w:hAnsi="Verdana"/>
          <w:sz w:val="22"/>
          <w:szCs w:val="22"/>
          <w:lang w:val="es-MX"/>
        </w:rPr>
        <w:t>nec</w:t>
      </w:r>
      <w:r w:rsidRPr="00645EA2">
        <w:rPr>
          <w:rFonts w:ascii="Verdana" w:hAnsi="Verdana"/>
          <w:spacing w:val="-2"/>
          <w:sz w:val="22"/>
          <w:szCs w:val="22"/>
          <w:lang w:val="es-MX"/>
        </w:rPr>
        <w:t>e</w:t>
      </w:r>
      <w:r w:rsidRPr="00645EA2">
        <w:rPr>
          <w:rFonts w:ascii="Verdana" w:hAnsi="Verdana"/>
          <w:sz w:val="22"/>
          <w:szCs w:val="22"/>
          <w:lang w:val="es-MX"/>
        </w:rPr>
        <w:t>s</w:t>
      </w:r>
      <w:r w:rsidRPr="00645EA2">
        <w:rPr>
          <w:rFonts w:ascii="Verdana" w:hAnsi="Verdana"/>
          <w:spacing w:val="-2"/>
          <w:sz w:val="22"/>
          <w:szCs w:val="22"/>
          <w:lang w:val="es-MX"/>
        </w:rPr>
        <w:t>a</w:t>
      </w:r>
      <w:r w:rsidRPr="00645EA2">
        <w:rPr>
          <w:rFonts w:ascii="Verdana" w:hAnsi="Verdana"/>
          <w:spacing w:val="1"/>
          <w:sz w:val="22"/>
          <w:szCs w:val="22"/>
          <w:lang w:val="es-MX"/>
        </w:rPr>
        <w:t>ri</w:t>
      </w:r>
      <w:r w:rsidRPr="00645EA2">
        <w:rPr>
          <w:rFonts w:ascii="Verdana" w:hAnsi="Verdana"/>
          <w:spacing w:val="-2"/>
          <w:sz w:val="22"/>
          <w:szCs w:val="22"/>
          <w:lang w:val="es-MX"/>
        </w:rPr>
        <w:t>o</w:t>
      </w:r>
      <w:r w:rsidRPr="00645EA2">
        <w:rPr>
          <w:rFonts w:ascii="Verdana" w:hAnsi="Verdana"/>
          <w:sz w:val="22"/>
          <w:szCs w:val="22"/>
          <w:lang w:val="es-MX"/>
        </w:rPr>
        <w:t>s pa</w:t>
      </w:r>
      <w:r w:rsidRPr="00645EA2">
        <w:rPr>
          <w:rFonts w:ascii="Verdana" w:hAnsi="Verdana"/>
          <w:spacing w:val="1"/>
          <w:sz w:val="22"/>
          <w:szCs w:val="22"/>
          <w:lang w:val="es-MX"/>
        </w:rPr>
        <w:t>r</w:t>
      </w:r>
      <w:r w:rsidRPr="00645EA2">
        <w:rPr>
          <w:rFonts w:ascii="Verdana" w:hAnsi="Verdana"/>
          <w:sz w:val="22"/>
          <w:szCs w:val="22"/>
          <w:lang w:val="es-MX"/>
        </w:rPr>
        <w:t>a</w:t>
      </w:r>
      <w:r w:rsidRPr="00645EA2">
        <w:rPr>
          <w:rFonts w:ascii="Verdana" w:hAnsi="Verdana"/>
          <w:spacing w:val="3"/>
          <w:sz w:val="22"/>
          <w:szCs w:val="22"/>
          <w:lang w:val="es-MX"/>
        </w:rPr>
        <w:t xml:space="preserve"> </w:t>
      </w:r>
      <w:r w:rsidRPr="00645EA2">
        <w:rPr>
          <w:rFonts w:ascii="Verdana" w:hAnsi="Verdana"/>
          <w:sz w:val="22"/>
          <w:szCs w:val="22"/>
          <w:lang w:val="es-MX"/>
        </w:rPr>
        <w:t>q</w:t>
      </w:r>
      <w:r w:rsidRPr="00645EA2">
        <w:rPr>
          <w:rFonts w:ascii="Verdana" w:hAnsi="Verdana"/>
          <w:spacing w:val="-2"/>
          <w:sz w:val="22"/>
          <w:szCs w:val="22"/>
          <w:lang w:val="es-MX"/>
        </w:rPr>
        <w:t>u</w:t>
      </w:r>
      <w:r w:rsidRPr="00645EA2">
        <w:rPr>
          <w:rFonts w:ascii="Verdana" w:hAnsi="Verdana"/>
          <w:sz w:val="22"/>
          <w:szCs w:val="22"/>
          <w:lang w:val="es-MX"/>
        </w:rPr>
        <w:t>e</w:t>
      </w:r>
      <w:r w:rsidRPr="00645EA2">
        <w:rPr>
          <w:rFonts w:ascii="Verdana" w:hAnsi="Verdana"/>
          <w:spacing w:val="3"/>
          <w:sz w:val="22"/>
          <w:szCs w:val="22"/>
          <w:lang w:val="es-MX"/>
        </w:rPr>
        <w:t xml:space="preserve"> </w:t>
      </w:r>
      <w:r w:rsidR="00EC4E5A">
        <w:rPr>
          <w:rFonts w:ascii="Verdana" w:hAnsi="Verdana"/>
          <w:sz w:val="22"/>
          <w:szCs w:val="22"/>
          <w:lang w:val="es-MX" w:eastAsia="es-ES"/>
        </w:rPr>
        <w:t>CIBanco, S.A., Institución de Banca Múltiple (antes the Bank of New York Mellon, S.A., Institución de Banca M</w:t>
      </w:r>
      <w:r w:rsidR="00EC4E5A" w:rsidRPr="00A86350">
        <w:rPr>
          <w:rFonts w:ascii="Verdana" w:hAnsi="Verdana"/>
          <w:sz w:val="22"/>
          <w:szCs w:val="22"/>
          <w:lang w:val="es-MX" w:eastAsia="es-ES"/>
        </w:rPr>
        <w:t>últiple)</w:t>
      </w:r>
      <w:r w:rsidR="00EC4E5A">
        <w:rPr>
          <w:rFonts w:ascii="Verdana" w:hAnsi="Verdana"/>
          <w:sz w:val="22"/>
          <w:szCs w:val="22"/>
          <w:lang w:val="es-MX" w:eastAsia="es-ES"/>
        </w:rPr>
        <w:t xml:space="preserve"> </w:t>
      </w:r>
      <w:r w:rsidRPr="00645EA2">
        <w:rPr>
          <w:rFonts w:ascii="Verdana" w:hAnsi="Verdana"/>
          <w:spacing w:val="-1"/>
          <w:sz w:val="22"/>
          <w:szCs w:val="22"/>
          <w:lang w:val="es-MX"/>
        </w:rPr>
        <w:t>l</w:t>
      </w:r>
      <w:r w:rsidRPr="00645EA2">
        <w:rPr>
          <w:rFonts w:ascii="Verdana" w:hAnsi="Verdana"/>
          <w:spacing w:val="1"/>
          <w:sz w:val="22"/>
          <w:szCs w:val="22"/>
          <w:lang w:val="es-MX"/>
        </w:rPr>
        <w:t>l</w:t>
      </w:r>
      <w:r w:rsidRPr="00645EA2">
        <w:rPr>
          <w:rFonts w:ascii="Verdana" w:hAnsi="Verdana"/>
          <w:sz w:val="22"/>
          <w:szCs w:val="22"/>
          <w:lang w:val="es-MX"/>
        </w:rPr>
        <w:t>e</w:t>
      </w:r>
      <w:r w:rsidRPr="00645EA2">
        <w:rPr>
          <w:rFonts w:ascii="Verdana" w:hAnsi="Verdana"/>
          <w:spacing w:val="-2"/>
          <w:sz w:val="22"/>
          <w:szCs w:val="22"/>
          <w:lang w:val="es-MX"/>
        </w:rPr>
        <w:t>v</w:t>
      </w:r>
      <w:r w:rsidRPr="00645EA2">
        <w:rPr>
          <w:rFonts w:ascii="Verdana" w:hAnsi="Verdana"/>
          <w:sz w:val="22"/>
          <w:szCs w:val="22"/>
          <w:lang w:val="es-MX"/>
        </w:rPr>
        <w:t>e</w:t>
      </w:r>
      <w:r w:rsidRPr="00645EA2">
        <w:rPr>
          <w:rFonts w:ascii="Verdana" w:hAnsi="Verdana"/>
          <w:spacing w:val="3"/>
          <w:sz w:val="22"/>
          <w:szCs w:val="22"/>
          <w:lang w:val="es-MX"/>
        </w:rPr>
        <w:t xml:space="preserve"> </w:t>
      </w:r>
      <w:r w:rsidRPr="00645EA2">
        <w:rPr>
          <w:rFonts w:ascii="Verdana" w:hAnsi="Verdana"/>
          <w:sz w:val="22"/>
          <w:szCs w:val="22"/>
          <w:lang w:val="es-MX"/>
        </w:rPr>
        <w:t>a</w:t>
      </w:r>
      <w:r w:rsidRPr="00645EA2">
        <w:rPr>
          <w:rFonts w:ascii="Verdana" w:hAnsi="Verdana"/>
          <w:spacing w:val="3"/>
          <w:sz w:val="22"/>
          <w:szCs w:val="22"/>
          <w:lang w:val="es-MX"/>
        </w:rPr>
        <w:t xml:space="preserve"> </w:t>
      </w:r>
      <w:r w:rsidRPr="00645EA2">
        <w:rPr>
          <w:rFonts w:ascii="Verdana" w:hAnsi="Verdana"/>
          <w:sz w:val="22"/>
          <w:szCs w:val="22"/>
          <w:lang w:val="es-MX"/>
        </w:rPr>
        <w:t>cabo</w:t>
      </w:r>
      <w:r w:rsidRPr="00645EA2">
        <w:rPr>
          <w:rFonts w:ascii="Verdana" w:hAnsi="Verdana"/>
          <w:spacing w:val="2"/>
          <w:sz w:val="22"/>
          <w:szCs w:val="22"/>
          <w:lang w:val="es-MX"/>
        </w:rPr>
        <w:t xml:space="preserve"> </w:t>
      </w:r>
      <w:r w:rsidRPr="00645EA2">
        <w:rPr>
          <w:rFonts w:ascii="Verdana" w:hAnsi="Verdana"/>
          <w:sz w:val="22"/>
          <w:szCs w:val="22"/>
          <w:lang w:val="es-MX"/>
        </w:rPr>
        <w:t>sus</w:t>
      </w:r>
      <w:r w:rsidRPr="00645EA2">
        <w:rPr>
          <w:rFonts w:ascii="Verdana" w:hAnsi="Verdana"/>
          <w:spacing w:val="3"/>
          <w:sz w:val="22"/>
          <w:szCs w:val="22"/>
          <w:lang w:val="es-MX"/>
        </w:rPr>
        <w:t xml:space="preserve"> </w:t>
      </w:r>
      <w:r w:rsidRPr="00645EA2">
        <w:rPr>
          <w:rFonts w:ascii="Verdana" w:hAnsi="Verdana"/>
          <w:spacing w:val="-2"/>
          <w:sz w:val="22"/>
          <w:szCs w:val="22"/>
          <w:lang w:val="es-MX"/>
        </w:rPr>
        <w:t>f</w:t>
      </w:r>
      <w:r w:rsidRPr="00645EA2">
        <w:rPr>
          <w:rFonts w:ascii="Verdana" w:hAnsi="Verdana"/>
          <w:sz w:val="22"/>
          <w:szCs w:val="22"/>
          <w:lang w:val="es-MX"/>
        </w:rPr>
        <w:t>un</w:t>
      </w:r>
      <w:r w:rsidRPr="00645EA2">
        <w:rPr>
          <w:rFonts w:ascii="Verdana" w:hAnsi="Verdana"/>
          <w:spacing w:val="-2"/>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on</w:t>
      </w:r>
      <w:r w:rsidRPr="00645EA2">
        <w:rPr>
          <w:rFonts w:ascii="Verdana" w:hAnsi="Verdana"/>
          <w:spacing w:val="-2"/>
          <w:sz w:val="22"/>
          <w:szCs w:val="22"/>
          <w:lang w:val="es-MX"/>
        </w:rPr>
        <w:t>e</w:t>
      </w:r>
      <w:r w:rsidRPr="00645EA2">
        <w:rPr>
          <w:rFonts w:ascii="Verdana" w:hAnsi="Verdana"/>
          <w:sz w:val="22"/>
          <w:szCs w:val="22"/>
          <w:lang w:val="es-MX"/>
        </w:rPr>
        <w:t>s. Es</w:t>
      </w:r>
      <w:r w:rsidRPr="00645EA2">
        <w:rPr>
          <w:rFonts w:ascii="Verdana" w:hAnsi="Verdana"/>
          <w:spacing w:val="1"/>
          <w:sz w:val="22"/>
          <w:szCs w:val="22"/>
          <w:lang w:val="es-MX"/>
        </w:rPr>
        <w:t>t</w:t>
      </w:r>
      <w:r w:rsidRPr="00645EA2">
        <w:rPr>
          <w:rFonts w:ascii="Verdana" w:hAnsi="Verdana"/>
          <w:sz w:val="22"/>
          <w:szCs w:val="22"/>
          <w:lang w:val="es-MX"/>
        </w:rPr>
        <w:t>os</w:t>
      </w:r>
      <w:r w:rsidRPr="00645EA2">
        <w:rPr>
          <w:rFonts w:ascii="Verdana" w:hAnsi="Verdana"/>
          <w:spacing w:val="3"/>
          <w:sz w:val="22"/>
          <w:szCs w:val="22"/>
          <w:lang w:val="es-MX"/>
        </w:rPr>
        <w:t xml:space="preserve"> </w:t>
      </w:r>
      <w:r w:rsidRPr="00645EA2">
        <w:rPr>
          <w:rFonts w:ascii="Verdana" w:hAnsi="Verdana"/>
          <w:spacing w:val="-2"/>
          <w:sz w:val="22"/>
          <w:szCs w:val="22"/>
          <w:lang w:val="es-MX"/>
        </w:rPr>
        <w:t>g</w:t>
      </w:r>
      <w:r w:rsidRPr="00645EA2">
        <w:rPr>
          <w:rFonts w:ascii="Verdana" w:hAnsi="Verdana"/>
          <w:sz w:val="22"/>
          <w:szCs w:val="22"/>
          <w:lang w:val="es-MX"/>
        </w:rPr>
        <w:t>a</w:t>
      </w:r>
      <w:r w:rsidRPr="00645EA2">
        <w:rPr>
          <w:rFonts w:ascii="Verdana" w:hAnsi="Verdana"/>
          <w:spacing w:val="1"/>
          <w:sz w:val="22"/>
          <w:szCs w:val="22"/>
          <w:lang w:val="es-MX"/>
        </w:rPr>
        <w:t>s</w:t>
      </w:r>
      <w:r w:rsidRPr="00645EA2">
        <w:rPr>
          <w:rFonts w:ascii="Verdana" w:hAnsi="Verdana"/>
          <w:spacing w:val="-1"/>
          <w:sz w:val="22"/>
          <w:szCs w:val="22"/>
          <w:lang w:val="es-MX"/>
        </w:rPr>
        <w:t>t</w:t>
      </w:r>
      <w:r w:rsidRPr="00645EA2">
        <w:rPr>
          <w:rFonts w:ascii="Verdana" w:hAnsi="Verdana"/>
          <w:sz w:val="22"/>
          <w:szCs w:val="22"/>
          <w:lang w:val="es-MX"/>
        </w:rPr>
        <w:t>os</w:t>
      </w:r>
      <w:r w:rsidRPr="00645EA2">
        <w:rPr>
          <w:rFonts w:ascii="Verdana" w:hAnsi="Verdana"/>
          <w:spacing w:val="3"/>
          <w:sz w:val="22"/>
          <w:szCs w:val="22"/>
          <w:lang w:val="es-MX"/>
        </w:rPr>
        <w:t xml:space="preserve"> </w:t>
      </w:r>
      <w:r w:rsidRPr="00645EA2">
        <w:rPr>
          <w:rFonts w:ascii="Verdana" w:hAnsi="Verdana"/>
          <w:sz w:val="22"/>
          <w:szCs w:val="22"/>
          <w:lang w:val="es-MX"/>
        </w:rPr>
        <w:t>s</w:t>
      </w:r>
      <w:r w:rsidRPr="00645EA2">
        <w:rPr>
          <w:rFonts w:ascii="Verdana" w:hAnsi="Verdana"/>
          <w:spacing w:val="-2"/>
          <w:sz w:val="22"/>
          <w:szCs w:val="22"/>
          <w:lang w:val="es-MX"/>
        </w:rPr>
        <w:t>e</w:t>
      </w:r>
      <w:r w:rsidRPr="00645EA2">
        <w:rPr>
          <w:rFonts w:ascii="Verdana" w:hAnsi="Verdana"/>
          <w:spacing w:val="1"/>
          <w:sz w:val="22"/>
          <w:szCs w:val="22"/>
          <w:lang w:val="es-MX"/>
        </w:rPr>
        <w:t>r</w:t>
      </w:r>
      <w:r w:rsidRPr="00645EA2">
        <w:rPr>
          <w:rFonts w:ascii="Verdana" w:hAnsi="Verdana"/>
          <w:sz w:val="22"/>
          <w:szCs w:val="22"/>
          <w:lang w:val="es-MX"/>
        </w:rPr>
        <w:t>án,</w:t>
      </w:r>
      <w:r w:rsidRPr="00645EA2">
        <w:rPr>
          <w:rFonts w:ascii="Verdana" w:hAnsi="Verdana"/>
          <w:spacing w:val="3"/>
          <w:sz w:val="22"/>
          <w:szCs w:val="22"/>
          <w:lang w:val="es-MX"/>
        </w:rPr>
        <w:t xml:space="preserve"> </w:t>
      </w:r>
      <w:r w:rsidRPr="00645EA2">
        <w:rPr>
          <w:rFonts w:ascii="Verdana" w:hAnsi="Verdana"/>
          <w:spacing w:val="-2"/>
          <w:sz w:val="22"/>
          <w:szCs w:val="22"/>
          <w:lang w:val="es-MX"/>
        </w:rPr>
        <w:t>e</w:t>
      </w:r>
      <w:r w:rsidRPr="00645EA2">
        <w:rPr>
          <w:rFonts w:ascii="Verdana" w:hAnsi="Verdana"/>
          <w:sz w:val="22"/>
          <w:szCs w:val="22"/>
          <w:lang w:val="es-MX"/>
        </w:rPr>
        <w:t>n</w:t>
      </w:r>
      <w:r w:rsidRPr="00645EA2">
        <w:rPr>
          <w:rFonts w:ascii="Verdana" w:hAnsi="Verdana"/>
          <w:spacing w:val="-1"/>
          <w:sz w:val="22"/>
          <w:szCs w:val="22"/>
          <w:lang w:val="es-MX"/>
        </w:rPr>
        <w:t>t</w:t>
      </w:r>
      <w:r w:rsidRPr="00645EA2">
        <w:rPr>
          <w:rFonts w:ascii="Verdana" w:hAnsi="Verdana"/>
          <w:spacing w:val="1"/>
          <w:sz w:val="22"/>
          <w:szCs w:val="22"/>
          <w:lang w:val="es-MX"/>
        </w:rPr>
        <w:t>r</w:t>
      </w:r>
      <w:r w:rsidRPr="00645EA2">
        <w:rPr>
          <w:rFonts w:ascii="Verdana" w:hAnsi="Verdana"/>
          <w:sz w:val="22"/>
          <w:szCs w:val="22"/>
          <w:lang w:val="es-MX"/>
        </w:rPr>
        <w:t>e o</w:t>
      </w:r>
      <w:r w:rsidRPr="00645EA2">
        <w:rPr>
          <w:rFonts w:ascii="Verdana" w:hAnsi="Verdana"/>
          <w:spacing w:val="1"/>
          <w:sz w:val="22"/>
          <w:szCs w:val="22"/>
          <w:lang w:val="es-MX"/>
        </w:rPr>
        <w:t>tr</w:t>
      </w:r>
      <w:r w:rsidRPr="00645EA2">
        <w:rPr>
          <w:rFonts w:ascii="Verdana" w:hAnsi="Verdana"/>
          <w:spacing w:val="-2"/>
          <w:sz w:val="22"/>
          <w:szCs w:val="22"/>
          <w:lang w:val="es-MX"/>
        </w:rPr>
        <w:t>o</w:t>
      </w:r>
      <w:r w:rsidRPr="00645EA2">
        <w:rPr>
          <w:rFonts w:ascii="Verdana" w:hAnsi="Verdana"/>
          <w:sz w:val="22"/>
          <w:szCs w:val="22"/>
          <w:lang w:val="es-MX"/>
        </w:rPr>
        <w:t>s,</w:t>
      </w:r>
      <w:r w:rsidRPr="00645EA2">
        <w:rPr>
          <w:rFonts w:ascii="Verdana" w:hAnsi="Verdana"/>
          <w:spacing w:val="3"/>
          <w:sz w:val="22"/>
          <w:szCs w:val="22"/>
          <w:lang w:val="es-MX"/>
        </w:rPr>
        <w:t xml:space="preserve"> </w:t>
      </w:r>
      <w:r w:rsidRPr="00645EA2">
        <w:rPr>
          <w:rFonts w:ascii="Verdana" w:hAnsi="Verdana"/>
          <w:spacing w:val="1"/>
          <w:sz w:val="22"/>
          <w:szCs w:val="22"/>
          <w:lang w:val="es-MX"/>
        </w:rPr>
        <w:t>l</w:t>
      </w:r>
      <w:r w:rsidRPr="00645EA2">
        <w:rPr>
          <w:rFonts w:ascii="Verdana" w:hAnsi="Verdana"/>
          <w:spacing w:val="-2"/>
          <w:sz w:val="22"/>
          <w:szCs w:val="22"/>
          <w:lang w:val="es-MX"/>
        </w:rPr>
        <w:t>o</w:t>
      </w:r>
      <w:r w:rsidRPr="00645EA2">
        <w:rPr>
          <w:rFonts w:ascii="Verdana" w:hAnsi="Verdana"/>
          <w:sz w:val="22"/>
          <w:szCs w:val="22"/>
          <w:lang w:val="es-MX"/>
        </w:rPr>
        <w:t>s</w:t>
      </w:r>
      <w:r w:rsidRPr="00645EA2">
        <w:rPr>
          <w:rFonts w:ascii="Verdana" w:hAnsi="Verdana"/>
          <w:spacing w:val="3"/>
          <w:sz w:val="22"/>
          <w:szCs w:val="22"/>
          <w:lang w:val="es-MX"/>
        </w:rPr>
        <w:t xml:space="preserve"> </w:t>
      </w:r>
      <w:r w:rsidRPr="00645EA2">
        <w:rPr>
          <w:rFonts w:ascii="Verdana" w:hAnsi="Verdana"/>
          <w:sz w:val="22"/>
          <w:szCs w:val="22"/>
          <w:lang w:val="es-MX"/>
        </w:rPr>
        <w:t>hono</w:t>
      </w:r>
      <w:r w:rsidRPr="00645EA2">
        <w:rPr>
          <w:rFonts w:ascii="Verdana" w:hAnsi="Verdana"/>
          <w:spacing w:val="-2"/>
          <w:sz w:val="22"/>
          <w:szCs w:val="22"/>
          <w:lang w:val="es-MX"/>
        </w:rPr>
        <w:t>r</w:t>
      </w:r>
      <w:r w:rsidRPr="00645EA2">
        <w:rPr>
          <w:rFonts w:ascii="Verdana" w:hAnsi="Verdana"/>
          <w:sz w:val="22"/>
          <w:szCs w:val="22"/>
          <w:lang w:val="es-MX"/>
        </w:rPr>
        <w:t>a</w:t>
      </w:r>
      <w:r w:rsidRPr="00645EA2">
        <w:rPr>
          <w:rFonts w:ascii="Verdana" w:hAnsi="Verdana"/>
          <w:spacing w:val="-1"/>
          <w:sz w:val="22"/>
          <w:szCs w:val="22"/>
          <w:lang w:val="es-MX"/>
        </w:rPr>
        <w:t>r</w:t>
      </w:r>
      <w:r w:rsidRPr="00645EA2">
        <w:rPr>
          <w:rFonts w:ascii="Verdana" w:hAnsi="Verdana"/>
          <w:spacing w:val="1"/>
          <w:sz w:val="22"/>
          <w:szCs w:val="22"/>
          <w:lang w:val="es-MX"/>
        </w:rPr>
        <w:t>i</w:t>
      </w:r>
      <w:r w:rsidRPr="00645EA2">
        <w:rPr>
          <w:rFonts w:ascii="Verdana" w:hAnsi="Verdana"/>
          <w:sz w:val="22"/>
          <w:szCs w:val="22"/>
          <w:lang w:val="es-MX"/>
        </w:rPr>
        <w:t>os</w:t>
      </w:r>
      <w:r w:rsidRPr="00645EA2">
        <w:rPr>
          <w:rFonts w:ascii="Verdana" w:hAnsi="Verdana"/>
          <w:spacing w:val="3"/>
          <w:sz w:val="22"/>
          <w:szCs w:val="22"/>
          <w:lang w:val="es-MX"/>
        </w:rPr>
        <w:t xml:space="preserve"> </w:t>
      </w:r>
      <w:r w:rsidRPr="00645EA2">
        <w:rPr>
          <w:rFonts w:ascii="Verdana" w:hAnsi="Verdana"/>
          <w:sz w:val="22"/>
          <w:szCs w:val="22"/>
          <w:lang w:val="es-MX"/>
        </w:rPr>
        <w:t xml:space="preserve">de </w:t>
      </w:r>
      <w:r w:rsidRPr="00645EA2">
        <w:rPr>
          <w:rFonts w:ascii="Verdana" w:hAnsi="Verdana"/>
          <w:spacing w:val="1"/>
          <w:sz w:val="22"/>
          <w:szCs w:val="22"/>
          <w:lang w:val="es-MX"/>
        </w:rPr>
        <w:t>l</w:t>
      </w:r>
      <w:r w:rsidRPr="00645EA2">
        <w:rPr>
          <w:rFonts w:ascii="Verdana" w:hAnsi="Verdana"/>
          <w:spacing w:val="-2"/>
          <w:sz w:val="22"/>
          <w:szCs w:val="22"/>
          <w:lang w:val="es-MX"/>
        </w:rPr>
        <w:t>o</w:t>
      </w:r>
      <w:r w:rsidRPr="00645EA2">
        <w:rPr>
          <w:rFonts w:ascii="Verdana" w:hAnsi="Verdana"/>
          <w:sz w:val="22"/>
          <w:szCs w:val="22"/>
          <w:lang w:val="es-MX"/>
        </w:rPr>
        <w:t>s</w:t>
      </w:r>
      <w:r w:rsidRPr="00645EA2">
        <w:rPr>
          <w:rFonts w:ascii="Verdana" w:hAnsi="Verdana"/>
          <w:spacing w:val="3"/>
          <w:sz w:val="22"/>
          <w:szCs w:val="22"/>
          <w:lang w:val="es-MX"/>
        </w:rPr>
        <w:t xml:space="preserve"> </w:t>
      </w:r>
      <w:r w:rsidRPr="00645EA2">
        <w:rPr>
          <w:rFonts w:ascii="Verdana" w:hAnsi="Verdana"/>
          <w:sz w:val="22"/>
          <w:szCs w:val="22"/>
          <w:lang w:val="es-MX"/>
        </w:rPr>
        <w:t>abo</w:t>
      </w:r>
      <w:r w:rsidRPr="00645EA2">
        <w:rPr>
          <w:rFonts w:ascii="Verdana" w:hAnsi="Verdana"/>
          <w:spacing w:val="-2"/>
          <w:sz w:val="22"/>
          <w:szCs w:val="22"/>
          <w:lang w:val="es-MX"/>
        </w:rPr>
        <w:t>g</w:t>
      </w:r>
      <w:r w:rsidRPr="00645EA2">
        <w:rPr>
          <w:rFonts w:ascii="Verdana" w:hAnsi="Verdana"/>
          <w:sz w:val="22"/>
          <w:szCs w:val="22"/>
          <w:lang w:val="es-MX"/>
        </w:rPr>
        <w:t>ado</w:t>
      </w:r>
      <w:r w:rsidRPr="00645EA2">
        <w:rPr>
          <w:rFonts w:ascii="Verdana" w:hAnsi="Verdana"/>
          <w:spacing w:val="1"/>
          <w:sz w:val="22"/>
          <w:szCs w:val="22"/>
          <w:lang w:val="es-MX"/>
        </w:rPr>
        <w:t>s</w:t>
      </w:r>
      <w:r w:rsidRPr="00645EA2">
        <w:rPr>
          <w:rFonts w:ascii="Verdana" w:hAnsi="Verdana"/>
          <w:sz w:val="22"/>
          <w:szCs w:val="22"/>
          <w:lang w:val="es-MX"/>
        </w:rPr>
        <w:t>,</w:t>
      </w:r>
      <w:r w:rsidRPr="00645EA2">
        <w:rPr>
          <w:rFonts w:ascii="Verdana" w:hAnsi="Verdana"/>
          <w:spacing w:val="2"/>
          <w:sz w:val="22"/>
          <w:szCs w:val="22"/>
          <w:lang w:val="es-MX"/>
        </w:rPr>
        <w:t xml:space="preserve"> </w:t>
      </w:r>
      <w:r w:rsidRPr="00645EA2">
        <w:rPr>
          <w:rFonts w:ascii="Verdana" w:hAnsi="Verdana"/>
          <w:sz w:val="22"/>
          <w:szCs w:val="22"/>
          <w:lang w:val="es-MX"/>
        </w:rPr>
        <w:t>n</w:t>
      </w:r>
      <w:r w:rsidRPr="00645EA2">
        <w:rPr>
          <w:rFonts w:ascii="Verdana" w:hAnsi="Verdana"/>
          <w:spacing w:val="-2"/>
          <w:sz w:val="22"/>
          <w:szCs w:val="22"/>
          <w:lang w:val="es-MX"/>
        </w:rPr>
        <w:t>o</w:t>
      </w:r>
      <w:r w:rsidRPr="00645EA2">
        <w:rPr>
          <w:rFonts w:ascii="Verdana" w:hAnsi="Verdana"/>
          <w:spacing w:val="1"/>
          <w:sz w:val="22"/>
          <w:szCs w:val="22"/>
          <w:lang w:val="es-MX"/>
        </w:rPr>
        <w:t>t</w:t>
      </w:r>
      <w:r w:rsidRPr="00645EA2">
        <w:rPr>
          <w:rFonts w:ascii="Verdana" w:hAnsi="Verdana"/>
          <w:sz w:val="22"/>
          <w:szCs w:val="22"/>
          <w:lang w:val="es-MX"/>
        </w:rPr>
        <w:t>a</w:t>
      </w:r>
      <w:r w:rsidRPr="00645EA2">
        <w:rPr>
          <w:rFonts w:ascii="Verdana" w:hAnsi="Verdana"/>
          <w:spacing w:val="-1"/>
          <w:sz w:val="22"/>
          <w:szCs w:val="22"/>
          <w:lang w:val="es-MX"/>
        </w:rPr>
        <w:t>r</w:t>
      </w:r>
      <w:r w:rsidRPr="00645EA2">
        <w:rPr>
          <w:rFonts w:ascii="Verdana" w:hAnsi="Verdana"/>
          <w:spacing w:val="6"/>
          <w:sz w:val="22"/>
          <w:szCs w:val="22"/>
          <w:lang w:val="es-MX"/>
        </w:rPr>
        <w:t>i</w:t>
      </w:r>
      <w:r w:rsidRPr="00645EA2">
        <w:rPr>
          <w:rFonts w:ascii="Verdana" w:hAnsi="Verdana"/>
          <w:sz w:val="22"/>
          <w:szCs w:val="22"/>
          <w:lang w:val="es-MX"/>
        </w:rPr>
        <w:t>os,</w:t>
      </w:r>
      <w:r w:rsidRPr="00645EA2">
        <w:rPr>
          <w:rFonts w:ascii="Verdana" w:hAnsi="Verdana"/>
          <w:spacing w:val="3"/>
          <w:sz w:val="22"/>
          <w:szCs w:val="22"/>
          <w:lang w:val="es-MX"/>
        </w:rPr>
        <w:t xml:space="preserve"> </w:t>
      </w:r>
      <w:r w:rsidRPr="00645EA2">
        <w:rPr>
          <w:rFonts w:ascii="Verdana" w:hAnsi="Verdana"/>
          <w:spacing w:val="-2"/>
          <w:sz w:val="22"/>
          <w:szCs w:val="22"/>
          <w:lang w:val="es-MX"/>
        </w:rPr>
        <w:t>a</w:t>
      </w:r>
      <w:r w:rsidRPr="00645EA2">
        <w:rPr>
          <w:rFonts w:ascii="Verdana" w:hAnsi="Verdana"/>
          <w:sz w:val="22"/>
          <w:szCs w:val="22"/>
          <w:lang w:val="es-MX"/>
        </w:rPr>
        <w:t>ud</w:t>
      </w:r>
      <w:r w:rsidRPr="00645EA2">
        <w:rPr>
          <w:rFonts w:ascii="Verdana" w:hAnsi="Verdana"/>
          <w:spacing w:val="-1"/>
          <w:sz w:val="22"/>
          <w:szCs w:val="22"/>
          <w:lang w:val="es-MX"/>
        </w:rPr>
        <w:t>i</w:t>
      </w:r>
      <w:r w:rsidRPr="00645EA2">
        <w:rPr>
          <w:rFonts w:ascii="Verdana" w:hAnsi="Verdana"/>
          <w:spacing w:val="1"/>
          <w:sz w:val="22"/>
          <w:szCs w:val="22"/>
          <w:lang w:val="es-MX"/>
        </w:rPr>
        <w:t>t</w:t>
      </w:r>
      <w:r w:rsidRPr="00645EA2">
        <w:rPr>
          <w:rFonts w:ascii="Verdana" w:hAnsi="Verdana"/>
          <w:sz w:val="22"/>
          <w:szCs w:val="22"/>
          <w:lang w:val="es-MX"/>
        </w:rPr>
        <w:t>o</w:t>
      </w:r>
      <w:r w:rsidRPr="00645EA2">
        <w:rPr>
          <w:rFonts w:ascii="Verdana" w:hAnsi="Verdana"/>
          <w:spacing w:val="1"/>
          <w:sz w:val="22"/>
          <w:szCs w:val="22"/>
          <w:lang w:val="es-MX"/>
        </w:rPr>
        <w:t>r</w:t>
      </w:r>
      <w:r w:rsidRPr="00645EA2">
        <w:rPr>
          <w:rFonts w:ascii="Verdana" w:hAnsi="Verdana"/>
          <w:spacing w:val="-2"/>
          <w:sz w:val="22"/>
          <w:szCs w:val="22"/>
          <w:lang w:val="es-MX"/>
        </w:rPr>
        <w:t>e</w:t>
      </w:r>
      <w:r w:rsidRPr="00645EA2">
        <w:rPr>
          <w:rFonts w:ascii="Verdana" w:hAnsi="Verdana"/>
          <w:sz w:val="22"/>
          <w:szCs w:val="22"/>
          <w:lang w:val="es-MX"/>
        </w:rPr>
        <w:t>s,</w:t>
      </w:r>
      <w:r w:rsidRPr="00645EA2">
        <w:rPr>
          <w:rFonts w:ascii="Verdana" w:hAnsi="Verdana"/>
          <w:spacing w:val="3"/>
          <w:sz w:val="22"/>
          <w:szCs w:val="22"/>
          <w:lang w:val="es-MX"/>
        </w:rPr>
        <w:t xml:space="preserve"> </w:t>
      </w:r>
      <w:r w:rsidRPr="00645EA2">
        <w:rPr>
          <w:rFonts w:ascii="Verdana" w:hAnsi="Verdana"/>
          <w:spacing w:val="-2"/>
          <w:sz w:val="22"/>
          <w:szCs w:val="22"/>
          <w:lang w:val="es-MX"/>
        </w:rPr>
        <w:t>f</w:t>
      </w:r>
      <w:r w:rsidRPr="00645EA2">
        <w:rPr>
          <w:rFonts w:ascii="Verdana" w:hAnsi="Verdana"/>
          <w:spacing w:val="1"/>
          <w:sz w:val="22"/>
          <w:szCs w:val="22"/>
          <w:lang w:val="es-MX"/>
        </w:rPr>
        <w:t>i</w:t>
      </w:r>
      <w:r w:rsidRPr="00645EA2">
        <w:rPr>
          <w:rFonts w:ascii="Verdana" w:hAnsi="Verdana"/>
          <w:sz w:val="22"/>
          <w:szCs w:val="22"/>
          <w:lang w:val="es-MX"/>
        </w:rPr>
        <w:t>s</w:t>
      </w:r>
      <w:r w:rsidRPr="00645EA2">
        <w:rPr>
          <w:rFonts w:ascii="Verdana" w:hAnsi="Verdana"/>
          <w:spacing w:val="-2"/>
          <w:sz w:val="22"/>
          <w:szCs w:val="22"/>
          <w:lang w:val="es-MX"/>
        </w:rPr>
        <w:t>c</w:t>
      </w:r>
      <w:r w:rsidRPr="00645EA2">
        <w:rPr>
          <w:rFonts w:ascii="Verdana" w:hAnsi="Verdana"/>
          <w:sz w:val="22"/>
          <w:szCs w:val="22"/>
          <w:lang w:val="es-MX"/>
        </w:rPr>
        <w:t>a</w:t>
      </w:r>
      <w:r w:rsidRPr="00645EA2">
        <w:rPr>
          <w:rFonts w:ascii="Verdana" w:hAnsi="Verdana"/>
          <w:spacing w:val="-1"/>
          <w:sz w:val="22"/>
          <w:szCs w:val="22"/>
          <w:lang w:val="es-MX"/>
        </w:rPr>
        <w:t>l</w:t>
      </w:r>
      <w:r w:rsidRPr="00645EA2">
        <w:rPr>
          <w:rFonts w:ascii="Verdana" w:hAnsi="Verdana"/>
          <w:spacing w:val="1"/>
          <w:sz w:val="22"/>
          <w:szCs w:val="22"/>
          <w:lang w:val="es-MX"/>
        </w:rPr>
        <w:t>i</w:t>
      </w:r>
      <w:r w:rsidRPr="00645EA2">
        <w:rPr>
          <w:rFonts w:ascii="Verdana" w:hAnsi="Verdana"/>
          <w:sz w:val="22"/>
          <w:szCs w:val="22"/>
          <w:lang w:val="es-MX"/>
        </w:rPr>
        <w:t>s</w:t>
      </w:r>
      <w:r w:rsidRPr="00645EA2">
        <w:rPr>
          <w:rFonts w:ascii="Verdana" w:hAnsi="Verdana"/>
          <w:spacing w:val="-1"/>
          <w:sz w:val="22"/>
          <w:szCs w:val="22"/>
          <w:lang w:val="es-MX"/>
        </w:rPr>
        <w:t>t</w:t>
      </w:r>
      <w:r w:rsidRPr="00645EA2">
        <w:rPr>
          <w:rFonts w:ascii="Verdana" w:hAnsi="Verdana"/>
          <w:sz w:val="22"/>
          <w:szCs w:val="22"/>
          <w:lang w:val="es-MX"/>
        </w:rPr>
        <w:t>a</w:t>
      </w:r>
      <w:r w:rsidRPr="00645EA2">
        <w:rPr>
          <w:rFonts w:ascii="Verdana" w:hAnsi="Verdana"/>
          <w:spacing w:val="1"/>
          <w:sz w:val="22"/>
          <w:szCs w:val="22"/>
          <w:lang w:val="es-MX"/>
        </w:rPr>
        <w:t>s</w:t>
      </w:r>
      <w:r w:rsidRPr="00645EA2">
        <w:rPr>
          <w:rFonts w:ascii="Verdana" w:hAnsi="Verdana"/>
          <w:sz w:val="22"/>
          <w:szCs w:val="22"/>
          <w:lang w:val="es-MX"/>
        </w:rPr>
        <w:t>,</w:t>
      </w:r>
      <w:r w:rsidRPr="00645EA2">
        <w:rPr>
          <w:rFonts w:ascii="Verdana" w:hAnsi="Verdana"/>
          <w:spacing w:val="2"/>
          <w:sz w:val="22"/>
          <w:szCs w:val="22"/>
          <w:lang w:val="es-MX"/>
        </w:rPr>
        <w:t xml:space="preserve"> </w:t>
      </w:r>
      <w:r w:rsidRPr="00645EA2">
        <w:rPr>
          <w:rFonts w:ascii="Verdana" w:hAnsi="Verdana"/>
          <w:sz w:val="22"/>
          <w:szCs w:val="22"/>
          <w:lang w:val="es-MX"/>
        </w:rPr>
        <w:t>a</w:t>
      </w:r>
      <w:r w:rsidRPr="00645EA2">
        <w:rPr>
          <w:rFonts w:ascii="Verdana" w:hAnsi="Verdana"/>
          <w:spacing w:val="-2"/>
          <w:sz w:val="22"/>
          <w:szCs w:val="22"/>
          <w:lang w:val="es-MX"/>
        </w:rPr>
        <w:t>g</w:t>
      </w:r>
      <w:r w:rsidRPr="00645EA2">
        <w:rPr>
          <w:rFonts w:ascii="Verdana" w:hAnsi="Verdana"/>
          <w:sz w:val="22"/>
          <w:szCs w:val="22"/>
          <w:lang w:val="es-MX"/>
        </w:rPr>
        <w:t>en</w:t>
      </w:r>
      <w:r w:rsidRPr="00645EA2">
        <w:rPr>
          <w:rFonts w:ascii="Verdana" w:hAnsi="Verdana"/>
          <w:spacing w:val="-2"/>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 xml:space="preserve">as </w:t>
      </w:r>
      <w:r w:rsidRPr="00645EA2">
        <w:rPr>
          <w:rFonts w:ascii="Verdana" w:hAnsi="Verdana"/>
          <w:spacing w:val="-2"/>
          <w:sz w:val="22"/>
          <w:szCs w:val="22"/>
          <w:lang w:val="es-MX"/>
        </w:rPr>
        <w:t>v</w:t>
      </w:r>
      <w:r w:rsidRPr="00645EA2">
        <w:rPr>
          <w:rFonts w:ascii="Verdana" w:hAnsi="Verdana"/>
          <w:sz w:val="22"/>
          <w:szCs w:val="22"/>
          <w:lang w:val="es-MX"/>
        </w:rPr>
        <w:t>a</w:t>
      </w:r>
      <w:r w:rsidRPr="00645EA2">
        <w:rPr>
          <w:rFonts w:ascii="Verdana" w:hAnsi="Verdana"/>
          <w:spacing w:val="1"/>
          <w:sz w:val="22"/>
          <w:szCs w:val="22"/>
          <w:lang w:val="es-MX"/>
        </w:rPr>
        <w:t>l</w:t>
      </w:r>
      <w:r w:rsidRPr="00645EA2">
        <w:rPr>
          <w:rFonts w:ascii="Verdana" w:hAnsi="Verdana"/>
          <w:sz w:val="22"/>
          <w:szCs w:val="22"/>
          <w:lang w:val="es-MX"/>
        </w:rPr>
        <w:t>uado</w:t>
      </w:r>
      <w:r w:rsidRPr="00645EA2">
        <w:rPr>
          <w:rFonts w:ascii="Verdana" w:hAnsi="Verdana"/>
          <w:spacing w:val="-1"/>
          <w:sz w:val="22"/>
          <w:szCs w:val="22"/>
          <w:lang w:val="es-MX"/>
        </w:rPr>
        <w:t>r</w:t>
      </w:r>
      <w:r w:rsidRPr="00645EA2">
        <w:rPr>
          <w:rFonts w:ascii="Verdana" w:hAnsi="Verdana"/>
          <w:sz w:val="22"/>
          <w:szCs w:val="22"/>
          <w:lang w:val="es-MX"/>
        </w:rPr>
        <w:t>a</w:t>
      </w:r>
      <w:r w:rsidRPr="00645EA2">
        <w:rPr>
          <w:rFonts w:ascii="Verdana" w:hAnsi="Verdana"/>
          <w:spacing w:val="1"/>
          <w:sz w:val="22"/>
          <w:szCs w:val="22"/>
          <w:lang w:val="es-MX"/>
        </w:rPr>
        <w:t>s</w:t>
      </w:r>
      <w:r w:rsidRPr="00645EA2">
        <w:rPr>
          <w:rFonts w:ascii="Verdana" w:hAnsi="Verdana"/>
          <w:sz w:val="22"/>
          <w:szCs w:val="22"/>
          <w:lang w:val="es-MX"/>
        </w:rPr>
        <w:t>,</w:t>
      </w:r>
      <w:r w:rsidRPr="00645EA2">
        <w:rPr>
          <w:rFonts w:ascii="Verdana" w:hAnsi="Verdana"/>
          <w:spacing w:val="46"/>
          <w:sz w:val="22"/>
          <w:szCs w:val="22"/>
          <w:lang w:val="es-MX"/>
        </w:rPr>
        <w:t xml:space="preserve"> </w:t>
      </w:r>
      <w:r w:rsidRPr="00645EA2">
        <w:rPr>
          <w:rFonts w:ascii="Verdana" w:hAnsi="Verdana"/>
          <w:sz w:val="22"/>
          <w:szCs w:val="22"/>
          <w:lang w:val="es-MX"/>
        </w:rPr>
        <w:t>p</w:t>
      </w:r>
      <w:r w:rsidRPr="00645EA2">
        <w:rPr>
          <w:rFonts w:ascii="Verdana" w:hAnsi="Verdana"/>
          <w:spacing w:val="-2"/>
          <w:sz w:val="22"/>
          <w:szCs w:val="22"/>
          <w:lang w:val="es-MX"/>
        </w:rPr>
        <w:t>u</w:t>
      </w:r>
      <w:r w:rsidRPr="00645EA2">
        <w:rPr>
          <w:rFonts w:ascii="Verdana" w:hAnsi="Verdana"/>
          <w:sz w:val="22"/>
          <w:szCs w:val="22"/>
          <w:lang w:val="es-MX"/>
        </w:rPr>
        <w:t>b</w:t>
      </w:r>
      <w:r w:rsidRPr="00645EA2">
        <w:rPr>
          <w:rFonts w:ascii="Verdana" w:hAnsi="Verdana"/>
          <w:spacing w:val="-1"/>
          <w:sz w:val="22"/>
          <w:szCs w:val="22"/>
          <w:lang w:val="es-MX"/>
        </w:rPr>
        <w:t>l</w:t>
      </w:r>
      <w:r w:rsidRPr="00645EA2">
        <w:rPr>
          <w:rFonts w:ascii="Verdana" w:hAnsi="Verdana"/>
          <w:spacing w:val="1"/>
          <w:sz w:val="22"/>
          <w:szCs w:val="22"/>
          <w:lang w:val="es-MX"/>
        </w:rPr>
        <w:t>i</w:t>
      </w:r>
      <w:r w:rsidRPr="00645EA2">
        <w:rPr>
          <w:rFonts w:ascii="Verdana" w:hAnsi="Verdana"/>
          <w:sz w:val="22"/>
          <w:szCs w:val="22"/>
          <w:lang w:val="es-MX"/>
        </w:rPr>
        <w:t>c</w:t>
      </w:r>
      <w:r w:rsidRPr="00645EA2">
        <w:rPr>
          <w:rFonts w:ascii="Verdana" w:hAnsi="Verdana"/>
          <w:spacing w:val="-2"/>
          <w:sz w:val="22"/>
          <w:szCs w:val="22"/>
          <w:lang w:val="es-MX"/>
        </w:rPr>
        <w:t>a</w:t>
      </w:r>
      <w:r w:rsidRPr="00645EA2">
        <w:rPr>
          <w:rFonts w:ascii="Verdana" w:hAnsi="Verdana"/>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o</w:t>
      </w:r>
      <w:r w:rsidRPr="00645EA2">
        <w:rPr>
          <w:rFonts w:ascii="Verdana" w:hAnsi="Verdana"/>
          <w:spacing w:val="-2"/>
          <w:sz w:val="22"/>
          <w:szCs w:val="22"/>
          <w:lang w:val="es-MX"/>
        </w:rPr>
        <w:t>n</w:t>
      </w:r>
      <w:r w:rsidRPr="00645EA2">
        <w:rPr>
          <w:rFonts w:ascii="Verdana" w:hAnsi="Verdana"/>
          <w:sz w:val="22"/>
          <w:szCs w:val="22"/>
          <w:lang w:val="es-MX"/>
        </w:rPr>
        <w:t>e</w:t>
      </w:r>
      <w:r w:rsidRPr="00645EA2">
        <w:rPr>
          <w:rFonts w:ascii="Verdana" w:hAnsi="Verdana"/>
          <w:spacing w:val="1"/>
          <w:sz w:val="22"/>
          <w:szCs w:val="22"/>
          <w:lang w:val="es-MX"/>
        </w:rPr>
        <w:t>s</w:t>
      </w:r>
      <w:r w:rsidRPr="00645EA2">
        <w:rPr>
          <w:rFonts w:ascii="Verdana" w:hAnsi="Verdana"/>
          <w:sz w:val="22"/>
          <w:szCs w:val="22"/>
          <w:lang w:val="es-MX"/>
        </w:rPr>
        <w:t>,</w:t>
      </w:r>
      <w:r w:rsidRPr="00645EA2">
        <w:rPr>
          <w:rFonts w:ascii="Verdana" w:hAnsi="Verdana"/>
          <w:spacing w:val="43"/>
          <w:sz w:val="22"/>
          <w:szCs w:val="22"/>
          <w:lang w:val="es-MX"/>
        </w:rPr>
        <w:t xml:space="preserve"> </w:t>
      </w:r>
      <w:r w:rsidRPr="00645EA2">
        <w:rPr>
          <w:rFonts w:ascii="Verdana" w:hAnsi="Verdana"/>
          <w:spacing w:val="-2"/>
          <w:sz w:val="22"/>
          <w:szCs w:val="22"/>
          <w:lang w:val="es-MX"/>
        </w:rPr>
        <w:t>v</w:t>
      </w:r>
      <w:r w:rsidRPr="00645EA2">
        <w:rPr>
          <w:rFonts w:ascii="Verdana" w:hAnsi="Verdana"/>
          <w:spacing w:val="1"/>
          <w:sz w:val="22"/>
          <w:szCs w:val="22"/>
          <w:lang w:val="es-MX"/>
        </w:rPr>
        <w:t>i</w:t>
      </w:r>
      <w:r w:rsidRPr="00645EA2">
        <w:rPr>
          <w:rFonts w:ascii="Verdana" w:hAnsi="Verdana"/>
          <w:sz w:val="22"/>
          <w:szCs w:val="22"/>
          <w:lang w:val="es-MX"/>
        </w:rPr>
        <w:t>á</w:t>
      </w:r>
      <w:r w:rsidRPr="00645EA2">
        <w:rPr>
          <w:rFonts w:ascii="Verdana" w:hAnsi="Verdana"/>
          <w:spacing w:val="1"/>
          <w:sz w:val="22"/>
          <w:szCs w:val="22"/>
          <w:lang w:val="es-MX"/>
        </w:rPr>
        <w:t>t</w:t>
      </w:r>
      <w:r w:rsidRPr="00645EA2">
        <w:rPr>
          <w:rFonts w:ascii="Verdana" w:hAnsi="Verdana"/>
          <w:spacing w:val="-1"/>
          <w:sz w:val="22"/>
          <w:szCs w:val="22"/>
          <w:lang w:val="es-MX"/>
        </w:rPr>
        <w:t>i</w:t>
      </w:r>
      <w:r w:rsidRPr="00645EA2">
        <w:rPr>
          <w:rFonts w:ascii="Verdana" w:hAnsi="Verdana"/>
          <w:sz w:val="22"/>
          <w:szCs w:val="22"/>
          <w:lang w:val="es-MX"/>
        </w:rPr>
        <w:t>cos</w:t>
      </w:r>
      <w:r w:rsidRPr="00645EA2">
        <w:rPr>
          <w:rFonts w:ascii="Verdana" w:hAnsi="Verdana"/>
          <w:spacing w:val="46"/>
          <w:sz w:val="22"/>
          <w:szCs w:val="22"/>
          <w:lang w:val="es-MX"/>
        </w:rPr>
        <w:t xml:space="preserve"> </w:t>
      </w:r>
      <w:r w:rsidRPr="00645EA2">
        <w:rPr>
          <w:rFonts w:ascii="Verdana" w:hAnsi="Verdana"/>
          <w:sz w:val="22"/>
          <w:szCs w:val="22"/>
          <w:lang w:val="es-MX"/>
        </w:rPr>
        <w:t>y</w:t>
      </w:r>
      <w:r w:rsidRPr="00645EA2">
        <w:rPr>
          <w:rFonts w:ascii="Verdana" w:hAnsi="Verdana"/>
          <w:spacing w:val="43"/>
          <w:sz w:val="22"/>
          <w:szCs w:val="22"/>
          <w:lang w:val="es-MX"/>
        </w:rPr>
        <w:t xml:space="preserve"> </w:t>
      </w:r>
      <w:r w:rsidRPr="00645EA2">
        <w:rPr>
          <w:rFonts w:ascii="Verdana" w:hAnsi="Verdana"/>
          <w:sz w:val="22"/>
          <w:szCs w:val="22"/>
          <w:lang w:val="es-MX"/>
        </w:rPr>
        <w:t>cu</w:t>
      </w:r>
      <w:r w:rsidRPr="00645EA2">
        <w:rPr>
          <w:rFonts w:ascii="Verdana" w:hAnsi="Verdana"/>
          <w:spacing w:val="-2"/>
          <w:sz w:val="22"/>
          <w:szCs w:val="22"/>
          <w:lang w:val="es-MX"/>
        </w:rPr>
        <w:t>a</w:t>
      </w:r>
      <w:r w:rsidRPr="00645EA2">
        <w:rPr>
          <w:rFonts w:ascii="Verdana" w:hAnsi="Verdana"/>
          <w:spacing w:val="4"/>
          <w:sz w:val="22"/>
          <w:szCs w:val="22"/>
          <w:lang w:val="es-MX"/>
        </w:rPr>
        <w:t>l</w:t>
      </w:r>
      <w:r w:rsidRPr="00645EA2">
        <w:rPr>
          <w:rFonts w:ascii="Verdana" w:hAnsi="Verdana"/>
          <w:sz w:val="22"/>
          <w:szCs w:val="22"/>
          <w:lang w:val="es-MX"/>
        </w:rPr>
        <w:t>q</w:t>
      </w:r>
      <w:r w:rsidRPr="00645EA2">
        <w:rPr>
          <w:rFonts w:ascii="Verdana" w:hAnsi="Verdana"/>
          <w:spacing w:val="-2"/>
          <w:sz w:val="22"/>
          <w:szCs w:val="22"/>
          <w:lang w:val="es-MX"/>
        </w:rPr>
        <w:t>u</w:t>
      </w:r>
      <w:r w:rsidRPr="00645EA2">
        <w:rPr>
          <w:rFonts w:ascii="Verdana" w:hAnsi="Verdana"/>
          <w:spacing w:val="1"/>
          <w:sz w:val="22"/>
          <w:szCs w:val="22"/>
          <w:lang w:val="es-MX"/>
        </w:rPr>
        <w:t>i</w:t>
      </w:r>
      <w:r w:rsidRPr="00645EA2">
        <w:rPr>
          <w:rFonts w:ascii="Verdana" w:hAnsi="Verdana"/>
          <w:sz w:val="22"/>
          <w:szCs w:val="22"/>
          <w:lang w:val="es-MX"/>
        </w:rPr>
        <w:t>er</w:t>
      </w:r>
      <w:r w:rsidRPr="00645EA2">
        <w:rPr>
          <w:rFonts w:ascii="Verdana" w:hAnsi="Verdana"/>
          <w:spacing w:val="45"/>
          <w:sz w:val="22"/>
          <w:szCs w:val="22"/>
          <w:lang w:val="es-MX"/>
        </w:rPr>
        <w:t xml:space="preserve"> </w:t>
      </w:r>
      <w:r w:rsidRPr="00645EA2">
        <w:rPr>
          <w:rFonts w:ascii="Verdana" w:hAnsi="Verdana"/>
          <w:sz w:val="22"/>
          <w:szCs w:val="22"/>
          <w:lang w:val="es-MX"/>
        </w:rPr>
        <w:t>o</w:t>
      </w:r>
      <w:r w:rsidRPr="00645EA2">
        <w:rPr>
          <w:rFonts w:ascii="Verdana" w:hAnsi="Verdana"/>
          <w:spacing w:val="-1"/>
          <w:sz w:val="22"/>
          <w:szCs w:val="22"/>
          <w:lang w:val="es-MX"/>
        </w:rPr>
        <w:t>t</w:t>
      </w:r>
      <w:r w:rsidRPr="00645EA2">
        <w:rPr>
          <w:rFonts w:ascii="Verdana" w:hAnsi="Verdana"/>
          <w:spacing w:val="1"/>
          <w:sz w:val="22"/>
          <w:szCs w:val="22"/>
          <w:lang w:val="es-MX"/>
        </w:rPr>
        <w:t>r</w:t>
      </w:r>
      <w:r w:rsidRPr="00645EA2">
        <w:rPr>
          <w:rFonts w:ascii="Verdana" w:hAnsi="Verdana"/>
          <w:sz w:val="22"/>
          <w:szCs w:val="22"/>
          <w:lang w:val="es-MX"/>
        </w:rPr>
        <w:t>o</w:t>
      </w:r>
      <w:r w:rsidRPr="00645EA2">
        <w:rPr>
          <w:rFonts w:ascii="Verdana" w:hAnsi="Verdana"/>
          <w:spacing w:val="43"/>
          <w:sz w:val="22"/>
          <w:szCs w:val="22"/>
          <w:lang w:val="es-MX"/>
        </w:rPr>
        <w:t xml:space="preserve"> </w:t>
      </w:r>
      <w:r w:rsidRPr="00645EA2">
        <w:rPr>
          <w:rFonts w:ascii="Verdana" w:hAnsi="Verdana"/>
          <w:spacing w:val="-2"/>
          <w:sz w:val="22"/>
          <w:szCs w:val="22"/>
          <w:lang w:val="es-MX"/>
        </w:rPr>
        <w:t>g</w:t>
      </w:r>
      <w:r w:rsidRPr="00645EA2">
        <w:rPr>
          <w:rFonts w:ascii="Verdana" w:hAnsi="Verdana"/>
          <w:sz w:val="22"/>
          <w:szCs w:val="22"/>
          <w:lang w:val="es-MX"/>
        </w:rPr>
        <w:t>a</w:t>
      </w:r>
      <w:r w:rsidRPr="00645EA2">
        <w:rPr>
          <w:rFonts w:ascii="Verdana" w:hAnsi="Verdana"/>
          <w:spacing w:val="1"/>
          <w:sz w:val="22"/>
          <w:szCs w:val="22"/>
          <w:lang w:val="es-MX"/>
        </w:rPr>
        <w:t>st</w:t>
      </w:r>
      <w:r w:rsidRPr="00645EA2">
        <w:rPr>
          <w:rFonts w:ascii="Verdana" w:hAnsi="Verdana"/>
          <w:sz w:val="22"/>
          <w:szCs w:val="22"/>
          <w:lang w:val="es-MX"/>
        </w:rPr>
        <w:t>o</w:t>
      </w:r>
      <w:r w:rsidRPr="00645EA2">
        <w:rPr>
          <w:rFonts w:ascii="Verdana" w:hAnsi="Verdana"/>
          <w:spacing w:val="46"/>
          <w:sz w:val="22"/>
          <w:szCs w:val="22"/>
          <w:lang w:val="es-MX"/>
        </w:rPr>
        <w:t xml:space="preserve"> </w:t>
      </w:r>
      <w:r w:rsidRPr="00645EA2">
        <w:rPr>
          <w:rFonts w:ascii="Verdana" w:hAnsi="Verdana"/>
          <w:sz w:val="22"/>
          <w:szCs w:val="22"/>
          <w:lang w:val="es-MX"/>
        </w:rPr>
        <w:t>n</w:t>
      </w:r>
      <w:r w:rsidRPr="00645EA2">
        <w:rPr>
          <w:rFonts w:ascii="Verdana" w:hAnsi="Verdana"/>
          <w:spacing w:val="-2"/>
          <w:sz w:val="22"/>
          <w:szCs w:val="22"/>
          <w:lang w:val="es-MX"/>
        </w:rPr>
        <w:t>e</w:t>
      </w:r>
      <w:r w:rsidRPr="00645EA2">
        <w:rPr>
          <w:rFonts w:ascii="Verdana" w:hAnsi="Verdana"/>
          <w:sz w:val="22"/>
          <w:szCs w:val="22"/>
          <w:lang w:val="es-MX"/>
        </w:rPr>
        <w:t>ce</w:t>
      </w:r>
      <w:r w:rsidRPr="00645EA2">
        <w:rPr>
          <w:rFonts w:ascii="Verdana" w:hAnsi="Verdana"/>
          <w:spacing w:val="-2"/>
          <w:sz w:val="22"/>
          <w:szCs w:val="22"/>
          <w:lang w:val="es-MX"/>
        </w:rPr>
        <w:t>s</w:t>
      </w:r>
      <w:r w:rsidRPr="00645EA2">
        <w:rPr>
          <w:rFonts w:ascii="Verdana" w:hAnsi="Verdana"/>
          <w:sz w:val="22"/>
          <w:szCs w:val="22"/>
          <w:lang w:val="es-MX"/>
        </w:rPr>
        <w:t>a</w:t>
      </w:r>
      <w:r w:rsidRPr="00645EA2">
        <w:rPr>
          <w:rFonts w:ascii="Verdana" w:hAnsi="Verdana"/>
          <w:spacing w:val="-1"/>
          <w:sz w:val="22"/>
          <w:szCs w:val="22"/>
          <w:lang w:val="es-MX"/>
        </w:rPr>
        <w:t>r</w:t>
      </w:r>
      <w:r w:rsidRPr="00645EA2">
        <w:rPr>
          <w:rFonts w:ascii="Verdana" w:hAnsi="Verdana"/>
          <w:spacing w:val="1"/>
          <w:sz w:val="22"/>
          <w:szCs w:val="22"/>
          <w:lang w:val="es-MX"/>
        </w:rPr>
        <w:t>i</w:t>
      </w:r>
      <w:r w:rsidRPr="00645EA2">
        <w:rPr>
          <w:rFonts w:ascii="Verdana" w:hAnsi="Verdana"/>
          <w:sz w:val="22"/>
          <w:szCs w:val="22"/>
          <w:lang w:val="es-MX"/>
        </w:rPr>
        <w:t>o</w:t>
      </w:r>
      <w:r w:rsidRPr="00645EA2">
        <w:rPr>
          <w:rFonts w:ascii="Verdana" w:hAnsi="Verdana"/>
          <w:spacing w:val="46"/>
          <w:sz w:val="22"/>
          <w:szCs w:val="22"/>
          <w:lang w:val="es-MX"/>
        </w:rPr>
        <w:t xml:space="preserve"> </w:t>
      </w:r>
      <w:r w:rsidRPr="00645EA2">
        <w:rPr>
          <w:rFonts w:ascii="Verdana" w:hAnsi="Verdana"/>
          <w:sz w:val="22"/>
          <w:szCs w:val="22"/>
          <w:lang w:val="es-MX"/>
        </w:rPr>
        <w:t>p</w:t>
      </w:r>
      <w:r w:rsidRPr="00645EA2">
        <w:rPr>
          <w:rFonts w:ascii="Verdana" w:hAnsi="Verdana"/>
          <w:spacing w:val="-2"/>
          <w:sz w:val="22"/>
          <w:szCs w:val="22"/>
          <w:lang w:val="es-MX"/>
        </w:rPr>
        <w:t>a</w:t>
      </w:r>
      <w:r w:rsidRPr="00645EA2">
        <w:rPr>
          <w:rFonts w:ascii="Verdana" w:hAnsi="Verdana"/>
          <w:spacing w:val="1"/>
          <w:sz w:val="22"/>
          <w:szCs w:val="22"/>
          <w:lang w:val="es-MX"/>
        </w:rPr>
        <w:t>r</w:t>
      </w:r>
      <w:r w:rsidRPr="00645EA2">
        <w:rPr>
          <w:rFonts w:ascii="Verdana" w:hAnsi="Verdana"/>
          <w:sz w:val="22"/>
          <w:szCs w:val="22"/>
          <w:lang w:val="es-MX"/>
        </w:rPr>
        <w:t>a</w:t>
      </w:r>
      <w:r w:rsidRPr="00645EA2">
        <w:rPr>
          <w:rFonts w:ascii="Verdana" w:hAnsi="Verdana"/>
          <w:spacing w:val="43"/>
          <w:sz w:val="22"/>
          <w:szCs w:val="22"/>
          <w:lang w:val="es-MX"/>
        </w:rPr>
        <w:t xml:space="preserve"> </w:t>
      </w:r>
      <w:r w:rsidRPr="00645EA2">
        <w:rPr>
          <w:rFonts w:ascii="Verdana" w:hAnsi="Verdana"/>
          <w:spacing w:val="1"/>
          <w:sz w:val="22"/>
          <w:szCs w:val="22"/>
          <w:lang w:val="es-MX"/>
        </w:rPr>
        <w:t>l</w:t>
      </w:r>
      <w:r w:rsidRPr="00645EA2">
        <w:rPr>
          <w:rFonts w:ascii="Verdana" w:hAnsi="Verdana"/>
          <w:sz w:val="22"/>
          <w:szCs w:val="22"/>
          <w:lang w:val="es-MX"/>
        </w:rPr>
        <w:t>a</w:t>
      </w:r>
      <w:r w:rsidRPr="00645EA2">
        <w:rPr>
          <w:rFonts w:ascii="Verdana" w:hAnsi="Verdana"/>
          <w:spacing w:val="46"/>
          <w:sz w:val="22"/>
          <w:szCs w:val="22"/>
          <w:lang w:val="es-MX"/>
        </w:rPr>
        <w:t xml:space="preserve"> </w:t>
      </w:r>
      <w:r w:rsidRPr="00645EA2">
        <w:rPr>
          <w:rFonts w:ascii="Verdana" w:hAnsi="Verdana"/>
          <w:spacing w:val="-2"/>
          <w:sz w:val="22"/>
          <w:szCs w:val="22"/>
          <w:lang w:val="es-MX"/>
        </w:rPr>
        <w:t>p</w:t>
      </w:r>
      <w:r w:rsidRPr="00645EA2">
        <w:rPr>
          <w:rFonts w:ascii="Verdana" w:hAnsi="Verdana"/>
          <w:spacing w:val="1"/>
          <w:sz w:val="22"/>
          <w:szCs w:val="22"/>
          <w:lang w:val="es-MX"/>
        </w:rPr>
        <w:t>r</w:t>
      </w:r>
      <w:r w:rsidRPr="00645EA2">
        <w:rPr>
          <w:rFonts w:ascii="Verdana" w:hAnsi="Verdana"/>
          <w:sz w:val="22"/>
          <w:szCs w:val="22"/>
          <w:lang w:val="es-MX"/>
        </w:rPr>
        <w:t>e</w:t>
      </w:r>
      <w:r w:rsidRPr="00645EA2">
        <w:rPr>
          <w:rFonts w:ascii="Verdana" w:hAnsi="Verdana"/>
          <w:spacing w:val="-2"/>
          <w:sz w:val="22"/>
          <w:szCs w:val="22"/>
          <w:lang w:val="es-MX"/>
        </w:rPr>
        <w:t>s</w:t>
      </w:r>
      <w:r w:rsidRPr="00645EA2">
        <w:rPr>
          <w:rFonts w:ascii="Verdana" w:hAnsi="Verdana"/>
          <w:spacing w:val="1"/>
          <w:sz w:val="22"/>
          <w:szCs w:val="22"/>
          <w:lang w:val="es-MX"/>
        </w:rPr>
        <w:t>t</w:t>
      </w:r>
      <w:r w:rsidRPr="00645EA2">
        <w:rPr>
          <w:rFonts w:ascii="Verdana" w:hAnsi="Verdana"/>
          <w:sz w:val="22"/>
          <w:szCs w:val="22"/>
          <w:lang w:val="es-MX"/>
        </w:rPr>
        <w:t>a</w:t>
      </w:r>
      <w:r w:rsidRPr="00645EA2">
        <w:rPr>
          <w:rFonts w:ascii="Verdana" w:hAnsi="Verdana"/>
          <w:spacing w:val="-2"/>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ón</w:t>
      </w:r>
      <w:r w:rsidRPr="00645EA2">
        <w:rPr>
          <w:rFonts w:ascii="Verdana" w:hAnsi="Verdana"/>
          <w:spacing w:val="46"/>
          <w:sz w:val="22"/>
          <w:szCs w:val="22"/>
          <w:lang w:val="es-MX"/>
        </w:rPr>
        <w:t xml:space="preserve"> </w:t>
      </w:r>
      <w:r w:rsidRPr="00645EA2">
        <w:rPr>
          <w:rFonts w:ascii="Verdana" w:hAnsi="Verdana"/>
          <w:spacing w:val="-2"/>
          <w:sz w:val="22"/>
          <w:szCs w:val="22"/>
          <w:lang w:val="es-MX"/>
        </w:rPr>
        <w:t>d</w:t>
      </w:r>
      <w:r w:rsidRPr="00645EA2">
        <w:rPr>
          <w:rFonts w:ascii="Verdana" w:hAnsi="Verdana"/>
          <w:sz w:val="22"/>
          <w:szCs w:val="22"/>
          <w:lang w:val="es-MX"/>
        </w:rPr>
        <w:t>el</w:t>
      </w:r>
      <w:r w:rsidRPr="00645EA2">
        <w:rPr>
          <w:rFonts w:ascii="Verdana" w:hAnsi="Verdana"/>
          <w:spacing w:val="44"/>
          <w:sz w:val="22"/>
          <w:szCs w:val="22"/>
          <w:lang w:val="es-MX"/>
        </w:rPr>
        <w:t xml:space="preserve"> </w:t>
      </w:r>
      <w:r w:rsidRPr="00645EA2">
        <w:rPr>
          <w:rFonts w:ascii="Verdana" w:hAnsi="Verdana"/>
          <w:sz w:val="22"/>
          <w:szCs w:val="22"/>
          <w:lang w:val="es-MX"/>
        </w:rPr>
        <w:t>s</w:t>
      </w:r>
      <w:r w:rsidRPr="00645EA2">
        <w:rPr>
          <w:rFonts w:ascii="Verdana" w:hAnsi="Verdana"/>
          <w:spacing w:val="-2"/>
          <w:sz w:val="22"/>
          <w:szCs w:val="22"/>
          <w:lang w:val="es-MX"/>
        </w:rPr>
        <w:t>e</w:t>
      </w:r>
      <w:r w:rsidRPr="00645EA2">
        <w:rPr>
          <w:rFonts w:ascii="Verdana" w:hAnsi="Verdana"/>
          <w:spacing w:val="1"/>
          <w:sz w:val="22"/>
          <w:szCs w:val="22"/>
          <w:lang w:val="es-MX"/>
        </w:rPr>
        <w:t>r</w:t>
      </w:r>
      <w:r w:rsidRPr="00645EA2">
        <w:rPr>
          <w:rFonts w:ascii="Verdana" w:hAnsi="Verdana"/>
          <w:spacing w:val="-2"/>
          <w:sz w:val="22"/>
          <w:szCs w:val="22"/>
          <w:lang w:val="es-MX"/>
        </w:rPr>
        <w:t>v</w:t>
      </w:r>
      <w:r w:rsidRPr="00645EA2">
        <w:rPr>
          <w:rFonts w:ascii="Verdana" w:hAnsi="Verdana"/>
          <w:spacing w:val="1"/>
          <w:sz w:val="22"/>
          <w:szCs w:val="22"/>
          <w:lang w:val="es-MX"/>
        </w:rPr>
        <w:t>i</w:t>
      </w:r>
      <w:r w:rsidRPr="00645EA2">
        <w:rPr>
          <w:rFonts w:ascii="Verdana" w:hAnsi="Verdana"/>
          <w:sz w:val="22"/>
          <w:szCs w:val="22"/>
          <w:lang w:val="es-MX"/>
        </w:rPr>
        <w:t>c</w:t>
      </w:r>
      <w:r w:rsidRPr="00645EA2">
        <w:rPr>
          <w:rFonts w:ascii="Verdana" w:hAnsi="Verdana"/>
          <w:spacing w:val="1"/>
          <w:sz w:val="22"/>
          <w:szCs w:val="22"/>
          <w:lang w:val="es-MX"/>
        </w:rPr>
        <w:t>i</w:t>
      </w:r>
      <w:r w:rsidRPr="00645EA2">
        <w:rPr>
          <w:rFonts w:ascii="Verdana" w:hAnsi="Verdana"/>
          <w:sz w:val="22"/>
          <w:szCs w:val="22"/>
          <w:lang w:val="es-MX"/>
        </w:rPr>
        <w:t>o,</w:t>
      </w:r>
      <w:r w:rsidRPr="00645EA2">
        <w:rPr>
          <w:rFonts w:ascii="Verdana" w:hAnsi="Verdana"/>
          <w:spacing w:val="43"/>
          <w:sz w:val="22"/>
          <w:szCs w:val="22"/>
          <w:lang w:val="es-MX"/>
        </w:rPr>
        <w:t xml:space="preserve"> </w:t>
      </w:r>
      <w:r w:rsidRPr="00645EA2">
        <w:rPr>
          <w:rFonts w:ascii="Verdana" w:hAnsi="Verdana"/>
          <w:spacing w:val="1"/>
          <w:sz w:val="22"/>
          <w:szCs w:val="22"/>
          <w:lang w:val="es-MX"/>
        </w:rPr>
        <w:t>l</w:t>
      </w:r>
      <w:r w:rsidRPr="00645EA2">
        <w:rPr>
          <w:rFonts w:ascii="Verdana" w:hAnsi="Verdana"/>
          <w:spacing w:val="-2"/>
          <w:sz w:val="22"/>
          <w:szCs w:val="22"/>
          <w:lang w:val="es-MX"/>
        </w:rPr>
        <w:t>o</w:t>
      </w:r>
      <w:r w:rsidRPr="00645EA2">
        <w:rPr>
          <w:rFonts w:ascii="Verdana" w:hAnsi="Verdana"/>
          <w:sz w:val="22"/>
          <w:szCs w:val="22"/>
          <w:lang w:val="es-MX"/>
        </w:rPr>
        <w:t>s cua</w:t>
      </w:r>
      <w:r w:rsidRPr="00645EA2">
        <w:rPr>
          <w:rFonts w:ascii="Verdana" w:hAnsi="Verdana"/>
          <w:spacing w:val="-1"/>
          <w:sz w:val="22"/>
          <w:szCs w:val="22"/>
          <w:lang w:val="es-MX"/>
        </w:rPr>
        <w:t>l</w:t>
      </w:r>
      <w:r w:rsidRPr="00645EA2">
        <w:rPr>
          <w:rFonts w:ascii="Verdana" w:hAnsi="Verdana"/>
          <w:sz w:val="22"/>
          <w:szCs w:val="22"/>
          <w:lang w:val="es-MX"/>
        </w:rPr>
        <w:t>es</w:t>
      </w:r>
      <w:r w:rsidRPr="00645EA2">
        <w:rPr>
          <w:rFonts w:ascii="Verdana" w:hAnsi="Verdana"/>
          <w:spacing w:val="1"/>
          <w:sz w:val="22"/>
          <w:szCs w:val="22"/>
          <w:lang w:val="es-MX"/>
        </w:rPr>
        <w:t xml:space="preserve"> </w:t>
      </w:r>
      <w:r w:rsidRPr="00645EA2">
        <w:rPr>
          <w:rFonts w:ascii="Verdana" w:hAnsi="Verdana"/>
          <w:spacing w:val="-2"/>
          <w:sz w:val="22"/>
          <w:szCs w:val="22"/>
          <w:lang w:val="es-MX"/>
        </w:rPr>
        <w:t>s</w:t>
      </w:r>
      <w:r w:rsidRPr="00645EA2">
        <w:rPr>
          <w:rFonts w:ascii="Verdana" w:hAnsi="Verdana"/>
          <w:sz w:val="22"/>
          <w:szCs w:val="22"/>
          <w:lang w:val="es-MX"/>
        </w:rPr>
        <w:t>e</w:t>
      </w:r>
      <w:r w:rsidRPr="00645EA2">
        <w:rPr>
          <w:rFonts w:ascii="Verdana" w:hAnsi="Verdana"/>
          <w:spacing w:val="1"/>
          <w:sz w:val="22"/>
          <w:szCs w:val="22"/>
          <w:lang w:val="es-MX"/>
        </w:rPr>
        <w:t>r</w:t>
      </w:r>
      <w:r w:rsidRPr="00645EA2">
        <w:rPr>
          <w:rFonts w:ascii="Verdana" w:hAnsi="Verdana"/>
          <w:spacing w:val="-2"/>
          <w:sz w:val="22"/>
          <w:szCs w:val="22"/>
          <w:lang w:val="es-MX"/>
        </w:rPr>
        <w:t>á</w:t>
      </w:r>
      <w:r w:rsidRPr="00645EA2">
        <w:rPr>
          <w:rFonts w:ascii="Verdana" w:hAnsi="Verdana"/>
          <w:sz w:val="22"/>
          <w:szCs w:val="22"/>
          <w:lang w:val="es-MX"/>
        </w:rPr>
        <w:t xml:space="preserve">n </w:t>
      </w:r>
      <w:r w:rsidRPr="00645EA2">
        <w:rPr>
          <w:rFonts w:ascii="Verdana" w:hAnsi="Verdana"/>
          <w:spacing w:val="1"/>
          <w:sz w:val="22"/>
          <w:szCs w:val="22"/>
          <w:lang w:val="es-MX"/>
        </w:rPr>
        <w:t>f</w:t>
      </w:r>
      <w:r w:rsidRPr="00645EA2">
        <w:rPr>
          <w:rFonts w:ascii="Verdana" w:hAnsi="Verdana"/>
          <w:spacing w:val="-2"/>
          <w:sz w:val="22"/>
          <w:szCs w:val="22"/>
          <w:lang w:val="es-MX"/>
        </w:rPr>
        <w:t>a</w:t>
      </w:r>
      <w:r w:rsidRPr="00645EA2">
        <w:rPr>
          <w:rFonts w:ascii="Verdana" w:hAnsi="Verdana"/>
          <w:sz w:val="22"/>
          <w:szCs w:val="22"/>
          <w:lang w:val="es-MX"/>
        </w:rPr>
        <w:t>c</w:t>
      </w:r>
      <w:r w:rsidRPr="00645EA2">
        <w:rPr>
          <w:rFonts w:ascii="Verdana" w:hAnsi="Verdana"/>
          <w:spacing w:val="1"/>
          <w:sz w:val="22"/>
          <w:szCs w:val="22"/>
          <w:lang w:val="es-MX"/>
        </w:rPr>
        <w:t>t</w:t>
      </w:r>
      <w:r w:rsidRPr="00645EA2">
        <w:rPr>
          <w:rFonts w:ascii="Verdana" w:hAnsi="Verdana"/>
          <w:spacing w:val="-2"/>
          <w:sz w:val="22"/>
          <w:szCs w:val="22"/>
          <w:lang w:val="es-MX"/>
        </w:rPr>
        <w:t>u</w:t>
      </w:r>
      <w:r w:rsidRPr="00645EA2">
        <w:rPr>
          <w:rFonts w:ascii="Verdana" w:hAnsi="Verdana"/>
          <w:spacing w:val="1"/>
          <w:sz w:val="22"/>
          <w:szCs w:val="22"/>
          <w:lang w:val="es-MX"/>
        </w:rPr>
        <w:t>r</w:t>
      </w:r>
      <w:r w:rsidRPr="00645EA2">
        <w:rPr>
          <w:rFonts w:ascii="Verdana" w:hAnsi="Verdana"/>
          <w:sz w:val="22"/>
          <w:szCs w:val="22"/>
          <w:lang w:val="es-MX"/>
        </w:rPr>
        <w:t>a</w:t>
      </w:r>
      <w:r w:rsidRPr="00645EA2">
        <w:rPr>
          <w:rFonts w:ascii="Verdana" w:hAnsi="Verdana"/>
          <w:spacing w:val="-2"/>
          <w:sz w:val="22"/>
          <w:szCs w:val="22"/>
          <w:lang w:val="es-MX"/>
        </w:rPr>
        <w:t>d</w:t>
      </w:r>
      <w:r w:rsidRPr="00645EA2">
        <w:rPr>
          <w:rFonts w:ascii="Verdana" w:hAnsi="Verdana"/>
          <w:sz w:val="22"/>
          <w:szCs w:val="22"/>
          <w:lang w:val="es-MX"/>
        </w:rPr>
        <w:t xml:space="preserve">os </w:t>
      </w:r>
      <w:r w:rsidRPr="00645EA2">
        <w:rPr>
          <w:rFonts w:ascii="Verdana" w:hAnsi="Verdana"/>
          <w:spacing w:val="-2"/>
          <w:sz w:val="22"/>
          <w:szCs w:val="22"/>
          <w:lang w:val="es-MX"/>
        </w:rPr>
        <w:t>a</w:t>
      </w:r>
      <w:r w:rsidRPr="00645EA2">
        <w:rPr>
          <w:rFonts w:ascii="Verdana" w:hAnsi="Verdana"/>
          <w:sz w:val="22"/>
          <w:szCs w:val="22"/>
          <w:lang w:val="es-MX"/>
        </w:rPr>
        <w:t>l</w:t>
      </w:r>
      <w:r w:rsidRPr="00645EA2">
        <w:rPr>
          <w:rFonts w:ascii="Verdana" w:hAnsi="Verdana"/>
          <w:spacing w:val="1"/>
          <w:sz w:val="22"/>
          <w:szCs w:val="22"/>
          <w:lang w:val="es-MX"/>
        </w:rPr>
        <w:t xml:space="preserve"> </w:t>
      </w:r>
      <w:r w:rsidRPr="00645EA2">
        <w:rPr>
          <w:rFonts w:ascii="Verdana" w:hAnsi="Verdana"/>
          <w:spacing w:val="-2"/>
          <w:sz w:val="22"/>
          <w:szCs w:val="22"/>
          <w:lang w:val="es-MX"/>
        </w:rPr>
        <w:t>c</w:t>
      </w:r>
      <w:r w:rsidRPr="00645EA2">
        <w:rPr>
          <w:rFonts w:ascii="Verdana" w:hAnsi="Verdana"/>
          <w:sz w:val="22"/>
          <w:szCs w:val="22"/>
          <w:lang w:val="es-MX"/>
        </w:rPr>
        <w:t>os</w:t>
      </w:r>
      <w:r w:rsidRPr="00645EA2">
        <w:rPr>
          <w:rFonts w:ascii="Verdana" w:hAnsi="Verdana"/>
          <w:spacing w:val="1"/>
          <w:sz w:val="22"/>
          <w:szCs w:val="22"/>
          <w:lang w:val="es-MX"/>
        </w:rPr>
        <w:t>t</w:t>
      </w:r>
      <w:r w:rsidRPr="00645EA2">
        <w:rPr>
          <w:rFonts w:ascii="Verdana" w:hAnsi="Verdana"/>
          <w:sz w:val="22"/>
          <w:szCs w:val="22"/>
          <w:lang w:val="es-MX"/>
        </w:rPr>
        <w:t>o</w:t>
      </w:r>
    </w:p>
    <w:p w:rsidR="000B1FA9" w:rsidRPr="00645EA2" w:rsidRDefault="000B1FA9" w:rsidP="000B1FA9">
      <w:pPr>
        <w:spacing w:before="6" w:line="100" w:lineRule="exact"/>
        <w:rPr>
          <w:rFonts w:ascii="Verdana" w:hAnsi="Verdana"/>
          <w:sz w:val="22"/>
          <w:szCs w:val="22"/>
          <w:lang w:val="es-MX"/>
        </w:rPr>
      </w:pPr>
    </w:p>
    <w:p w:rsidR="000B1FA9" w:rsidRPr="00645EA2" w:rsidRDefault="000B1FA9" w:rsidP="000B1FA9">
      <w:pPr>
        <w:spacing w:line="200" w:lineRule="exact"/>
        <w:rPr>
          <w:rFonts w:ascii="Verdana" w:hAnsi="Verdana"/>
          <w:sz w:val="22"/>
          <w:szCs w:val="22"/>
          <w:lang w:val="es-MX"/>
        </w:rPr>
      </w:pPr>
    </w:p>
    <w:p w:rsidR="000B1FA9" w:rsidRPr="00645EA2" w:rsidRDefault="000B1FA9" w:rsidP="000B1FA9">
      <w:pPr>
        <w:spacing w:line="200" w:lineRule="exact"/>
        <w:rPr>
          <w:rFonts w:ascii="Verdana" w:hAnsi="Verdana"/>
          <w:sz w:val="22"/>
          <w:szCs w:val="22"/>
          <w:lang w:val="es-MX"/>
        </w:rPr>
      </w:pPr>
    </w:p>
    <w:p w:rsidR="000B1FA9" w:rsidRPr="00645EA2" w:rsidRDefault="000B1FA9" w:rsidP="000B1FA9">
      <w:pPr>
        <w:spacing w:line="239" w:lineRule="auto"/>
        <w:ind w:left="578" w:right="217" w:firstLine="1"/>
        <w:jc w:val="both"/>
        <w:rPr>
          <w:rFonts w:ascii="Verdana" w:hAnsi="Verdana"/>
          <w:sz w:val="22"/>
          <w:szCs w:val="22"/>
          <w:lang w:val="es-MX"/>
        </w:rPr>
        <w:sectPr w:rsidR="000B1FA9" w:rsidRPr="00645EA2">
          <w:pgSz w:w="12240" w:h="15840"/>
          <w:pgMar w:top="1520" w:right="1040" w:bottom="280" w:left="1040" w:header="720" w:footer="0" w:gutter="0"/>
          <w:cols w:space="720"/>
        </w:sectPr>
      </w:pPr>
      <w:r w:rsidRPr="00645EA2">
        <w:rPr>
          <w:rFonts w:ascii="Verdana" w:hAnsi="Verdana"/>
          <w:i/>
          <w:sz w:val="22"/>
          <w:szCs w:val="22"/>
          <w:lang w:val="es-MX"/>
        </w:rPr>
        <w:t>Los hon</w:t>
      </w:r>
      <w:r w:rsidRPr="00645EA2">
        <w:rPr>
          <w:rFonts w:ascii="Verdana" w:hAnsi="Verdana"/>
          <w:i/>
          <w:spacing w:val="-2"/>
          <w:sz w:val="22"/>
          <w:szCs w:val="22"/>
          <w:lang w:val="es-MX"/>
        </w:rPr>
        <w:t>o</w:t>
      </w:r>
      <w:r w:rsidRPr="00645EA2">
        <w:rPr>
          <w:rFonts w:ascii="Verdana" w:hAnsi="Verdana"/>
          <w:i/>
          <w:sz w:val="22"/>
          <w:szCs w:val="22"/>
          <w:lang w:val="es-MX"/>
        </w:rPr>
        <w:t>ra</w:t>
      </w:r>
      <w:r w:rsidRPr="00645EA2">
        <w:rPr>
          <w:rFonts w:ascii="Verdana" w:hAnsi="Verdana"/>
          <w:i/>
          <w:spacing w:val="-1"/>
          <w:sz w:val="22"/>
          <w:szCs w:val="22"/>
          <w:lang w:val="es-MX"/>
        </w:rPr>
        <w:t>r</w:t>
      </w:r>
      <w:r w:rsidRPr="00645EA2">
        <w:rPr>
          <w:rFonts w:ascii="Verdana" w:hAnsi="Verdana"/>
          <w:i/>
          <w:spacing w:val="1"/>
          <w:sz w:val="22"/>
          <w:szCs w:val="22"/>
          <w:lang w:val="es-MX"/>
        </w:rPr>
        <w:t>i</w:t>
      </w:r>
      <w:r w:rsidRPr="00645EA2">
        <w:rPr>
          <w:rFonts w:ascii="Verdana" w:hAnsi="Verdana"/>
          <w:i/>
          <w:sz w:val="22"/>
          <w:szCs w:val="22"/>
          <w:lang w:val="es-MX"/>
        </w:rPr>
        <w:t>os a</w:t>
      </w:r>
      <w:r w:rsidRPr="00645EA2">
        <w:rPr>
          <w:rFonts w:ascii="Verdana" w:hAnsi="Verdana"/>
          <w:i/>
          <w:spacing w:val="-2"/>
          <w:sz w:val="22"/>
          <w:szCs w:val="22"/>
          <w:lang w:val="es-MX"/>
        </w:rPr>
        <w:t>n</w:t>
      </w:r>
      <w:r w:rsidRPr="00645EA2">
        <w:rPr>
          <w:rFonts w:ascii="Verdana" w:hAnsi="Verdana"/>
          <w:i/>
          <w:spacing w:val="1"/>
          <w:sz w:val="22"/>
          <w:szCs w:val="22"/>
          <w:lang w:val="es-MX"/>
        </w:rPr>
        <w:t>t</w:t>
      </w:r>
      <w:r w:rsidRPr="00645EA2">
        <w:rPr>
          <w:rFonts w:ascii="Verdana" w:hAnsi="Verdana"/>
          <w:i/>
          <w:spacing w:val="-2"/>
          <w:sz w:val="22"/>
          <w:szCs w:val="22"/>
          <w:lang w:val="es-MX"/>
        </w:rPr>
        <w:t>e</w:t>
      </w:r>
      <w:r w:rsidRPr="00645EA2">
        <w:rPr>
          <w:rFonts w:ascii="Verdana" w:hAnsi="Verdana"/>
          <w:i/>
          <w:sz w:val="22"/>
          <w:szCs w:val="22"/>
          <w:lang w:val="es-MX"/>
        </w:rPr>
        <w:t>r</w:t>
      </w:r>
      <w:r w:rsidRPr="00645EA2">
        <w:rPr>
          <w:rFonts w:ascii="Verdana" w:hAnsi="Verdana"/>
          <w:i/>
          <w:spacing w:val="1"/>
          <w:sz w:val="22"/>
          <w:szCs w:val="22"/>
          <w:lang w:val="es-MX"/>
        </w:rPr>
        <w:t>i</w:t>
      </w:r>
      <w:r w:rsidRPr="00645EA2">
        <w:rPr>
          <w:rFonts w:ascii="Verdana" w:hAnsi="Verdana"/>
          <w:i/>
          <w:spacing w:val="-2"/>
          <w:sz w:val="22"/>
          <w:szCs w:val="22"/>
          <w:lang w:val="es-MX"/>
        </w:rPr>
        <w:t>o</w:t>
      </w:r>
      <w:r w:rsidRPr="00645EA2">
        <w:rPr>
          <w:rFonts w:ascii="Verdana" w:hAnsi="Verdana"/>
          <w:i/>
          <w:sz w:val="22"/>
          <w:szCs w:val="22"/>
          <w:lang w:val="es-MX"/>
        </w:rPr>
        <w:t>rm</w:t>
      </w:r>
      <w:r w:rsidRPr="00645EA2">
        <w:rPr>
          <w:rFonts w:ascii="Verdana" w:hAnsi="Verdana"/>
          <w:i/>
          <w:spacing w:val="-3"/>
          <w:sz w:val="22"/>
          <w:szCs w:val="22"/>
          <w:lang w:val="es-MX"/>
        </w:rPr>
        <w:t>e</w:t>
      </w:r>
      <w:r w:rsidRPr="00645EA2">
        <w:rPr>
          <w:rFonts w:ascii="Verdana" w:hAnsi="Verdana"/>
          <w:i/>
          <w:sz w:val="22"/>
          <w:szCs w:val="22"/>
          <w:lang w:val="es-MX"/>
        </w:rPr>
        <w:t>n</w:t>
      </w:r>
      <w:r w:rsidRPr="00645EA2">
        <w:rPr>
          <w:rFonts w:ascii="Verdana" w:hAnsi="Verdana"/>
          <w:i/>
          <w:spacing w:val="1"/>
          <w:sz w:val="22"/>
          <w:szCs w:val="22"/>
          <w:lang w:val="es-MX"/>
        </w:rPr>
        <w:t>t</w:t>
      </w:r>
      <w:r w:rsidRPr="00645EA2">
        <w:rPr>
          <w:rFonts w:ascii="Verdana" w:hAnsi="Verdana"/>
          <w:i/>
          <w:sz w:val="22"/>
          <w:szCs w:val="22"/>
          <w:lang w:val="es-MX"/>
        </w:rPr>
        <w:t xml:space="preserve">e </w:t>
      </w:r>
      <w:r w:rsidRPr="00645EA2">
        <w:rPr>
          <w:rFonts w:ascii="Verdana" w:hAnsi="Verdana"/>
          <w:i/>
          <w:spacing w:val="-2"/>
          <w:sz w:val="22"/>
          <w:szCs w:val="22"/>
          <w:lang w:val="es-MX"/>
        </w:rPr>
        <w:t>c</w:t>
      </w:r>
      <w:r w:rsidRPr="00645EA2">
        <w:rPr>
          <w:rFonts w:ascii="Verdana" w:hAnsi="Verdana"/>
          <w:i/>
          <w:spacing w:val="1"/>
          <w:sz w:val="22"/>
          <w:szCs w:val="22"/>
          <w:lang w:val="es-MX"/>
        </w:rPr>
        <w:t>i</w:t>
      </w:r>
      <w:r w:rsidRPr="00645EA2">
        <w:rPr>
          <w:rFonts w:ascii="Verdana" w:hAnsi="Verdana"/>
          <w:i/>
          <w:spacing w:val="-1"/>
          <w:sz w:val="22"/>
          <w:szCs w:val="22"/>
          <w:lang w:val="es-MX"/>
        </w:rPr>
        <w:t>t</w:t>
      </w:r>
      <w:r w:rsidRPr="00645EA2">
        <w:rPr>
          <w:rFonts w:ascii="Verdana" w:hAnsi="Verdana"/>
          <w:i/>
          <w:sz w:val="22"/>
          <w:szCs w:val="22"/>
          <w:lang w:val="es-MX"/>
        </w:rPr>
        <w:t>ados</w:t>
      </w:r>
      <w:r w:rsidRPr="00645EA2">
        <w:rPr>
          <w:rFonts w:ascii="Verdana" w:hAnsi="Verdana"/>
          <w:i/>
          <w:spacing w:val="-2"/>
          <w:sz w:val="22"/>
          <w:szCs w:val="22"/>
          <w:lang w:val="es-MX"/>
        </w:rPr>
        <w:t xml:space="preserve"> </w:t>
      </w:r>
      <w:r w:rsidRPr="00645EA2">
        <w:rPr>
          <w:rFonts w:ascii="Verdana" w:hAnsi="Verdana"/>
          <w:i/>
          <w:sz w:val="22"/>
          <w:szCs w:val="22"/>
          <w:lang w:val="es-MX"/>
        </w:rPr>
        <w:t>gen</w:t>
      </w:r>
      <w:r w:rsidRPr="00645EA2">
        <w:rPr>
          <w:rFonts w:ascii="Verdana" w:hAnsi="Verdana"/>
          <w:i/>
          <w:spacing w:val="-2"/>
          <w:sz w:val="22"/>
          <w:szCs w:val="22"/>
          <w:lang w:val="es-MX"/>
        </w:rPr>
        <w:t>e</w:t>
      </w:r>
      <w:r w:rsidRPr="00645EA2">
        <w:rPr>
          <w:rFonts w:ascii="Verdana" w:hAnsi="Verdana"/>
          <w:i/>
          <w:sz w:val="22"/>
          <w:szCs w:val="22"/>
          <w:lang w:val="es-MX"/>
        </w:rPr>
        <w:t>ra</w:t>
      </w:r>
      <w:r w:rsidRPr="00645EA2">
        <w:rPr>
          <w:rFonts w:ascii="Verdana" w:hAnsi="Verdana"/>
          <w:i/>
          <w:spacing w:val="1"/>
          <w:sz w:val="22"/>
          <w:szCs w:val="22"/>
          <w:lang w:val="es-MX"/>
        </w:rPr>
        <w:t>r</w:t>
      </w:r>
      <w:r w:rsidRPr="00645EA2">
        <w:rPr>
          <w:rFonts w:ascii="Verdana" w:hAnsi="Verdana"/>
          <w:i/>
          <w:sz w:val="22"/>
          <w:szCs w:val="22"/>
          <w:lang w:val="es-MX"/>
        </w:rPr>
        <w:t>án</w:t>
      </w:r>
      <w:r w:rsidRPr="00645EA2">
        <w:rPr>
          <w:rFonts w:ascii="Verdana" w:hAnsi="Verdana"/>
          <w:i/>
          <w:spacing w:val="-2"/>
          <w:sz w:val="22"/>
          <w:szCs w:val="22"/>
          <w:lang w:val="es-MX"/>
        </w:rPr>
        <w:t xml:space="preserve"> </w:t>
      </w:r>
      <w:r w:rsidRPr="00645EA2">
        <w:rPr>
          <w:rFonts w:ascii="Verdana" w:hAnsi="Verdana"/>
          <w:i/>
          <w:sz w:val="22"/>
          <w:szCs w:val="22"/>
          <w:lang w:val="es-MX"/>
        </w:rPr>
        <w:t>el</w:t>
      </w:r>
      <w:r w:rsidRPr="00645EA2">
        <w:rPr>
          <w:rFonts w:ascii="Verdana" w:hAnsi="Verdana"/>
          <w:i/>
          <w:spacing w:val="-1"/>
          <w:sz w:val="22"/>
          <w:szCs w:val="22"/>
          <w:lang w:val="es-MX"/>
        </w:rPr>
        <w:t xml:space="preserve"> </w:t>
      </w:r>
      <w:r w:rsidRPr="00645EA2">
        <w:rPr>
          <w:rFonts w:ascii="Verdana" w:hAnsi="Verdana"/>
          <w:i/>
          <w:spacing w:val="1"/>
          <w:sz w:val="22"/>
          <w:szCs w:val="22"/>
          <w:lang w:val="es-MX"/>
        </w:rPr>
        <w:t>I</w:t>
      </w:r>
      <w:r w:rsidRPr="00645EA2">
        <w:rPr>
          <w:rFonts w:ascii="Verdana" w:hAnsi="Verdana"/>
          <w:i/>
          <w:spacing w:val="-3"/>
          <w:sz w:val="22"/>
          <w:szCs w:val="22"/>
          <w:lang w:val="es-MX"/>
        </w:rPr>
        <w:t>m</w:t>
      </w:r>
      <w:r w:rsidRPr="00645EA2">
        <w:rPr>
          <w:rFonts w:ascii="Verdana" w:hAnsi="Verdana"/>
          <w:i/>
          <w:sz w:val="22"/>
          <w:szCs w:val="22"/>
          <w:lang w:val="es-MX"/>
        </w:rPr>
        <w:t>pue</w:t>
      </w:r>
      <w:r w:rsidRPr="00645EA2">
        <w:rPr>
          <w:rFonts w:ascii="Verdana" w:hAnsi="Verdana"/>
          <w:i/>
          <w:spacing w:val="1"/>
          <w:sz w:val="22"/>
          <w:szCs w:val="22"/>
          <w:lang w:val="es-MX"/>
        </w:rPr>
        <w:t>s</w:t>
      </w:r>
      <w:r w:rsidRPr="00645EA2">
        <w:rPr>
          <w:rFonts w:ascii="Verdana" w:hAnsi="Verdana"/>
          <w:i/>
          <w:spacing w:val="-1"/>
          <w:sz w:val="22"/>
          <w:szCs w:val="22"/>
          <w:lang w:val="es-MX"/>
        </w:rPr>
        <w:t>t</w:t>
      </w:r>
      <w:r w:rsidRPr="00645EA2">
        <w:rPr>
          <w:rFonts w:ascii="Verdana" w:hAnsi="Verdana"/>
          <w:i/>
          <w:sz w:val="22"/>
          <w:szCs w:val="22"/>
          <w:lang w:val="es-MX"/>
        </w:rPr>
        <w:t>o so</w:t>
      </w:r>
      <w:r w:rsidRPr="00645EA2">
        <w:rPr>
          <w:rFonts w:ascii="Verdana" w:hAnsi="Verdana"/>
          <w:i/>
          <w:spacing w:val="-2"/>
          <w:sz w:val="22"/>
          <w:szCs w:val="22"/>
          <w:lang w:val="es-MX"/>
        </w:rPr>
        <w:t>b</w:t>
      </w:r>
      <w:r w:rsidRPr="00645EA2">
        <w:rPr>
          <w:rFonts w:ascii="Verdana" w:hAnsi="Verdana"/>
          <w:i/>
          <w:sz w:val="22"/>
          <w:szCs w:val="22"/>
          <w:lang w:val="es-MX"/>
        </w:rPr>
        <w:t>re</w:t>
      </w:r>
      <w:r w:rsidRPr="00645EA2">
        <w:rPr>
          <w:rFonts w:ascii="Verdana" w:hAnsi="Verdana"/>
          <w:i/>
          <w:spacing w:val="1"/>
          <w:sz w:val="22"/>
          <w:szCs w:val="22"/>
          <w:lang w:val="es-MX"/>
        </w:rPr>
        <w:t xml:space="preserve"> </w:t>
      </w:r>
      <w:r w:rsidRPr="00645EA2">
        <w:rPr>
          <w:rFonts w:ascii="Verdana" w:hAnsi="Verdana"/>
          <w:i/>
          <w:sz w:val="22"/>
          <w:szCs w:val="22"/>
          <w:lang w:val="es-MX"/>
        </w:rPr>
        <w:t>V</w:t>
      </w:r>
      <w:r w:rsidRPr="00645EA2">
        <w:rPr>
          <w:rFonts w:ascii="Verdana" w:hAnsi="Verdana"/>
          <w:i/>
          <w:spacing w:val="-3"/>
          <w:sz w:val="22"/>
          <w:szCs w:val="22"/>
          <w:lang w:val="es-MX"/>
        </w:rPr>
        <w:t>a</w:t>
      </w:r>
      <w:r w:rsidRPr="00645EA2">
        <w:rPr>
          <w:rFonts w:ascii="Verdana" w:hAnsi="Verdana"/>
          <w:i/>
          <w:spacing w:val="1"/>
          <w:sz w:val="22"/>
          <w:szCs w:val="22"/>
          <w:lang w:val="es-MX"/>
        </w:rPr>
        <w:t>l</w:t>
      </w:r>
      <w:r w:rsidRPr="00645EA2">
        <w:rPr>
          <w:rFonts w:ascii="Verdana" w:hAnsi="Verdana"/>
          <w:i/>
          <w:sz w:val="22"/>
          <w:szCs w:val="22"/>
          <w:lang w:val="es-MX"/>
        </w:rPr>
        <w:t xml:space="preserve">or </w:t>
      </w:r>
      <w:r w:rsidRPr="00645EA2">
        <w:rPr>
          <w:rFonts w:ascii="Verdana" w:hAnsi="Verdana"/>
          <w:i/>
          <w:spacing w:val="-2"/>
          <w:sz w:val="22"/>
          <w:szCs w:val="22"/>
          <w:lang w:val="es-MX"/>
        </w:rPr>
        <w:t>A</w:t>
      </w:r>
      <w:r w:rsidRPr="00645EA2">
        <w:rPr>
          <w:rFonts w:ascii="Verdana" w:hAnsi="Verdana"/>
          <w:i/>
          <w:sz w:val="22"/>
          <w:szCs w:val="22"/>
          <w:lang w:val="es-MX"/>
        </w:rPr>
        <w:t>gr</w:t>
      </w:r>
      <w:r w:rsidRPr="00645EA2">
        <w:rPr>
          <w:rFonts w:ascii="Verdana" w:hAnsi="Verdana"/>
          <w:i/>
          <w:spacing w:val="1"/>
          <w:sz w:val="22"/>
          <w:szCs w:val="22"/>
          <w:lang w:val="es-MX"/>
        </w:rPr>
        <w:t>e</w:t>
      </w:r>
      <w:r w:rsidRPr="00645EA2">
        <w:rPr>
          <w:rFonts w:ascii="Verdana" w:hAnsi="Verdana"/>
          <w:i/>
          <w:sz w:val="22"/>
          <w:szCs w:val="22"/>
          <w:lang w:val="es-MX"/>
        </w:rPr>
        <w:t>g</w:t>
      </w:r>
      <w:r w:rsidRPr="00645EA2">
        <w:rPr>
          <w:rFonts w:ascii="Verdana" w:hAnsi="Verdana"/>
          <w:i/>
          <w:spacing w:val="-2"/>
          <w:sz w:val="22"/>
          <w:szCs w:val="22"/>
          <w:lang w:val="es-MX"/>
        </w:rPr>
        <w:t>a</w:t>
      </w:r>
      <w:r w:rsidRPr="00645EA2">
        <w:rPr>
          <w:rFonts w:ascii="Verdana" w:hAnsi="Verdana"/>
          <w:i/>
          <w:sz w:val="22"/>
          <w:szCs w:val="22"/>
          <w:lang w:val="es-MX"/>
        </w:rPr>
        <w:t xml:space="preserve">do </w:t>
      </w:r>
      <w:r w:rsidRPr="00645EA2">
        <w:rPr>
          <w:rFonts w:ascii="Verdana" w:hAnsi="Verdana"/>
          <w:i/>
          <w:spacing w:val="-2"/>
          <w:sz w:val="22"/>
          <w:szCs w:val="22"/>
          <w:lang w:val="es-MX"/>
        </w:rPr>
        <w:t>(</w:t>
      </w:r>
      <w:r w:rsidRPr="00645EA2">
        <w:rPr>
          <w:rFonts w:ascii="Verdana" w:hAnsi="Verdana"/>
          <w:i/>
          <w:spacing w:val="1"/>
          <w:sz w:val="22"/>
          <w:szCs w:val="22"/>
          <w:lang w:val="es-MX"/>
        </w:rPr>
        <w:t>I</w:t>
      </w:r>
      <w:r w:rsidRPr="00645EA2">
        <w:rPr>
          <w:rFonts w:ascii="Verdana" w:hAnsi="Verdana"/>
          <w:i/>
          <w:sz w:val="22"/>
          <w:szCs w:val="22"/>
          <w:lang w:val="es-MX"/>
        </w:rPr>
        <w:t>.V.</w:t>
      </w:r>
      <w:r w:rsidRPr="00645EA2">
        <w:rPr>
          <w:rFonts w:ascii="Verdana" w:hAnsi="Verdana"/>
          <w:i/>
          <w:spacing w:val="-1"/>
          <w:sz w:val="22"/>
          <w:szCs w:val="22"/>
          <w:lang w:val="es-MX"/>
        </w:rPr>
        <w:t>A</w:t>
      </w:r>
      <w:r w:rsidRPr="00645EA2">
        <w:rPr>
          <w:rFonts w:ascii="Verdana" w:hAnsi="Verdana"/>
          <w:i/>
          <w:sz w:val="22"/>
          <w:szCs w:val="22"/>
          <w:lang w:val="es-MX"/>
        </w:rPr>
        <w:t>.)</w:t>
      </w:r>
      <w:r w:rsidRPr="00645EA2">
        <w:rPr>
          <w:rFonts w:ascii="Verdana" w:hAnsi="Verdana"/>
          <w:i/>
          <w:spacing w:val="3"/>
          <w:sz w:val="22"/>
          <w:szCs w:val="22"/>
          <w:lang w:val="es-MX"/>
        </w:rPr>
        <w:t xml:space="preserve"> </w:t>
      </w:r>
      <w:r w:rsidRPr="00645EA2">
        <w:rPr>
          <w:rFonts w:ascii="Verdana" w:hAnsi="Verdana"/>
          <w:i/>
          <w:sz w:val="22"/>
          <w:szCs w:val="22"/>
          <w:lang w:val="es-MX"/>
        </w:rPr>
        <w:t>y e</w:t>
      </w:r>
      <w:r w:rsidRPr="00645EA2">
        <w:rPr>
          <w:rFonts w:ascii="Verdana" w:hAnsi="Verdana"/>
          <w:i/>
          <w:spacing w:val="-2"/>
          <w:sz w:val="22"/>
          <w:szCs w:val="22"/>
          <w:lang w:val="es-MX"/>
        </w:rPr>
        <w:t>s</w:t>
      </w:r>
      <w:r w:rsidRPr="00645EA2">
        <w:rPr>
          <w:rFonts w:ascii="Verdana" w:hAnsi="Verdana"/>
          <w:i/>
          <w:spacing w:val="1"/>
          <w:sz w:val="22"/>
          <w:szCs w:val="22"/>
          <w:lang w:val="es-MX"/>
        </w:rPr>
        <w:t>t</w:t>
      </w:r>
      <w:r w:rsidRPr="00645EA2">
        <w:rPr>
          <w:rFonts w:ascii="Verdana" w:hAnsi="Verdana"/>
          <w:i/>
          <w:sz w:val="22"/>
          <w:szCs w:val="22"/>
          <w:lang w:val="es-MX"/>
        </w:rPr>
        <w:t>ar</w:t>
      </w:r>
      <w:r w:rsidRPr="00645EA2">
        <w:rPr>
          <w:rFonts w:ascii="Verdana" w:hAnsi="Verdana"/>
          <w:i/>
          <w:spacing w:val="-2"/>
          <w:sz w:val="22"/>
          <w:szCs w:val="22"/>
          <w:lang w:val="es-MX"/>
        </w:rPr>
        <w:t>á</w:t>
      </w:r>
      <w:r w:rsidRPr="00645EA2">
        <w:rPr>
          <w:rFonts w:ascii="Verdana" w:hAnsi="Verdana"/>
          <w:i/>
          <w:sz w:val="22"/>
          <w:szCs w:val="22"/>
          <w:lang w:val="es-MX"/>
        </w:rPr>
        <w:t>n su</w:t>
      </w:r>
      <w:r w:rsidRPr="00645EA2">
        <w:rPr>
          <w:rFonts w:ascii="Verdana" w:hAnsi="Verdana"/>
          <w:i/>
          <w:spacing w:val="1"/>
          <w:sz w:val="22"/>
          <w:szCs w:val="22"/>
          <w:lang w:val="es-MX"/>
        </w:rPr>
        <w:t>j</w:t>
      </w:r>
      <w:r w:rsidRPr="00645EA2">
        <w:rPr>
          <w:rFonts w:ascii="Verdana" w:hAnsi="Verdana"/>
          <w:i/>
          <w:spacing w:val="-2"/>
          <w:sz w:val="22"/>
          <w:szCs w:val="22"/>
          <w:lang w:val="es-MX"/>
        </w:rPr>
        <w:t>e</w:t>
      </w:r>
      <w:r w:rsidRPr="00645EA2">
        <w:rPr>
          <w:rFonts w:ascii="Verdana" w:hAnsi="Verdana"/>
          <w:i/>
          <w:spacing w:val="1"/>
          <w:sz w:val="22"/>
          <w:szCs w:val="22"/>
          <w:lang w:val="es-MX"/>
        </w:rPr>
        <w:t>t</w:t>
      </w:r>
      <w:r w:rsidRPr="00645EA2">
        <w:rPr>
          <w:rFonts w:ascii="Verdana" w:hAnsi="Verdana"/>
          <w:i/>
          <w:sz w:val="22"/>
          <w:szCs w:val="22"/>
          <w:lang w:val="es-MX"/>
        </w:rPr>
        <w:t>os</w:t>
      </w:r>
      <w:r w:rsidRPr="00645EA2">
        <w:rPr>
          <w:rFonts w:ascii="Verdana" w:hAnsi="Verdana"/>
          <w:i/>
          <w:spacing w:val="-2"/>
          <w:sz w:val="22"/>
          <w:szCs w:val="22"/>
          <w:lang w:val="es-MX"/>
        </w:rPr>
        <w:t xml:space="preserve"> </w:t>
      </w:r>
      <w:r w:rsidRPr="00645EA2">
        <w:rPr>
          <w:rFonts w:ascii="Verdana" w:hAnsi="Verdana"/>
          <w:i/>
          <w:sz w:val="22"/>
          <w:szCs w:val="22"/>
          <w:lang w:val="es-MX"/>
        </w:rPr>
        <w:t xml:space="preserve">a </w:t>
      </w:r>
      <w:r w:rsidRPr="00645EA2">
        <w:rPr>
          <w:rFonts w:ascii="Verdana" w:hAnsi="Verdana"/>
          <w:i/>
          <w:spacing w:val="1"/>
          <w:sz w:val="22"/>
          <w:szCs w:val="22"/>
          <w:lang w:val="es-MX"/>
        </w:rPr>
        <w:t>l</w:t>
      </w:r>
      <w:r w:rsidRPr="00645EA2">
        <w:rPr>
          <w:rFonts w:ascii="Verdana" w:hAnsi="Verdana"/>
          <w:i/>
          <w:sz w:val="22"/>
          <w:szCs w:val="22"/>
          <w:lang w:val="es-MX"/>
        </w:rPr>
        <w:t>a</w:t>
      </w:r>
      <w:r w:rsidRPr="00645EA2">
        <w:rPr>
          <w:rFonts w:ascii="Verdana" w:hAnsi="Verdana"/>
          <w:i/>
          <w:spacing w:val="-2"/>
          <w:sz w:val="22"/>
          <w:szCs w:val="22"/>
          <w:lang w:val="es-MX"/>
        </w:rPr>
        <w:t xml:space="preserve"> </w:t>
      </w:r>
      <w:r w:rsidRPr="00645EA2">
        <w:rPr>
          <w:rFonts w:ascii="Verdana" w:hAnsi="Verdana"/>
          <w:i/>
          <w:spacing w:val="1"/>
          <w:sz w:val="22"/>
          <w:szCs w:val="22"/>
          <w:lang w:val="es-MX"/>
        </w:rPr>
        <w:t>t</w:t>
      </w:r>
      <w:r w:rsidRPr="00645EA2">
        <w:rPr>
          <w:rFonts w:ascii="Verdana" w:hAnsi="Verdana"/>
          <w:i/>
          <w:sz w:val="22"/>
          <w:szCs w:val="22"/>
          <w:lang w:val="es-MX"/>
        </w:rPr>
        <w:t>a</w:t>
      </w:r>
      <w:r w:rsidRPr="00645EA2">
        <w:rPr>
          <w:rFonts w:ascii="Verdana" w:hAnsi="Verdana"/>
          <w:i/>
          <w:spacing w:val="-2"/>
          <w:sz w:val="22"/>
          <w:szCs w:val="22"/>
          <w:lang w:val="es-MX"/>
        </w:rPr>
        <w:t>s</w:t>
      </w:r>
      <w:r w:rsidRPr="00645EA2">
        <w:rPr>
          <w:rFonts w:ascii="Verdana" w:hAnsi="Verdana"/>
          <w:i/>
          <w:sz w:val="22"/>
          <w:szCs w:val="22"/>
          <w:lang w:val="es-MX"/>
        </w:rPr>
        <w:t>a que</w:t>
      </w:r>
      <w:r w:rsidRPr="00645EA2">
        <w:rPr>
          <w:rFonts w:ascii="Verdana" w:hAnsi="Verdana"/>
          <w:i/>
          <w:spacing w:val="-1"/>
          <w:sz w:val="22"/>
          <w:szCs w:val="22"/>
          <w:lang w:val="es-MX"/>
        </w:rPr>
        <w:t xml:space="preserve"> </w:t>
      </w:r>
      <w:r w:rsidRPr="00645EA2">
        <w:rPr>
          <w:rFonts w:ascii="Verdana" w:hAnsi="Verdana"/>
          <w:i/>
          <w:spacing w:val="1"/>
          <w:sz w:val="22"/>
          <w:szCs w:val="22"/>
          <w:lang w:val="es-MX"/>
        </w:rPr>
        <w:t>l</w:t>
      </w:r>
      <w:r w:rsidRPr="00645EA2">
        <w:rPr>
          <w:rFonts w:ascii="Verdana" w:hAnsi="Verdana"/>
          <w:i/>
          <w:spacing w:val="-2"/>
          <w:sz w:val="22"/>
          <w:szCs w:val="22"/>
          <w:lang w:val="es-MX"/>
        </w:rPr>
        <w:t>e</w:t>
      </w:r>
      <w:r w:rsidRPr="00645EA2">
        <w:rPr>
          <w:rFonts w:ascii="Verdana" w:hAnsi="Verdana"/>
          <w:i/>
          <w:sz w:val="22"/>
          <w:szCs w:val="22"/>
          <w:lang w:val="es-MX"/>
        </w:rPr>
        <w:t xml:space="preserve">s </w:t>
      </w:r>
      <w:r w:rsidRPr="00645EA2">
        <w:rPr>
          <w:rFonts w:ascii="Verdana" w:hAnsi="Verdana"/>
          <w:i/>
          <w:spacing w:val="1"/>
          <w:sz w:val="22"/>
          <w:szCs w:val="22"/>
          <w:lang w:val="es-MX"/>
        </w:rPr>
        <w:t>c</w:t>
      </w:r>
      <w:r w:rsidRPr="00645EA2">
        <w:rPr>
          <w:rFonts w:ascii="Verdana" w:hAnsi="Verdana"/>
          <w:i/>
          <w:sz w:val="22"/>
          <w:szCs w:val="22"/>
          <w:lang w:val="es-MX"/>
        </w:rPr>
        <w:t>o</w:t>
      </w:r>
      <w:r w:rsidRPr="00645EA2">
        <w:rPr>
          <w:rFonts w:ascii="Verdana" w:hAnsi="Verdana"/>
          <w:i/>
          <w:spacing w:val="-2"/>
          <w:sz w:val="22"/>
          <w:szCs w:val="22"/>
          <w:lang w:val="es-MX"/>
        </w:rPr>
        <w:t>r</w:t>
      </w:r>
      <w:r w:rsidRPr="00645EA2">
        <w:rPr>
          <w:rFonts w:ascii="Verdana" w:hAnsi="Verdana"/>
          <w:i/>
          <w:sz w:val="22"/>
          <w:szCs w:val="22"/>
          <w:lang w:val="es-MX"/>
        </w:rPr>
        <w:t>r</w:t>
      </w:r>
      <w:r w:rsidRPr="00645EA2">
        <w:rPr>
          <w:rFonts w:ascii="Verdana" w:hAnsi="Verdana"/>
          <w:i/>
          <w:spacing w:val="1"/>
          <w:sz w:val="22"/>
          <w:szCs w:val="22"/>
          <w:lang w:val="es-MX"/>
        </w:rPr>
        <w:t>e</w:t>
      </w:r>
      <w:r w:rsidRPr="00645EA2">
        <w:rPr>
          <w:rFonts w:ascii="Verdana" w:hAnsi="Verdana"/>
          <w:i/>
          <w:sz w:val="22"/>
          <w:szCs w:val="22"/>
          <w:lang w:val="es-MX"/>
        </w:rPr>
        <w:t>spo</w:t>
      </w:r>
      <w:r w:rsidRPr="00645EA2">
        <w:rPr>
          <w:rFonts w:ascii="Verdana" w:hAnsi="Verdana"/>
          <w:i/>
          <w:spacing w:val="-2"/>
          <w:sz w:val="22"/>
          <w:szCs w:val="22"/>
          <w:lang w:val="es-MX"/>
        </w:rPr>
        <w:t>n</w:t>
      </w:r>
      <w:r w:rsidRPr="00645EA2">
        <w:rPr>
          <w:rFonts w:ascii="Verdana" w:hAnsi="Verdana"/>
          <w:i/>
          <w:sz w:val="22"/>
          <w:szCs w:val="22"/>
          <w:lang w:val="es-MX"/>
        </w:rPr>
        <w:t>da de</w:t>
      </w:r>
      <w:r w:rsidRPr="00645EA2">
        <w:rPr>
          <w:rFonts w:ascii="Verdana" w:hAnsi="Verdana"/>
          <w:i/>
          <w:spacing w:val="-2"/>
          <w:sz w:val="22"/>
          <w:szCs w:val="22"/>
          <w:lang w:val="es-MX"/>
        </w:rPr>
        <w:t xml:space="preserve"> </w:t>
      </w:r>
      <w:r w:rsidRPr="00645EA2">
        <w:rPr>
          <w:rFonts w:ascii="Verdana" w:hAnsi="Verdana"/>
          <w:i/>
          <w:sz w:val="22"/>
          <w:szCs w:val="22"/>
          <w:lang w:val="es-MX"/>
        </w:rPr>
        <w:t>co</w:t>
      </w:r>
      <w:r w:rsidRPr="00645EA2">
        <w:rPr>
          <w:rFonts w:ascii="Verdana" w:hAnsi="Verdana"/>
          <w:i/>
          <w:spacing w:val="-2"/>
          <w:sz w:val="22"/>
          <w:szCs w:val="22"/>
          <w:lang w:val="es-MX"/>
        </w:rPr>
        <w:t>n</w:t>
      </w:r>
      <w:r w:rsidRPr="00645EA2">
        <w:rPr>
          <w:rFonts w:ascii="Verdana" w:hAnsi="Verdana"/>
          <w:i/>
          <w:spacing w:val="1"/>
          <w:sz w:val="22"/>
          <w:szCs w:val="22"/>
          <w:lang w:val="es-MX"/>
        </w:rPr>
        <w:t>f</w:t>
      </w:r>
      <w:r w:rsidRPr="00645EA2">
        <w:rPr>
          <w:rFonts w:ascii="Verdana" w:hAnsi="Verdana"/>
          <w:i/>
          <w:sz w:val="22"/>
          <w:szCs w:val="22"/>
          <w:lang w:val="es-MX"/>
        </w:rPr>
        <w:t>orm</w:t>
      </w:r>
      <w:r w:rsidRPr="00645EA2">
        <w:rPr>
          <w:rFonts w:ascii="Verdana" w:hAnsi="Verdana"/>
          <w:i/>
          <w:spacing w:val="-2"/>
          <w:sz w:val="22"/>
          <w:szCs w:val="22"/>
          <w:lang w:val="es-MX"/>
        </w:rPr>
        <w:t>i</w:t>
      </w:r>
      <w:r w:rsidRPr="00645EA2">
        <w:rPr>
          <w:rFonts w:ascii="Verdana" w:hAnsi="Verdana"/>
          <w:i/>
          <w:sz w:val="22"/>
          <w:szCs w:val="22"/>
          <w:lang w:val="es-MX"/>
        </w:rPr>
        <w:t xml:space="preserve">dad </w:t>
      </w:r>
      <w:r w:rsidRPr="00645EA2">
        <w:rPr>
          <w:rFonts w:ascii="Verdana" w:hAnsi="Verdana"/>
          <w:i/>
          <w:spacing w:val="-2"/>
          <w:sz w:val="22"/>
          <w:szCs w:val="22"/>
          <w:lang w:val="es-MX"/>
        </w:rPr>
        <w:t>c</w:t>
      </w:r>
      <w:r w:rsidRPr="00645EA2">
        <w:rPr>
          <w:rFonts w:ascii="Verdana" w:hAnsi="Verdana"/>
          <w:i/>
          <w:sz w:val="22"/>
          <w:szCs w:val="22"/>
          <w:lang w:val="es-MX"/>
        </w:rPr>
        <w:t xml:space="preserve">on </w:t>
      </w:r>
      <w:r w:rsidRPr="00645EA2">
        <w:rPr>
          <w:rFonts w:ascii="Verdana" w:hAnsi="Verdana"/>
          <w:i/>
          <w:spacing w:val="1"/>
          <w:sz w:val="22"/>
          <w:szCs w:val="22"/>
          <w:lang w:val="es-MX"/>
        </w:rPr>
        <w:t>l</w:t>
      </w:r>
      <w:r w:rsidRPr="00645EA2">
        <w:rPr>
          <w:rFonts w:ascii="Verdana" w:hAnsi="Verdana"/>
          <w:i/>
          <w:sz w:val="22"/>
          <w:szCs w:val="22"/>
          <w:lang w:val="es-MX"/>
        </w:rPr>
        <w:t>a</w:t>
      </w:r>
      <w:r w:rsidRPr="00645EA2">
        <w:rPr>
          <w:rFonts w:ascii="Verdana" w:hAnsi="Verdana"/>
          <w:i/>
          <w:spacing w:val="-2"/>
          <w:sz w:val="22"/>
          <w:szCs w:val="22"/>
          <w:lang w:val="es-MX"/>
        </w:rPr>
        <w:t xml:space="preserve"> </w:t>
      </w:r>
      <w:r w:rsidRPr="00645EA2">
        <w:rPr>
          <w:rFonts w:ascii="Verdana" w:hAnsi="Verdana"/>
          <w:i/>
          <w:spacing w:val="1"/>
          <w:sz w:val="22"/>
          <w:szCs w:val="22"/>
          <w:lang w:val="es-MX"/>
        </w:rPr>
        <w:t>l</w:t>
      </w:r>
      <w:r w:rsidRPr="00645EA2">
        <w:rPr>
          <w:rFonts w:ascii="Verdana" w:hAnsi="Verdana"/>
          <w:i/>
          <w:sz w:val="22"/>
          <w:szCs w:val="22"/>
          <w:lang w:val="es-MX"/>
        </w:rPr>
        <w:t>e</w:t>
      </w:r>
      <w:r w:rsidRPr="00645EA2">
        <w:rPr>
          <w:rFonts w:ascii="Verdana" w:hAnsi="Verdana"/>
          <w:i/>
          <w:spacing w:val="-2"/>
          <w:sz w:val="22"/>
          <w:szCs w:val="22"/>
          <w:lang w:val="es-MX"/>
        </w:rPr>
        <w:t>g</w:t>
      </w:r>
      <w:r w:rsidRPr="00645EA2">
        <w:rPr>
          <w:rFonts w:ascii="Verdana" w:hAnsi="Verdana"/>
          <w:i/>
          <w:spacing w:val="1"/>
          <w:sz w:val="22"/>
          <w:szCs w:val="22"/>
          <w:lang w:val="es-MX"/>
        </w:rPr>
        <w:t>i</w:t>
      </w:r>
      <w:r w:rsidRPr="00645EA2">
        <w:rPr>
          <w:rFonts w:ascii="Verdana" w:hAnsi="Verdana"/>
          <w:i/>
          <w:spacing w:val="-2"/>
          <w:sz w:val="22"/>
          <w:szCs w:val="22"/>
          <w:lang w:val="es-MX"/>
        </w:rPr>
        <w:t>s</w:t>
      </w:r>
      <w:r w:rsidRPr="00645EA2">
        <w:rPr>
          <w:rFonts w:ascii="Verdana" w:hAnsi="Verdana"/>
          <w:i/>
          <w:spacing w:val="1"/>
          <w:sz w:val="22"/>
          <w:szCs w:val="22"/>
          <w:lang w:val="es-MX"/>
        </w:rPr>
        <w:t>l</w:t>
      </w:r>
      <w:r w:rsidRPr="00645EA2">
        <w:rPr>
          <w:rFonts w:ascii="Verdana" w:hAnsi="Verdana"/>
          <w:i/>
          <w:sz w:val="22"/>
          <w:szCs w:val="22"/>
          <w:lang w:val="es-MX"/>
        </w:rPr>
        <w:t>a</w:t>
      </w:r>
      <w:r w:rsidRPr="00645EA2">
        <w:rPr>
          <w:rFonts w:ascii="Verdana" w:hAnsi="Verdana"/>
          <w:i/>
          <w:spacing w:val="-2"/>
          <w:sz w:val="22"/>
          <w:szCs w:val="22"/>
          <w:lang w:val="es-MX"/>
        </w:rPr>
        <w:t>c</w:t>
      </w:r>
      <w:r w:rsidRPr="00645EA2">
        <w:rPr>
          <w:rFonts w:ascii="Verdana" w:hAnsi="Verdana"/>
          <w:i/>
          <w:spacing w:val="1"/>
          <w:sz w:val="22"/>
          <w:szCs w:val="22"/>
          <w:lang w:val="es-MX"/>
        </w:rPr>
        <w:t>i</w:t>
      </w:r>
      <w:r w:rsidRPr="00645EA2">
        <w:rPr>
          <w:rFonts w:ascii="Verdana" w:hAnsi="Verdana"/>
          <w:i/>
          <w:sz w:val="22"/>
          <w:szCs w:val="22"/>
          <w:lang w:val="es-MX"/>
        </w:rPr>
        <w:t>ón</w:t>
      </w:r>
      <w:r w:rsidRPr="00645EA2">
        <w:rPr>
          <w:rFonts w:ascii="Verdana" w:hAnsi="Verdana"/>
          <w:i/>
          <w:spacing w:val="-2"/>
          <w:sz w:val="22"/>
          <w:szCs w:val="22"/>
          <w:lang w:val="es-MX"/>
        </w:rPr>
        <w:t xml:space="preserve"> </w:t>
      </w:r>
      <w:r w:rsidRPr="00645EA2">
        <w:rPr>
          <w:rFonts w:ascii="Verdana" w:hAnsi="Verdana"/>
          <w:i/>
          <w:spacing w:val="1"/>
          <w:sz w:val="22"/>
          <w:szCs w:val="22"/>
          <w:lang w:val="es-MX"/>
        </w:rPr>
        <w:t>fi</w:t>
      </w:r>
      <w:r w:rsidRPr="00645EA2">
        <w:rPr>
          <w:rFonts w:ascii="Verdana" w:hAnsi="Verdana"/>
          <w:i/>
          <w:spacing w:val="-2"/>
          <w:sz w:val="22"/>
          <w:szCs w:val="22"/>
          <w:lang w:val="es-MX"/>
        </w:rPr>
        <w:t>s</w:t>
      </w:r>
      <w:r w:rsidRPr="00645EA2">
        <w:rPr>
          <w:rFonts w:ascii="Verdana" w:hAnsi="Verdana"/>
          <w:i/>
          <w:sz w:val="22"/>
          <w:szCs w:val="22"/>
          <w:lang w:val="es-MX"/>
        </w:rPr>
        <w:t>cal</w:t>
      </w:r>
      <w:r w:rsidRPr="00645EA2">
        <w:rPr>
          <w:rFonts w:ascii="Verdana" w:hAnsi="Verdana"/>
          <w:i/>
          <w:spacing w:val="-1"/>
          <w:sz w:val="22"/>
          <w:szCs w:val="22"/>
          <w:lang w:val="es-MX"/>
        </w:rPr>
        <w:t xml:space="preserve"> </w:t>
      </w:r>
      <w:r w:rsidRPr="00645EA2">
        <w:rPr>
          <w:rFonts w:ascii="Verdana" w:hAnsi="Verdana"/>
          <w:i/>
          <w:sz w:val="22"/>
          <w:szCs w:val="22"/>
          <w:lang w:val="es-MX"/>
        </w:rPr>
        <w:t>ap</w:t>
      </w:r>
      <w:r w:rsidRPr="00645EA2">
        <w:rPr>
          <w:rFonts w:ascii="Verdana" w:hAnsi="Verdana"/>
          <w:i/>
          <w:spacing w:val="-1"/>
          <w:sz w:val="22"/>
          <w:szCs w:val="22"/>
          <w:lang w:val="es-MX"/>
        </w:rPr>
        <w:t>li</w:t>
      </w:r>
      <w:r w:rsidRPr="00645EA2">
        <w:rPr>
          <w:rFonts w:ascii="Verdana" w:hAnsi="Verdana"/>
          <w:i/>
          <w:sz w:val="22"/>
          <w:szCs w:val="22"/>
          <w:lang w:val="es-MX"/>
        </w:rPr>
        <w:t>cab</w:t>
      </w:r>
      <w:r w:rsidRPr="00645EA2">
        <w:rPr>
          <w:rFonts w:ascii="Verdana" w:hAnsi="Verdana"/>
          <w:i/>
          <w:spacing w:val="1"/>
          <w:sz w:val="22"/>
          <w:szCs w:val="22"/>
          <w:lang w:val="es-MX"/>
        </w:rPr>
        <w:t>l</w:t>
      </w:r>
      <w:r w:rsidRPr="00645EA2">
        <w:rPr>
          <w:rFonts w:ascii="Verdana" w:hAnsi="Verdana"/>
          <w:i/>
          <w:sz w:val="22"/>
          <w:szCs w:val="22"/>
          <w:lang w:val="es-MX"/>
        </w:rPr>
        <w:t>e</w:t>
      </w:r>
      <w:r w:rsidRPr="00645EA2">
        <w:rPr>
          <w:rFonts w:ascii="Verdana" w:hAnsi="Verdana"/>
          <w:i/>
          <w:spacing w:val="-2"/>
          <w:sz w:val="22"/>
          <w:szCs w:val="22"/>
          <w:lang w:val="es-MX"/>
        </w:rPr>
        <w:t xml:space="preserve"> </w:t>
      </w:r>
      <w:r w:rsidRPr="00645EA2">
        <w:rPr>
          <w:rFonts w:ascii="Verdana" w:hAnsi="Verdana"/>
          <w:i/>
          <w:sz w:val="22"/>
          <w:szCs w:val="22"/>
          <w:lang w:val="es-MX"/>
        </w:rPr>
        <w:t>al</w:t>
      </w:r>
      <w:r w:rsidRPr="00645EA2">
        <w:rPr>
          <w:rFonts w:ascii="Verdana" w:hAnsi="Verdana"/>
          <w:i/>
          <w:spacing w:val="1"/>
          <w:sz w:val="22"/>
          <w:szCs w:val="22"/>
          <w:lang w:val="es-MX"/>
        </w:rPr>
        <w:t xml:space="preserve"> </w:t>
      </w:r>
      <w:r w:rsidRPr="00645EA2">
        <w:rPr>
          <w:rFonts w:ascii="Verdana" w:hAnsi="Verdana"/>
          <w:i/>
          <w:spacing w:val="-1"/>
          <w:sz w:val="22"/>
          <w:szCs w:val="22"/>
          <w:lang w:val="es-MX"/>
        </w:rPr>
        <w:t>m</w:t>
      </w:r>
      <w:r w:rsidRPr="00645EA2">
        <w:rPr>
          <w:rFonts w:ascii="Verdana" w:hAnsi="Verdana"/>
          <w:i/>
          <w:sz w:val="22"/>
          <w:szCs w:val="22"/>
          <w:lang w:val="es-MX"/>
        </w:rPr>
        <w:t>o</w:t>
      </w:r>
      <w:r w:rsidRPr="00645EA2">
        <w:rPr>
          <w:rFonts w:ascii="Verdana" w:hAnsi="Verdana"/>
          <w:i/>
          <w:spacing w:val="-1"/>
          <w:sz w:val="22"/>
          <w:szCs w:val="22"/>
          <w:lang w:val="es-MX"/>
        </w:rPr>
        <w:t>m</w:t>
      </w:r>
      <w:r w:rsidRPr="00645EA2">
        <w:rPr>
          <w:rFonts w:ascii="Verdana" w:hAnsi="Verdana"/>
          <w:i/>
          <w:spacing w:val="-2"/>
          <w:sz w:val="22"/>
          <w:szCs w:val="22"/>
          <w:lang w:val="es-MX"/>
        </w:rPr>
        <w:t>e</w:t>
      </w:r>
      <w:r w:rsidRPr="00645EA2">
        <w:rPr>
          <w:rFonts w:ascii="Verdana" w:hAnsi="Verdana"/>
          <w:i/>
          <w:sz w:val="22"/>
          <w:szCs w:val="22"/>
          <w:lang w:val="es-MX"/>
        </w:rPr>
        <w:t>n</w:t>
      </w:r>
      <w:r w:rsidRPr="00645EA2">
        <w:rPr>
          <w:rFonts w:ascii="Verdana" w:hAnsi="Verdana"/>
          <w:i/>
          <w:spacing w:val="1"/>
          <w:sz w:val="22"/>
          <w:szCs w:val="22"/>
          <w:lang w:val="es-MX"/>
        </w:rPr>
        <w:t>t</w:t>
      </w:r>
      <w:r w:rsidRPr="00645EA2">
        <w:rPr>
          <w:rFonts w:ascii="Verdana" w:hAnsi="Verdana"/>
          <w:i/>
          <w:sz w:val="22"/>
          <w:szCs w:val="22"/>
          <w:lang w:val="es-MX"/>
        </w:rPr>
        <w:t>o</w:t>
      </w:r>
      <w:r w:rsidRPr="00645EA2">
        <w:rPr>
          <w:rFonts w:ascii="Verdana" w:hAnsi="Verdana"/>
          <w:i/>
          <w:spacing w:val="-2"/>
          <w:sz w:val="22"/>
          <w:szCs w:val="22"/>
          <w:lang w:val="es-MX"/>
        </w:rPr>
        <w:t xml:space="preserve"> </w:t>
      </w:r>
      <w:r w:rsidRPr="00645EA2">
        <w:rPr>
          <w:rFonts w:ascii="Verdana" w:hAnsi="Verdana"/>
          <w:i/>
          <w:sz w:val="22"/>
          <w:szCs w:val="22"/>
          <w:lang w:val="es-MX"/>
        </w:rPr>
        <w:t xml:space="preserve">de </w:t>
      </w:r>
      <w:r w:rsidRPr="00645EA2">
        <w:rPr>
          <w:rFonts w:ascii="Verdana" w:hAnsi="Verdana"/>
          <w:i/>
          <w:spacing w:val="-1"/>
          <w:sz w:val="22"/>
          <w:szCs w:val="22"/>
          <w:lang w:val="es-MX"/>
        </w:rPr>
        <w:t>l</w:t>
      </w:r>
      <w:r w:rsidRPr="00645EA2">
        <w:rPr>
          <w:rFonts w:ascii="Verdana" w:hAnsi="Verdana"/>
          <w:i/>
          <w:sz w:val="22"/>
          <w:szCs w:val="22"/>
          <w:lang w:val="es-MX"/>
        </w:rPr>
        <w:t xml:space="preserve">a </w:t>
      </w:r>
      <w:r w:rsidRPr="00645EA2">
        <w:rPr>
          <w:rFonts w:ascii="Verdana" w:hAnsi="Verdana"/>
          <w:i/>
          <w:spacing w:val="1"/>
          <w:sz w:val="22"/>
          <w:szCs w:val="22"/>
          <w:lang w:val="es-MX"/>
        </w:rPr>
        <w:t>f</w:t>
      </w:r>
      <w:r w:rsidRPr="00645EA2">
        <w:rPr>
          <w:rFonts w:ascii="Verdana" w:hAnsi="Verdana"/>
          <w:i/>
          <w:sz w:val="22"/>
          <w:szCs w:val="22"/>
          <w:lang w:val="es-MX"/>
        </w:rPr>
        <w:t>a</w:t>
      </w:r>
      <w:r w:rsidRPr="00645EA2">
        <w:rPr>
          <w:rFonts w:ascii="Verdana" w:hAnsi="Verdana"/>
          <w:i/>
          <w:spacing w:val="-2"/>
          <w:sz w:val="22"/>
          <w:szCs w:val="22"/>
          <w:lang w:val="es-MX"/>
        </w:rPr>
        <w:t>c</w:t>
      </w:r>
      <w:r w:rsidRPr="00645EA2">
        <w:rPr>
          <w:rFonts w:ascii="Verdana" w:hAnsi="Verdana"/>
          <w:i/>
          <w:spacing w:val="1"/>
          <w:sz w:val="22"/>
          <w:szCs w:val="22"/>
          <w:lang w:val="es-MX"/>
        </w:rPr>
        <w:t>t</w:t>
      </w:r>
      <w:r w:rsidRPr="00645EA2">
        <w:rPr>
          <w:rFonts w:ascii="Verdana" w:hAnsi="Verdana"/>
          <w:i/>
          <w:sz w:val="22"/>
          <w:szCs w:val="22"/>
          <w:lang w:val="es-MX"/>
        </w:rPr>
        <w:t>ura</w:t>
      </w:r>
      <w:r w:rsidRPr="00645EA2">
        <w:rPr>
          <w:rFonts w:ascii="Verdana" w:hAnsi="Verdana"/>
          <w:i/>
          <w:spacing w:val="-2"/>
          <w:sz w:val="22"/>
          <w:szCs w:val="22"/>
          <w:lang w:val="es-MX"/>
        </w:rPr>
        <w:t>c</w:t>
      </w:r>
      <w:r w:rsidRPr="00645EA2">
        <w:rPr>
          <w:rFonts w:ascii="Verdana" w:hAnsi="Verdana"/>
          <w:i/>
          <w:spacing w:val="1"/>
          <w:sz w:val="22"/>
          <w:szCs w:val="22"/>
          <w:lang w:val="es-MX"/>
        </w:rPr>
        <w:t>i</w:t>
      </w:r>
      <w:r w:rsidRPr="00645EA2">
        <w:rPr>
          <w:rFonts w:ascii="Verdana" w:hAnsi="Verdana"/>
          <w:i/>
          <w:sz w:val="22"/>
          <w:szCs w:val="22"/>
          <w:lang w:val="es-MX"/>
        </w:rPr>
        <w:t>ó</w:t>
      </w:r>
      <w:r w:rsidRPr="00645EA2">
        <w:rPr>
          <w:rFonts w:ascii="Verdana" w:hAnsi="Verdana"/>
          <w:i/>
          <w:spacing w:val="-2"/>
          <w:sz w:val="22"/>
          <w:szCs w:val="22"/>
          <w:lang w:val="es-MX"/>
        </w:rPr>
        <w:t>n</w:t>
      </w:r>
      <w:r w:rsidRPr="00645EA2">
        <w:rPr>
          <w:rFonts w:ascii="Verdana" w:hAnsi="Verdana"/>
          <w:i/>
          <w:sz w:val="22"/>
          <w:szCs w:val="22"/>
          <w:lang w:val="es-MX"/>
        </w:rPr>
        <w:t>;</w:t>
      </w:r>
      <w:r w:rsidRPr="00645EA2">
        <w:rPr>
          <w:rFonts w:ascii="Verdana" w:hAnsi="Verdana"/>
          <w:i/>
          <w:spacing w:val="1"/>
          <w:sz w:val="22"/>
          <w:szCs w:val="22"/>
          <w:lang w:val="es-MX"/>
        </w:rPr>
        <w:t xml:space="preserve"> </w:t>
      </w:r>
      <w:r w:rsidRPr="00645EA2">
        <w:rPr>
          <w:rFonts w:ascii="Verdana" w:hAnsi="Verdana"/>
          <w:i/>
          <w:sz w:val="22"/>
          <w:szCs w:val="22"/>
          <w:lang w:val="es-MX"/>
        </w:rPr>
        <w:t>a</w:t>
      </w:r>
      <w:r w:rsidRPr="00645EA2">
        <w:rPr>
          <w:rFonts w:ascii="Verdana" w:hAnsi="Verdana"/>
          <w:i/>
          <w:spacing w:val="-2"/>
          <w:sz w:val="22"/>
          <w:szCs w:val="22"/>
          <w:lang w:val="es-MX"/>
        </w:rPr>
        <w:t>s</w:t>
      </w:r>
      <w:r w:rsidRPr="00645EA2">
        <w:rPr>
          <w:rFonts w:ascii="Verdana" w:hAnsi="Verdana"/>
          <w:i/>
          <w:spacing w:val="1"/>
          <w:sz w:val="22"/>
          <w:szCs w:val="22"/>
          <w:lang w:val="es-MX"/>
        </w:rPr>
        <w:t>i</w:t>
      </w:r>
      <w:r w:rsidRPr="00645EA2">
        <w:rPr>
          <w:rFonts w:ascii="Verdana" w:hAnsi="Verdana"/>
          <w:i/>
          <w:spacing w:val="-1"/>
          <w:sz w:val="22"/>
          <w:szCs w:val="22"/>
          <w:lang w:val="es-MX"/>
        </w:rPr>
        <w:t>mi</w:t>
      </w:r>
      <w:r w:rsidRPr="00645EA2">
        <w:rPr>
          <w:rFonts w:ascii="Verdana" w:hAnsi="Verdana"/>
          <w:i/>
          <w:sz w:val="22"/>
          <w:szCs w:val="22"/>
          <w:lang w:val="es-MX"/>
        </w:rPr>
        <w:t>smo, s</w:t>
      </w:r>
      <w:r w:rsidRPr="00645EA2">
        <w:rPr>
          <w:rFonts w:ascii="Verdana" w:hAnsi="Verdana"/>
          <w:i/>
          <w:spacing w:val="-2"/>
          <w:sz w:val="22"/>
          <w:szCs w:val="22"/>
          <w:lang w:val="es-MX"/>
        </w:rPr>
        <w:t>er</w:t>
      </w:r>
      <w:r w:rsidRPr="00645EA2">
        <w:rPr>
          <w:rFonts w:ascii="Verdana" w:hAnsi="Verdana"/>
          <w:i/>
          <w:sz w:val="22"/>
          <w:szCs w:val="22"/>
          <w:lang w:val="es-MX"/>
        </w:rPr>
        <w:t xml:space="preserve">án </w:t>
      </w:r>
      <w:r w:rsidRPr="00645EA2">
        <w:rPr>
          <w:rFonts w:ascii="Verdana" w:hAnsi="Verdana"/>
          <w:i/>
          <w:spacing w:val="1"/>
          <w:sz w:val="22"/>
          <w:szCs w:val="22"/>
          <w:lang w:val="es-MX"/>
        </w:rPr>
        <w:t>i</w:t>
      </w:r>
      <w:r w:rsidRPr="00645EA2">
        <w:rPr>
          <w:rFonts w:ascii="Verdana" w:hAnsi="Verdana"/>
          <w:i/>
          <w:sz w:val="22"/>
          <w:szCs w:val="22"/>
          <w:lang w:val="es-MX"/>
        </w:rPr>
        <w:t>n</w:t>
      </w:r>
      <w:r w:rsidRPr="00645EA2">
        <w:rPr>
          <w:rFonts w:ascii="Verdana" w:hAnsi="Verdana"/>
          <w:i/>
          <w:spacing w:val="-2"/>
          <w:sz w:val="22"/>
          <w:szCs w:val="22"/>
          <w:lang w:val="es-MX"/>
        </w:rPr>
        <w:t>c</w:t>
      </w:r>
      <w:r w:rsidRPr="00645EA2">
        <w:rPr>
          <w:rFonts w:ascii="Verdana" w:hAnsi="Verdana"/>
          <w:i/>
          <w:sz w:val="22"/>
          <w:szCs w:val="22"/>
          <w:lang w:val="es-MX"/>
        </w:rPr>
        <w:t>r</w:t>
      </w:r>
      <w:r w:rsidRPr="00645EA2">
        <w:rPr>
          <w:rFonts w:ascii="Verdana" w:hAnsi="Verdana"/>
          <w:i/>
          <w:spacing w:val="1"/>
          <w:sz w:val="22"/>
          <w:szCs w:val="22"/>
          <w:lang w:val="es-MX"/>
        </w:rPr>
        <w:t>e</w:t>
      </w:r>
      <w:r w:rsidRPr="00645EA2">
        <w:rPr>
          <w:rFonts w:ascii="Verdana" w:hAnsi="Verdana"/>
          <w:i/>
          <w:spacing w:val="-1"/>
          <w:sz w:val="22"/>
          <w:szCs w:val="22"/>
          <w:lang w:val="es-MX"/>
        </w:rPr>
        <w:t>m</w:t>
      </w:r>
      <w:r w:rsidRPr="00645EA2">
        <w:rPr>
          <w:rFonts w:ascii="Verdana" w:hAnsi="Verdana"/>
          <w:i/>
          <w:sz w:val="22"/>
          <w:szCs w:val="22"/>
          <w:lang w:val="es-MX"/>
        </w:rPr>
        <w:t>e</w:t>
      </w:r>
      <w:r w:rsidRPr="00645EA2">
        <w:rPr>
          <w:rFonts w:ascii="Verdana" w:hAnsi="Verdana"/>
          <w:i/>
          <w:spacing w:val="-2"/>
          <w:sz w:val="22"/>
          <w:szCs w:val="22"/>
          <w:lang w:val="es-MX"/>
        </w:rPr>
        <w:t>n</w:t>
      </w:r>
      <w:r w:rsidRPr="00645EA2">
        <w:rPr>
          <w:rFonts w:ascii="Verdana" w:hAnsi="Verdana"/>
          <w:i/>
          <w:spacing w:val="1"/>
          <w:sz w:val="22"/>
          <w:szCs w:val="22"/>
          <w:lang w:val="es-MX"/>
        </w:rPr>
        <w:t>t</w:t>
      </w:r>
      <w:r w:rsidRPr="00645EA2">
        <w:rPr>
          <w:rFonts w:ascii="Verdana" w:hAnsi="Verdana"/>
          <w:i/>
          <w:sz w:val="22"/>
          <w:szCs w:val="22"/>
          <w:lang w:val="es-MX"/>
        </w:rPr>
        <w:t>ad</w:t>
      </w:r>
      <w:r w:rsidRPr="00645EA2">
        <w:rPr>
          <w:rFonts w:ascii="Verdana" w:hAnsi="Verdana"/>
          <w:i/>
          <w:spacing w:val="-2"/>
          <w:sz w:val="22"/>
          <w:szCs w:val="22"/>
          <w:lang w:val="es-MX"/>
        </w:rPr>
        <w:t>o</w:t>
      </w:r>
      <w:r w:rsidRPr="00645EA2">
        <w:rPr>
          <w:rFonts w:ascii="Verdana" w:hAnsi="Verdana"/>
          <w:i/>
          <w:sz w:val="22"/>
          <w:szCs w:val="22"/>
          <w:lang w:val="es-MX"/>
        </w:rPr>
        <w:t>s anu</w:t>
      </w:r>
      <w:r w:rsidRPr="00645EA2">
        <w:rPr>
          <w:rFonts w:ascii="Verdana" w:hAnsi="Verdana"/>
          <w:i/>
          <w:spacing w:val="-2"/>
          <w:sz w:val="22"/>
          <w:szCs w:val="22"/>
          <w:lang w:val="es-MX"/>
        </w:rPr>
        <w:t>a</w:t>
      </w:r>
      <w:r w:rsidRPr="00645EA2">
        <w:rPr>
          <w:rFonts w:ascii="Verdana" w:hAnsi="Verdana"/>
          <w:i/>
          <w:spacing w:val="1"/>
          <w:sz w:val="22"/>
          <w:szCs w:val="22"/>
          <w:lang w:val="es-MX"/>
        </w:rPr>
        <w:t>l</w:t>
      </w:r>
      <w:r w:rsidRPr="00645EA2">
        <w:rPr>
          <w:rFonts w:ascii="Verdana" w:hAnsi="Verdana"/>
          <w:i/>
          <w:spacing w:val="-1"/>
          <w:sz w:val="22"/>
          <w:szCs w:val="22"/>
          <w:lang w:val="es-MX"/>
        </w:rPr>
        <w:t>m</w:t>
      </w:r>
      <w:r w:rsidRPr="00645EA2">
        <w:rPr>
          <w:rFonts w:ascii="Verdana" w:hAnsi="Verdana"/>
          <w:i/>
          <w:spacing w:val="-2"/>
          <w:sz w:val="22"/>
          <w:szCs w:val="22"/>
          <w:lang w:val="es-MX"/>
        </w:rPr>
        <w:t>e</w:t>
      </w:r>
      <w:r w:rsidRPr="00645EA2">
        <w:rPr>
          <w:rFonts w:ascii="Verdana" w:hAnsi="Verdana"/>
          <w:i/>
          <w:spacing w:val="1"/>
          <w:sz w:val="22"/>
          <w:szCs w:val="22"/>
          <w:lang w:val="es-MX"/>
        </w:rPr>
        <w:t>nt</w:t>
      </w:r>
      <w:r w:rsidRPr="00645EA2">
        <w:rPr>
          <w:rFonts w:ascii="Verdana" w:hAnsi="Verdana"/>
          <w:i/>
          <w:sz w:val="22"/>
          <w:szCs w:val="22"/>
          <w:lang w:val="es-MX"/>
        </w:rPr>
        <w:t xml:space="preserve">e </w:t>
      </w:r>
      <w:r w:rsidRPr="00645EA2">
        <w:rPr>
          <w:rFonts w:ascii="Verdana" w:hAnsi="Verdana"/>
          <w:i/>
          <w:spacing w:val="-2"/>
          <w:sz w:val="22"/>
          <w:szCs w:val="22"/>
          <w:lang w:val="es-MX"/>
        </w:rPr>
        <w:t>d</w:t>
      </w:r>
      <w:r w:rsidRPr="00645EA2">
        <w:rPr>
          <w:rFonts w:ascii="Verdana" w:hAnsi="Verdana"/>
          <w:i/>
          <w:sz w:val="22"/>
          <w:szCs w:val="22"/>
          <w:lang w:val="es-MX"/>
        </w:rPr>
        <w:t>e co</w:t>
      </w:r>
      <w:r w:rsidRPr="00645EA2">
        <w:rPr>
          <w:rFonts w:ascii="Verdana" w:hAnsi="Verdana"/>
          <w:i/>
          <w:spacing w:val="-2"/>
          <w:sz w:val="22"/>
          <w:szCs w:val="22"/>
          <w:lang w:val="es-MX"/>
        </w:rPr>
        <w:t>n</w:t>
      </w:r>
      <w:r w:rsidRPr="00645EA2">
        <w:rPr>
          <w:rFonts w:ascii="Verdana" w:hAnsi="Verdana"/>
          <w:i/>
          <w:spacing w:val="1"/>
          <w:sz w:val="22"/>
          <w:szCs w:val="22"/>
          <w:lang w:val="es-MX"/>
        </w:rPr>
        <w:t>f</w:t>
      </w:r>
      <w:r w:rsidRPr="00645EA2">
        <w:rPr>
          <w:rFonts w:ascii="Verdana" w:hAnsi="Verdana"/>
          <w:i/>
          <w:sz w:val="22"/>
          <w:szCs w:val="22"/>
          <w:lang w:val="es-MX"/>
        </w:rPr>
        <w:t>or</w:t>
      </w:r>
      <w:r w:rsidRPr="00645EA2">
        <w:rPr>
          <w:rFonts w:ascii="Verdana" w:hAnsi="Verdana"/>
          <w:i/>
          <w:spacing w:val="-3"/>
          <w:sz w:val="22"/>
          <w:szCs w:val="22"/>
          <w:lang w:val="es-MX"/>
        </w:rPr>
        <w:t>m</w:t>
      </w:r>
      <w:r w:rsidRPr="00645EA2">
        <w:rPr>
          <w:rFonts w:ascii="Verdana" w:hAnsi="Verdana"/>
          <w:i/>
          <w:spacing w:val="1"/>
          <w:sz w:val="22"/>
          <w:szCs w:val="22"/>
          <w:lang w:val="es-MX"/>
        </w:rPr>
        <w:t>i</w:t>
      </w:r>
      <w:r w:rsidRPr="00645EA2">
        <w:rPr>
          <w:rFonts w:ascii="Verdana" w:hAnsi="Verdana"/>
          <w:i/>
          <w:sz w:val="22"/>
          <w:szCs w:val="22"/>
          <w:lang w:val="es-MX"/>
        </w:rPr>
        <w:t>dad</w:t>
      </w:r>
      <w:r w:rsidRPr="00645EA2">
        <w:rPr>
          <w:rFonts w:ascii="Verdana" w:hAnsi="Verdana"/>
          <w:i/>
          <w:spacing w:val="-2"/>
          <w:sz w:val="22"/>
          <w:szCs w:val="22"/>
          <w:lang w:val="es-MX"/>
        </w:rPr>
        <w:t xml:space="preserve"> </w:t>
      </w:r>
      <w:r w:rsidRPr="00645EA2">
        <w:rPr>
          <w:rFonts w:ascii="Verdana" w:hAnsi="Verdana"/>
          <w:i/>
          <w:sz w:val="22"/>
          <w:szCs w:val="22"/>
          <w:lang w:val="es-MX"/>
        </w:rPr>
        <w:t xml:space="preserve">con </w:t>
      </w:r>
      <w:r w:rsidRPr="00645EA2">
        <w:rPr>
          <w:rFonts w:ascii="Verdana" w:hAnsi="Verdana"/>
          <w:i/>
          <w:spacing w:val="-2"/>
          <w:sz w:val="22"/>
          <w:szCs w:val="22"/>
          <w:lang w:val="es-MX"/>
        </w:rPr>
        <w:t>e</w:t>
      </w:r>
      <w:r w:rsidRPr="00645EA2">
        <w:rPr>
          <w:rFonts w:ascii="Verdana" w:hAnsi="Verdana"/>
          <w:i/>
          <w:sz w:val="22"/>
          <w:szCs w:val="22"/>
          <w:lang w:val="es-MX"/>
        </w:rPr>
        <w:t>l</w:t>
      </w:r>
      <w:r w:rsidRPr="00645EA2">
        <w:rPr>
          <w:rFonts w:ascii="Verdana" w:hAnsi="Verdana"/>
          <w:i/>
          <w:spacing w:val="-1"/>
          <w:sz w:val="22"/>
          <w:szCs w:val="22"/>
          <w:lang w:val="es-MX"/>
        </w:rPr>
        <w:t xml:space="preserve"> C</w:t>
      </w:r>
      <w:r w:rsidRPr="00645EA2">
        <w:rPr>
          <w:rFonts w:ascii="Verdana" w:hAnsi="Verdana"/>
          <w:i/>
          <w:sz w:val="22"/>
          <w:szCs w:val="22"/>
          <w:lang w:val="es-MX"/>
        </w:rPr>
        <w:t xml:space="preserve">onsumer </w:t>
      </w:r>
      <w:r w:rsidRPr="00645EA2">
        <w:rPr>
          <w:rFonts w:ascii="Verdana" w:hAnsi="Verdana"/>
          <w:i/>
          <w:spacing w:val="-3"/>
          <w:sz w:val="22"/>
          <w:szCs w:val="22"/>
          <w:lang w:val="es-MX"/>
        </w:rPr>
        <w:t>P</w:t>
      </w:r>
      <w:r w:rsidRPr="00645EA2">
        <w:rPr>
          <w:rFonts w:ascii="Verdana" w:hAnsi="Verdana"/>
          <w:i/>
          <w:sz w:val="22"/>
          <w:szCs w:val="22"/>
          <w:lang w:val="es-MX"/>
        </w:rPr>
        <w:t>r</w:t>
      </w:r>
      <w:r w:rsidRPr="00645EA2">
        <w:rPr>
          <w:rFonts w:ascii="Verdana" w:hAnsi="Verdana"/>
          <w:i/>
          <w:spacing w:val="1"/>
          <w:sz w:val="22"/>
          <w:szCs w:val="22"/>
          <w:lang w:val="es-MX"/>
        </w:rPr>
        <w:t>i</w:t>
      </w:r>
      <w:r w:rsidRPr="00645EA2">
        <w:rPr>
          <w:rFonts w:ascii="Verdana" w:hAnsi="Verdana"/>
          <w:i/>
          <w:spacing w:val="-2"/>
          <w:sz w:val="22"/>
          <w:szCs w:val="22"/>
          <w:lang w:val="es-MX"/>
        </w:rPr>
        <w:t>c</w:t>
      </w:r>
      <w:r w:rsidRPr="00645EA2">
        <w:rPr>
          <w:rFonts w:ascii="Verdana" w:hAnsi="Verdana"/>
          <w:i/>
          <w:sz w:val="22"/>
          <w:szCs w:val="22"/>
          <w:lang w:val="es-MX"/>
        </w:rPr>
        <w:t xml:space="preserve">e </w:t>
      </w:r>
      <w:r w:rsidRPr="00645EA2">
        <w:rPr>
          <w:rFonts w:ascii="Verdana" w:hAnsi="Verdana"/>
          <w:i/>
          <w:spacing w:val="1"/>
          <w:sz w:val="22"/>
          <w:szCs w:val="22"/>
          <w:lang w:val="es-MX"/>
        </w:rPr>
        <w:t>I</w:t>
      </w:r>
      <w:r w:rsidRPr="00645EA2">
        <w:rPr>
          <w:rFonts w:ascii="Verdana" w:hAnsi="Verdana"/>
          <w:i/>
          <w:spacing w:val="-2"/>
          <w:sz w:val="22"/>
          <w:szCs w:val="22"/>
          <w:lang w:val="es-MX"/>
        </w:rPr>
        <w:t>n</w:t>
      </w:r>
      <w:r w:rsidRPr="00645EA2">
        <w:rPr>
          <w:rFonts w:ascii="Verdana" w:hAnsi="Verdana"/>
          <w:i/>
          <w:sz w:val="22"/>
          <w:szCs w:val="22"/>
          <w:lang w:val="es-MX"/>
        </w:rPr>
        <w:t>dex, pub</w:t>
      </w:r>
      <w:r w:rsidRPr="00645EA2">
        <w:rPr>
          <w:rFonts w:ascii="Verdana" w:hAnsi="Verdana"/>
          <w:i/>
          <w:spacing w:val="-1"/>
          <w:sz w:val="22"/>
          <w:szCs w:val="22"/>
          <w:lang w:val="es-MX"/>
        </w:rPr>
        <w:t>l</w:t>
      </w:r>
      <w:r w:rsidRPr="00645EA2">
        <w:rPr>
          <w:rFonts w:ascii="Verdana" w:hAnsi="Verdana"/>
          <w:i/>
          <w:spacing w:val="1"/>
          <w:sz w:val="22"/>
          <w:szCs w:val="22"/>
          <w:lang w:val="es-MX"/>
        </w:rPr>
        <w:t>i</w:t>
      </w:r>
      <w:r w:rsidRPr="00645EA2">
        <w:rPr>
          <w:rFonts w:ascii="Verdana" w:hAnsi="Verdana"/>
          <w:i/>
          <w:sz w:val="22"/>
          <w:szCs w:val="22"/>
          <w:lang w:val="es-MX"/>
        </w:rPr>
        <w:t>cado</w:t>
      </w:r>
      <w:r w:rsidRPr="00645EA2">
        <w:rPr>
          <w:rFonts w:ascii="Verdana" w:hAnsi="Verdana"/>
          <w:i/>
          <w:spacing w:val="-2"/>
          <w:sz w:val="22"/>
          <w:szCs w:val="22"/>
          <w:lang w:val="es-MX"/>
        </w:rPr>
        <w:t xml:space="preserve"> </w:t>
      </w:r>
      <w:r w:rsidRPr="00645EA2">
        <w:rPr>
          <w:rFonts w:ascii="Verdana" w:hAnsi="Verdana"/>
          <w:i/>
          <w:sz w:val="22"/>
          <w:szCs w:val="22"/>
          <w:lang w:val="es-MX"/>
        </w:rPr>
        <w:t xml:space="preserve">por </w:t>
      </w:r>
      <w:r w:rsidRPr="00645EA2">
        <w:rPr>
          <w:rFonts w:ascii="Verdana" w:hAnsi="Verdana"/>
          <w:i/>
          <w:spacing w:val="-2"/>
          <w:sz w:val="22"/>
          <w:szCs w:val="22"/>
          <w:lang w:val="es-MX"/>
        </w:rPr>
        <w:t>e</w:t>
      </w:r>
      <w:r w:rsidRPr="00645EA2">
        <w:rPr>
          <w:rFonts w:ascii="Verdana" w:hAnsi="Verdana"/>
          <w:i/>
          <w:sz w:val="22"/>
          <w:szCs w:val="22"/>
          <w:lang w:val="es-MX"/>
        </w:rPr>
        <w:t>l</w:t>
      </w:r>
      <w:r w:rsidRPr="00645EA2">
        <w:rPr>
          <w:rFonts w:ascii="Verdana" w:hAnsi="Verdana"/>
          <w:i/>
          <w:spacing w:val="1"/>
          <w:sz w:val="22"/>
          <w:szCs w:val="22"/>
          <w:lang w:val="es-MX"/>
        </w:rPr>
        <w:t xml:space="preserve"> </w:t>
      </w:r>
      <w:r w:rsidRPr="00645EA2">
        <w:rPr>
          <w:rFonts w:ascii="Verdana" w:hAnsi="Verdana"/>
          <w:i/>
          <w:spacing w:val="-1"/>
          <w:sz w:val="22"/>
          <w:szCs w:val="22"/>
          <w:lang w:val="es-MX"/>
        </w:rPr>
        <w:t>U</w:t>
      </w:r>
      <w:r w:rsidRPr="00645EA2">
        <w:rPr>
          <w:rFonts w:ascii="Verdana" w:hAnsi="Verdana"/>
          <w:i/>
          <w:sz w:val="22"/>
          <w:szCs w:val="22"/>
          <w:lang w:val="es-MX"/>
        </w:rPr>
        <w:t xml:space="preserve">.S. </w:t>
      </w:r>
      <w:r w:rsidRPr="00645EA2">
        <w:rPr>
          <w:rFonts w:ascii="Verdana" w:hAnsi="Verdana"/>
          <w:i/>
          <w:spacing w:val="-1"/>
          <w:sz w:val="22"/>
          <w:szCs w:val="22"/>
          <w:lang w:val="es-MX"/>
        </w:rPr>
        <w:t>D</w:t>
      </w:r>
      <w:r w:rsidRPr="00645EA2">
        <w:rPr>
          <w:rFonts w:ascii="Verdana" w:hAnsi="Verdana"/>
          <w:i/>
          <w:spacing w:val="-2"/>
          <w:sz w:val="22"/>
          <w:szCs w:val="22"/>
          <w:lang w:val="es-MX"/>
        </w:rPr>
        <w:t>e</w:t>
      </w:r>
      <w:r w:rsidRPr="00645EA2">
        <w:rPr>
          <w:rFonts w:ascii="Verdana" w:hAnsi="Verdana"/>
          <w:i/>
          <w:sz w:val="22"/>
          <w:szCs w:val="22"/>
          <w:lang w:val="es-MX"/>
        </w:rPr>
        <w:t>p</w:t>
      </w:r>
      <w:r w:rsidRPr="00645EA2">
        <w:rPr>
          <w:rFonts w:ascii="Verdana" w:hAnsi="Verdana"/>
          <w:i/>
          <w:spacing w:val="-2"/>
          <w:sz w:val="22"/>
          <w:szCs w:val="22"/>
          <w:lang w:val="es-MX"/>
        </w:rPr>
        <w:t>a</w:t>
      </w:r>
      <w:r w:rsidRPr="00645EA2">
        <w:rPr>
          <w:rFonts w:ascii="Verdana" w:hAnsi="Verdana"/>
          <w:i/>
          <w:sz w:val="22"/>
          <w:szCs w:val="22"/>
          <w:lang w:val="es-MX"/>
        </w:rPr>
        <w:t>r</w:t>
      </w:r>
      <w:r w:rsidRPr="00645EA2">
        <w:rPr>
          <w:rFonts w:ascii="Verdana" w:hAnsi="Verdana"/>
          <w:i/>
          <w:spacing w:val="1"/>
          <w:sz w:val="22"/>
          <w:szCs w:val="22"/>
          <w:lang w:val="es-MX"/>
        </w:rPr>
        <w:t>t</w:t>
      </w:r>
      <w:r w:rsidRPr="00645EA2">
        <w:rPr>
          <w:rFonts w:ascii="Verdana" w:hAnsi="Verdana"/>
          <w:i/>
          <w:spacing w:val="-1"/>
          <w:sz w:val="22"/>
          <w:szCs w:val="22"/>
          <w:lang w:val="es-MX"/>
        </w:rPr>
        <w:t>m</w:t>
      </w:r>
      <w:r w:rsidRPr="00645EA2">
        <w:rPr>
          <w:rFonts w:ascii="Verdana" w:hAnsi="Verdana"/>
          <w:i/>
          <w:sz w:val="22"/>
          <w:szCs w:val="22"/>
          <w:lang w:val="es-MX"/>
        </w:rPr>
        <w:t>e</w:t>
      </w:r>
      <w:r w:rsidRPr="00645EA2">
        <w:rPr>
          <w:rFonts w:ascii="Verdana" w:hAnsi="Verdana"/>
          <w:i/>
          <w:spacing w:val="-2"/>
          <w:sz w:val="22"/>
          <w:szCs w:val="22"/>
          <w:lang w:val="es-MX"/>
        </w:rPr>
        <w:t>n</w:t>
      </w:r>
      <w:r w:rsidRPr="00645EA2">
        <w:rPr>
          <w:rFonts w:ascii="Verdana" w:hAnsi="Verdana"/>
          <w:i/>
          <w:sz w:val="22"/>
          <w:szCs w:val="22"/>
          <w:lang w:val="es-MX"/>
        </w:rPr>
        <w:t>t</w:t>
      </w:r>
      <w:r w:rsidRPr="00645EA2">
        <w:rPr>
          <w:rFonts w:ascii="Verdana" w:hAnsi="Verdana"/>
          <w:i/>
          <w:spacing w:val="1"/>
          <w:sz w:val="22"/>
          <w:szCs w:val="22"/>
          <w:lang w:val="es-MX"/>
        </w:rPr>
        <w:t xml:space="preserve"> </w:t>
      </w:r>
      <w:r w:rsidRPr="00645EA2">
        <w:rPr>
          <w:rFonts w:ascii="Verdana" w:hAnsi="Verdana"/>
          <w:i/>
          <w:sz w:val="22"/>
          <w:szCs w:val="22"/>
          <w:lang w:val="es-MX"/>
        </w:rPr>
        <w:t>of</w:t>
      </w:r>
      <w:r w:rsidRPr="00645EA2">
        <w:rPr>
          <w:rFonts w:ascii="Verdana" w:hAnsi="Verdana"/>
          <w:i/>
          <w:spacing w:val="-1"/>
          <w:sz w:val="22"/>
          <w:szCs w:val="22"/>
          <w:lang w:val="es-MX"/>
        </w:rPr>
        <w:t xml:space="preserve"> </w:t>
      </w:r>
      <w:r w:rsidRPr="00645EA2">
        <w:rPr>
          <w:rFonts w:ascii="Verdana" w:hAnsi="Verdana"/>
          <w:i/>
          <w:sz w:val="22"/>
          <w:szCs w:val="22"/>
          <w:lang w:val="es-MX"/>
        </w:rPr>
        <w:t>Labor</w:t>
      </w:r>
      <w:r w:rsidRPr="00645EA2">
        <w:rPr>
          <w:rFonts w:ascii="Verdana" w:hAnsi="Verdana"/>
          <w:i/>
          <w:spacing w:val="-2"/>
          <w:sz w:val="22"/>
          <w:szCs w:val="22"/>
          <w:lang w:val="es-MX"/>
        </w:rPr>
        <w:t xml:space="preserve"> </w:t>
      </w:r>
      <w:r w:rsidRPr="00645EA2">
        <w:rPr>
          <w:rFonts w:ascii="Verdana" w:hAnsi="Verdana"/>
          <w:i/>
          <w:sz w:val="22"/>
          <w:szCs w:val="22"/>
          <w:lang w:val="es-MX"/>
        </w:rPr>
        <w:t>S</w:t>
      </w:r>
      <w:r w:rsidRPr="00645EA2">
        <w:rPr>
          <w:rFonts w:ascii="Verdana" w:hAnsi="Verdana"/>
          <w:i/>
          <w:spacing w:val="1"/>
          <w:sz w:val="22"/>
          <w:szCs w:val="22"/>
          <w:lang w:val="es-MX"/>
        </w:rPr>
        <w:t>t</w:t>
      </w:r>
      <w:r w:rsidRPr="00645EA2">
        <w:rPr>
          <w:rFonts w:ascii="Verdana" w:hAnsi="Verdana"/>
          <w:i/>
          <w:spacing w:val="-2"/>
          <w:sz w:val="22"/>
          <w:szCs w:val="22"/>
          <w:lang w:val="es-MX"/>
        </w:rPr>
        <w:t>a</w:t>
      </w:r>
      <w:r w:rsidRPr="00645EA2">
        <w:rPr>
          <w:rFonts w:ascii="Verdana" w:hAnsi="Verdana"/>
          <w:i/>
          <w:spacing w:val="1"/>
          <w:sz w:val="22"/>
          <w:szCs w:val="22"/>
          <w:lang w:val="es-MX"/>
        </w:rPr>
        <w:t>t</w:t>
      </w:r>
      <w:r w:rsidRPr="00645EA2">
        <w:rPr>
          <w:rFonts w:ascii="Verdana" w:hAnsi="Verdana"/>
          <w:i/>
          <w:spacing w:val="-1"/>
          <w:sz w:val="22"/>
          <w:szCs w:val="22"/>
          <w:lang w:val="es-MX"/>
        </w:rPr>
        <w:t>i</w:t>
      </w:r>
      <w:r w:rsidRPr="00645EA2">
        <w:rPr>
          <w:rFonts w:ascii="Verdana" w:hAnsi="Verdana"/>
          <w:i/>
          <w:sz w:val="22"/>
          <w:szCs w:val="22"/>
          <w:lang w:val="es-MX"/>
        </w:rPr>
        <w:t>s</w:t>
      </w:r>
      <w:r w:rsidRPr="00645EA2">
        <w:rPr>
          <w:rFonts w:ascii="Verdana" w:hAnsi="Verdana"/>
          <w:i/>
          <w:spacing w:val="-1"/>
          <w:sz w:val="22"/>
          <w:szCs w:val="22"/>
          <w:lang w:val="es-MX"/>
        </w:rPr>
        <w:t>tics.</w:t>
      </w:r>
    </w:p>
    <w:p w:rsidR="000B1FA9" w:rsidRPr="00645EA2" w:rsidRDefault="000B1FA9" w:rsidP="000B1FA9">
      <w:pPr>
        <w:autoSpaceDE/>
        <w:autoSpaceDN/>
        <w:adjustRightInd/>
        <w:jc w:val="center"/>
        <w:rPr>
          <w:rFonts w:ascii="Verdana" w:hAnsi="Verdana"/>
          <w:b/>
          <w:sz w:val="22"/>
          <w:szCs w:val="22"/>
          <w:u w:val="single"/>
          <w:lang w:val="es-MX" w:eastAsia="es-ES"/>
        </w:rPr>
      </w:pPr>
      <w:r w:rsidRPr="00645EA2">
        <w:rPr>
          <w:rFonts w:ascii="Verdana" w:hAnsi="Verdana"/>
          <w:b/>
          <w:sz w:val="22"/>
          <w:szCs w:val="22"/>
          <w:u w:val="single"/>
          <w:lang w:val="es-MX" w:eastAsia="es-ES"/>
        </w:rPr>
        <w:lastRenderedPageBreak/>
        <w:t>Anexo “P”</w:t>
      </w:r>
    </w:p>
    <w:p w:rsidR="000B1FA9" w:rsidRPr="00645EA2" w:rsidRDefault="000B1FA9" w:rsidP="009821EC">
      <w:pPr>
        <w:autoSpaceDE/>
        <w:autoSpaceDN/>
        <w:adjustRightInd/>
        <w:rPr>
          <w:rFonts w:ascii="Verdana" w:hAnsi="Verdana"/>
          <w:b/>
          <w:sz w:val="22"/>
          <w:szCs w:val="22"/>
          <w:lang w:val="es-MX" w:eastAsia="es-ES"/>
        </w:rPr>
      </w:pPr>
    </w:p>
    <w:p w:rsidR="000B1FA9" w:rsidRPr="00645EA2" w:rsidRDefault="000B1FA9" w:rsidP="000B1FA9">
      <w:pPr>
        <w:autoSpaceDE/>
        <w:autoSpaceDN/>
        <w:adjustRightInd/>
        <w:jc w:val="center"/>
        <w:rPr>
          <w:rFonts w:ascii="Verdana" w:hAnsi="Verdana"/>
          <w:b/>
          <w:sz w:val="22"/>
          <w:szCs w:val="22"/>
          <w:u w:val="single"/>
          <w:lang w:val="es-MX" w:eastAsia="es-ES"/>
        </w:rPr>
      </w:pPr>
      <w:r w:rsidRPr="00645EA2">
        <w:rPr>
          <w:rFonts w:ascii="Verdana" w:hAnsi="Verdana"/>
          <w:b/>
          <w:sz w:val="22"/>
          <w:szCs w:val="22"/>
          <w:lang w:val="es-MX" w:eastAsia="es-ES"/>
        </w:rPr>
        <w:t>Certificación de Firmas al Fiduciario.</w:t>
      </w:r>
    </w:p>
    <w:p w:rsidR="000B1FA9" w:rsidRPr="00645EA2" w:rsidRDefault="000B1FA9" w:rsidP="000B1FA9">
      <w:pPr>
        <w:autoSpaceDE/>
        <w:autoSpaceDN/>
        <w:adjustRightInd/>
        <w:jc w:val="center"/>
        <w:rPr>
          <w:rFonts w:ascii="Verdana" w:hAnsi="Verdana"/>
          <w:sz w:val="22"/>
          <w:szCs w:val="22"/>
          <w:lang w:val="es-MX" w:eastAsia="es-ES"/>
        </w:rPr>
      </w:pPr>
    </w:p>
    <w:p w:rsidR="000B1FA9" w:rsidRPr="00645EA2" w:rsidRDefault="000B1FA9" w:rsidP="000B1FA9">
      <w:pPr>
        <w:autoSpaceDE/>
        <w:autoSpaceDN/>
        <w:spacing w:line="240" w:lineRule="atLeast"/>
        <w:jc w:val="right"/>
        <w:rPr>
          <w:rFonts w:ascii="Verdana" w:hAnsi="Verdana" w:cs="Arial"/>
          <w:sz w:val="22"/>
          <w:szCs w:val="22"/>
          <w:lang w:val="es-ES" w:eastAsia="es-ES"/>
        </w:rPr>
      </w:pPr>
      <w:r w:rsidRPr="00645EA2">
        <w:rPr>
          <w:rFonts w:ascii="Verdana" w:hAnsi="Verdana" w:cs="Arial"/>
          <w:sz w:val="22"/>
          <w:szCs w:val="22"/>
          <w:lang w:val="es-ES" w:eastAsia="es-ES"/>
        </w:rPr>
        <w:t>[*] de [*] de 2011</w:t>
      </w:r>
    </w:p>
    <w:p w:rsidR="000B1FA9" w:rsidRPr="00645EA2" w:rsidRDefault="000B1FA9" w:rsidP="000B1FA9">
      <w:pPr>
        <w:autoSpaceDE/>
        <w:autoSpaceDN/>
        <w:spacing w:line="240" w:lineRule="atLeast"/>
        <w:rPr>
          <w:rFonts w:ascii="Verdana" w:hAnsi="Verdana" w:cs="Arial"/>
          <w:sz w:val="22"/>
          <w:szCs w:val="22"/>
          <w:lang w:val="es-ES" w:eastAsia="es-ES"/>
        </w:rPr>
      </w:pPr>
    </w:p>
    <w:p w:rsidR="000B1FA9" w:rsidRPr="00645EA2" w:rsidRDefault="000B1FA9" w:rsidP="000B1FA9">
      <w:pPr>
        <w:autoSpaceDE/>
        <w:autoSpaceDN/>
        <w:adjustRightInd/>
        <w:ind w:left="708" w:hanging="708"/>
        <w:rPr>
          <w:rFonts w:ascii="Verdana" w:hAnsi="Verdana"/>
          <w:sz w:val="22"/>
          <w:szCs w:val="22"/>
          <w:lang w:val="es-MX" w:eastAsia="es-ES"/>
        </w:rPr>
      </w:pPr>
      <w:r w:rsidRPr="00645EA2">
        <w:rPr>
          <w:rFonts w:ascii="Verdana" w:hAnsi="Verdana"/>
          <w:sz w:val="22"/>
          <w:szCs w:val="22"/>
          <w:lang w:val="es-MX" w:eastAsia="es-ES"/>
        </w:rPr>
        <w:t xml:space="preserve">Deutsche Bank México, S.A., </w:t>
      </w:r>
    </w:p>
    <w:p w:rsidR="000B1FA9" w:rsidRPr="00645EA2" w:rsidRDefault="000B1FA9" w:rsidP="000B1FA9">
      <w:pPr>
        <w:autoSpaceDE/>
        <w:autoSpaceDN/>
        <w:adjustRightInd/>
        <w:ind w:left="708" w:hanging="708"/>
        <w:rPr>
          <w:rFonts w:ascii="Verdana" w:hAnsi="Verdana"/>
          <w:sz w:val="22"/>
          <w:szCs w:val="22"/>
          <w:lang w:val="es-MX" w:eastAsia="es-ES"/>
        </w:rPr>
      </w:pPr>
      <w:r w:rsidRPr="00645EA2">
        <w:rPr>
          <w:rFonts w:ascii="Verdana" w:hAnsi="Verdana"/>
          <w:sz w:val="22"/>
          <w:szCs w:val="22"/>
          <w:lang w:val="es-MX" w:eastAsia="es-ES"/>
        </w:rPr>
        <w:t xml:space="preserve">Institución de Banca Múltiple, </w:t>
      </w:r>
    </w:p>
    <w:p w:rsidR="000B1FA9" w:rsidRPr="00645EA2" w:rsidRDefault="000B1FA9" w:rsidP="000B1FA9">
      <w:pPr>
        <w:autoSpaceDE/>
        <w:autoSpaceDN/>
        <w:adjustRightInd/>
        <w:ind w:right="6"/>
        <w:rPr>
          <w:rFonts w:ascii="Verdana" w:hAnsi="Verdana"/>
          <w:sz w:val="22"/>
          <w:szCs w:val="22"/>
          <w:lang w:val="es-MX" w:eastAsia="es-ES"/>
        </w:rPr>
      </w:pPr>
      <w:r w:rsidRPr="00645EA2">
        <w:rPr>
          <w:rFonts w:ascii="Verdana" w:hAnsi="Verdana"/>
          <w:sz w:val="22"/>
          <w:szCs w:val="22"/>
          <w:lang w:val="es-MX" w:eastAsia="es-ES"/>
        </w:rPr>
        <w:t>División Fiduciaria</w:t>
      </w:r>
    </w:p>
    <w:p w:rsidR="000B1FA9" w:rsidRPr="00645EA2" w:rsidRDefault="000B1FA9" w:rsidP="000B1FA9">
      <w:pPr>
        <w:autoSpaceDE/>
        <w:autoSpaceDN/>
        <w:adjustRightInd/>
        <w:ind w:right="6"/>
        <w:rPr>
          <w:rFonts w:ascii="Verdana" w:hAnsi="Verdana"/>
          <w:sz w:val="22"/>
          <w:szCs w:val="22"/>
          <w:lang w:val="es-MX" w:eastAsia="es-ES"/>
        </w:rPr>
      </w:pPr>
      <w:r w:rsidRPr="00645EA2">
        <w:rPr>
          <w:rFonts w:ascii="Verdana" w:hAnsi="Verdana"/>
          <w:sz w:val="22"/>
          <w:szCs w:val="22"/>
          <w:lang w:val="es-MX" w:eastAsia="es-ES"/>
        </w:rPr>
        <w:t>Fideicomiso F/1596</w:t>
      </w:r>
    </w:p>
    <w:p w:rsidR="000B1FA9" w:rsidRPr="00645EA2" w:rsidRDefault="000B1FA9" w:rsidP="000B1FA9">
      <w:pPr>
        <w:autoSpaceDE/>
        <w:autoSpaceDN/>
        <w:adjustRightInd/>
        <w:ind w:right="6"/>
        <w:rPr>
          <w:rFonts w:ascii="Verdana" w:hAnsi="Verdana"/>
          <w:sz w:val="22"/>
          <w:szCs w:val="22"/>
          <w:lang w:val="es-MX" w:eastAsia="es-ES"/>
        </w:rPr>
      </w:pPr>
      <w:r w:rsidRPr="00645EA2">
        <w:rPr>
          <w:rFonts w:ascii="Verdana" w:hAnsi="Verdana"/>
          <w:sz w:val="22"/>
          <w:szCs w:val="22"/>
          <w:lang w:val="es-MX" w:eastAsia="es-ES"/>
        </w:rPr>
        <w:t>[Domicilio]</w:t>
      </w:r>
    </w:p>
    <w:p w:rsidR="000B1FA9" w:rsidRPr="00645EA2" w:rsidRDefault="000B1FA9" w:rsidP="000B1FA9">
      <w:pPr>
        <w:autoSpaceDE/>
        <w:autoSpaceDN/>
        <w:adjustRightInd/>
        <w:ind w:right="846"/>
        <w:jc w:val="both"/>
        <w:rPr>
          <w:rFonts w:ascii="Verdana" w:hAnsi="Verdana" w:cs="Arial"/>
          <w:sz w:val="22"/>
          <w:szCs w:val="22"/>
          <w:lang w:val="es-ES" w:eastAsia="es-ES"/>
        </w:rPr>
      </w:pPr>
      <w:r w:rsidRPr="00645EA2">
        <w:rPr>
          <w:rFonts w:ascii="Verdana" w:hAnsi="Verdana" w:cs="Arial"/>
          <w:sz w:val="22"/>
          <w:szCs w:val="22"/>
          <w:lang w:val="es-ES" w:eastAsia="es-ES"/>
        </w:rPr>
        <w:t xml:space="preserve">Atención: </w:t>
      </w:r>
      <w:r w:rsidRPr="00645EA2">
        <w:rPr>
          <w:rFonts w:ascii="Verdana" w:hAnsi="Verdana"/>
          <w:sz w:val="22"/>
          <w:szCs w:val="22"/>
          <w:lang w:val="es-ES" w:eastAsia="es-ES"/>
        </w:rPr>
        <w:t>[*]</w:t>
      </w:r>
    </w:p>
    <w:p w:rsidR="000B1FA9" w:rsidRPr="00645EA2" w:rsidRDefault="000B1FA9" w:rsidP="000B1FA9">
      <w:pPr>
        <w:autoSpaceDE/>
        <w:autoSpaceDN/>
        <w:adjustRightInd/>
        <w:ind w:right="846"/>
        <w:jc w:val="both"/>
        <w:rPr>
          <w:rFonts w:ascii="Verdana" w:hAnsi="Verdana" w:cs="Arial"/>
          <w:sz w:val="22"/>
          <w:szCs w:val="22"/>
          <w:lang w:val="es-ES" w:eastAsia="es-ES"/>
        </w:rPr>
      </w:pPr>
    </w:p>
    <w:p w:rsidR="000B1FA9" w:rsidRPr="00645EA2" w:rsidRDefault="000B1FA9" w:rsidP="000B1FA9">
      <w:pPr>
        <w:autoSpaceDE/>
        <w:autoSpaceDN/>
        <w:adjustRightInd/>
        <w:ind w:left="4820" w:right="45" w:hanging="851"/>
        <w:jc w:val="right"/>
        <w:rPr>
          <w:rFonts w:ascii="Verdana" w:hAnsi="Verdana" w:cs="Arial"/>
          <w:sz w:val="22"/>
          <w:szCs w:val="22"/>
          <w:lang w:val="es-ES" w:eastAsia="es-ES"/>
        </w:rPr>
      </w:pPr>
      <w:r w:rsidRPr="00645EA2">
        <w:rPr>
          <w:rFonts w:ascii="Verdana" w:hAnsi="Verdana" w:cs="Arial"/>
          <w:sz w:val="22"/>
          <w:szCs w:val="22"/>
          <w:lang w:val="es-ES" w:eastAsia="es-ES"/>
        </w:rPr>
        <w:t xml:space="preserve">Re: </w:t>
      </w:r>
      <w:r w:rsidRPr="00645EA2">
        <w:rPr>
          <w:rFonts w:ascii="Verdana" w:hAnsi="Verdana" w:cs="Arial"/>
          <w:sz w:val="22"/>
          <w:szCs w:val="22"/>
          <w:lang w:val="es-ES" w:eastAsia="es-ES"/>
        </w:rPr>
        <w:tab/>
      </w:r>
      <w:r w:rsidRPr="00645EA2">
        <w:rPr>
          <w:rFonts w:ascii="Verdana" w:hAnsi="Verdana" w:cs="Arial"/>
          <w:sz w:val="22"/>
          <w:szCs w:val="22"/>
          <w:u w:val="single"/>
          <w:lang w:val="es-ES" w:eastAsia="es-ES"/>
        </w:rPr>
        <w:t>Fideicomiso No. “F/1596</w:t>
      </w:r>
      <w:r w:rsidRPr="00645EA2">
        <w:rPr>
          <w:rFonts w:ascii="Verdana" w:hAnsi="Verdana"/>
          <w:sz w:val="22"/>
          <w:szCs w:val="22"/>
          <w:u w:val="single"/>
          <w:lang w:val="es-ES" w:eastAsia="es-ES"/>
        </w:rPr>
        <w:t>”</w:t>
      </w:r>
    </w:p>
    <w:p w:rsidR="000B1FA9" w:rsidRPr="00645EA2" w:rsidRDefault="000B1FA9" w:rsidP="000B1FA9">
      <w:pPr>
        <w:autoSpaceDE/>
        <w:autoSpaceDN/>
        <w:adjustRightInd/>
        <w:jc w:val="both"/>
        <w:rPr>
          <w:rFonts w:ascii="Verdana" w:hAnsi="Verdana" w:cs="Arial"/>
          <w:sz w:val="22"/>
          <w:szCs w:val="22"/>
          <w:lang w:val="es-ES" w:eastAsia="es-ES"/>
        </w:rPr>
      </w:pPr>
    </w:p>
    <w:p w:rsidR="000B1FA9" w:rsidRPr="00645EA2" w:rsidRDefault="000B1FA9" w:rsidP="000B1FA9">
      <w:pPr>
        <w:tabs>
          <w:tab w:val="left" w:pos="720"/>
          <w:tab w:val="left" w:pos="5103"/>
        </w:tabs>
        <w:autoSpaceDE/>
        <w:autoSpaceDN/>
        <w:adjustRightInd/>
        <w:spacing w:after="120"/>
        <w:jc w:val="both"/>
        <w:rPr>
          <w:rFonts w:ascii="Verdana" w:hAnsi="Verdana" w:cs="Arial"/>
          <w:sz w:val="22"/>
          <w:szCs w:val="22"/>
          <w:lang w:val="es-MX" w:eastAsia="es-ES"/>
        </w:rPr>
      </w:pPr>
      <w:r w:rsidRPr="00645EA2">
        <w:rPr>
          <w:rFonts w:ascii="Verdana" w:hAnsi="Verdana" w:cs="Arial"/>
          <w:sz w:val="22"/>
          <w:szCs w:val="22"/>
          <w:lang w:val="es-MX" w:eastAsia="es-ES"/>
        </w:rPr>
        <w:tab/>
        <w:t>El que suscribe [</w:t>
      </w:r>
      <w:r w:rsidRPr="00645EA2">
        <w:rPr>
          <w:rFonts w:ascii="Verdana" w:hAnsi="Verdana" w:cs="Arial"/>
          <w:i/>
          <w:sz w:val="22"/>
          <w:szCs w:val="22"/>
          <w:lang w:val="es-MX" w:eastAsia="es-ES"/>
        </w:rPr>
        <w:t>Nombre</w:t>
      </w:r>
      <w:r w:rsidRPr="00645EA2">
        <w:rPr>
          <w:rFonts w:ascii="Verdana" w:hAnsi="Verdana" w:cs="Arial"/>
          <w:sz w:val="22"/>
          <w:szCs w:val="22"/>
          <w:lang w:val="es-MX" w:eastAsia="es-ES"/>
        </w:rPr>
        <w:t>], [</w:t>
      </w:r>
      <w:r w:rsidRPr="00645EA2">
        <w:rPr>
          <w:rFonts w:ascii="Verdana" w:hAnsi="Verdana" w:cs="Arial"/>
          <w:i/>
          <w:sz w:val="22"/>
          <w:szCs w:val="22"/>
          <w:lang w:val="es-MX" w:eastAsia="es-ES"/>
        </w:rPr>
        <w:t>Cargo</w:t>
      </w:r>
      <w:r w:rsidRPr="00645EA2">
        <w:rPr>
          <w:rFonts w:ascii="Verdana" w:hAnsi="Verdana" w:cs="Arial"/>
          <w:sz w:val="22"/>
          <w:szCs w:val="22"/>
          <w:lang w:val="es-MX" w:eastAsia="es-ES"/>
        </w:rPr>
        <w:t>] de [</w:t>
      </w:r>
      <w:r w:rsidRPr="00645EA2">
        <w:rPr>
          <w:rFonts w:ascii="Verdana" w:hAnsi="Verdana" w:cs="Arial"/>
          <w:i/>
          <w:sz w:val="22"/>
          <w:szCs w:val="22"/>
          <w:lang w:val="es-MX" w:eastAsia="es-ES"/>
        </w:rPr>
        <w:t>Nombre de la entidad</w:t>
      </w:r>
      <w:r w:rsidRPr="00645EA2">
        <w:rPr>
          <w:rFonts w:ascii="Verdana" w:hAnsi="Verdana" w:cs="Arial"/>
          <w:sz w:val="22"/>
          <w:szCs w:val="22"/>
          <w:lang w:val="es-MX" w:eastAsia="es-ES"/>
        </w:rPr>
        <w:t>] (la “</w:t>
      </w:r>
      <w:r w:rsidRPr="00645EA2">
        <w:rPr>
          <w:rFonts w:ascii="Verdana" w:hAnsi="Verdana" w:cs="Arial"/>
          <w:sz w:val="22"/>
          <w:szCs w:val="22"/>
          <w:u w:val="single"/>
          <w:lang w:val="es-MX" w:eastAsia="es-ES"/>
        </w:rPr>
        <w:t>[*]</w:t>
      </w:r>
      <w:r w:rsidRPr="00645EA2">
        <w:rPr>
          <w:rFonts w:ascii="Verdana" w:hAnsi="Verdana" w:cs="Arial"/>
          <w:sz w:val="22"/>
          <w:szCs w:val="22"/>
          <w:lang w:val="es-MX" w:eastAsia="es-ES"/>
        </w:rPr>
        <w:t xml:space="preserve">”), en relación con el Fideicomiso No. </w:t>
      </w:r>
      <w:r w:rsidRPr="00645EA2">
        <w:rPr>
          <w:rFonts w:ascii="Verdana" w:hAnsi="Verdana"/>
          <w:sz w:val="22"/>
          <w:szCs w:val="22"/>
          <w:lang w:val="es-ES" w:eastAsia="es-ES"/>
        </w:rPr>
        <w:t>[*]</w:t>
      </w:r>
      <w:r w:rsidRPr="00645EA2">
        <w:rPr>
          <w:rFonts w:ascii="Verdana" w:hAnsi="Verdana" w:cs="Arial"/>
          <w:sz w:val="22"/>
          <w:szCs w:val="22"/>
          <w:lang w:val="es-MX" w:eastAsia="es-ES"/>
        </w:rPr>
        <w:t xml:space="preserve">, mediante el cual </w:t>
      </w:r>
      <w:r w:rsidRPr="00645EA2">
        <w:rPr>
          <w:rFonts w:ascii="Verdana" w:hAnsi="Verdana"/>
          <w:sz w:val="22"/>
          <w:szCs w:val="22"/>
          <w:lang w:val="es-MX" w:eastAsia="es-ES"/>
        </w:rPr>
        <w:t>Deutsche Bank México, S.A., Institución de Banca Múltiple, División Fiduciaria</w:t>
      </w:r>
      <w:r w:rsidRPr="00645EA2">
        <w:rPr>
          <w:rFonts w:ascii="Verdana" w:hAnsi="Verdana" w:cs="Arial"/>
          <w:sz w:val="22"/>
          <w:szCs w:val="22"/>
          <w:lang w:val="es-MX" w:eastAsia="es-ES"/>
        </w:rPr>
        <w:t xml:space="preserve"> funge como fiduciario (el “</w:t>
      </w:r>
      <w:r w:rsidRPr="00645EA2">
        <w:rPr>
          <w:rFonts w:ascii="Verdana" w:hAnsi="Verdana" w:cs="Arial"/>
          <w:sz w:val="22"/>
          <w:szCs w:val="22"/>
          <w:u w:val="single"/>
          <w:lang w:val="es-MX" w:eastAsia="es-ES"/>
        </w:rPr>
        <w:t>Fiduciario</w:t>
      </w:r>
      <w:r w:rsidRPr="00645EA2">
        <w:rPr>
          <w:rFonts w:ascii="Verdana" w:hAnsi="Verdana" w:cs="Arial"/>
          <w:sz w:val="22"/>
          <w:szCs w:val="22"/>
          <w:lang w:val="es-MX" w:eastAsia="es-ES"/>
        </w:rPr>
        <w:t>”), certifica que: (i) las personas cuyos nombres se listan a continuación (las “</w:t>
      </w:r>
      <w:r w:rsidRPr="00645EA2">
        <w:rPr>
          <w:rFonts w:ascii="Verdana" w:hAnsi="Verdana" w:cs="Arial"/>
          <w:sz w:val="22"/>
          <w:szCs w:val="22"/>
          <w:u w:val="single"/>
          <w:lang w:val="es-MX" w:eastAsia="es-ES"/>
        </w:rPr>
        <w:t>Personas Autorizadas</w:t>
      </w:r>
      <w:r w:rsidRPr="00645EA2">
        <w:rPr>
          <w:rFonts w:ascii="Verdana" w:hAnsi="Verdana" w:cs="Arial"/>
          <w:sz w:val="22"/>
          <w:szCs w:val="22"/>
          <w:lang w:val="es-MX" w:eastAsia="es-ES"/>
        </w:rPr>
        <w:t xml:space="preserve">”) se encuentran debidamente facultadas para </w:t>
      </w:r>
      <w:r w:rsidRPr="00645EA2">
        <w:rPr>
          <w:rFonts w:ascii="Verdana" w:hAnsi="Verdana" w:cs="Arial"/>
          <w:color w:val="000000"/>
          <w:sz w:val="22"/>
          <w:szCs w:val="22"/>
          <w:lang w:val="es-MX" w:eastAsia="es-ES"/>
        </w:rPr>
        <w:t>[</w:t>
      </w:r>
      <w:r w:rsidRPr="00645EA2">
        <w:rPr>
          <w:rFonts w:ascii="Verdana" w:hAnsi="Verdana" w:cs="Arial"/>
          <w:i/>
          <w:color w:val="000000"/>
          <w:sz w:val="22"/>
          <w:szCs w:val="22"/>
          <w:lang w:val="es-MX" w:eastAsia="es-ES"/>
        </w:rPr>
        <w:t>indistintamente / conjuntamente</w:t>
      </w:r>
      <w:r w:rsidRPr="00645EA2">
        <w:rPr>
          <w:rFonts w:ascii="Verdana" w:hAnsi="Verdana" w:cs="Arial"/>
          <w:color w:val="000000"/>
          <w:sz w:val="22"/>
          <w:szCs w:val="22"/>
          <w:lang w:val="es-MX" w:eastAsia="es-ES"/>
        </w:rPr>
        <w:t>] girar instrucciones en nombre y representación de [*] / [*], de conformidad con los términos y condiciones del Fideicomiso en referencia (i) vía telefax/facsímile; y/o (ii) correo electrónico (adjuntando en formato pdf., tif. o similar copia de la instrucción debidamente firmada por persona autorizada) y/o (iii) por correo, mensajería o paquetería en carta original en</w:t>
      </w:r>
      <w:r w:rsidRPr="00645EA2">
        <w:rPr>
          <w:rFonts w:ascii="Verdana" w:hAnsi="Verdana" w:cs="Arial"/>
          <w:sz w:val="22"/>
          <w:szCs w:val="22"/>
          <w:lang w:val="es-MX" w:eastAsia="es-ES"/>
        </w:rPr>
        <w:t xml:space="preserve"> papel membretado; (ii) la firma autógrafa que aparece en ésta certificación al lado de las Personas Autorizadas, es la firma con la que se ostentan; (iii) que las Personas Autorizadas están autorizadas para recibir llamadas telefónicas de confirmación de parte del Fiduciario para confirmar instrucciones, (iv) que el Fiduciario solamente deberá reconocer como válidas las instrucciones giradas por las Personas Autorizadas; y (v) que el Fiduciario quedará libre de cualquier responsabilidad siempre que siga cualquier instrucción girada por las Personas Autorizadas. </w:t>
      </w:r>
    </w:p>
    <w:p w:rsidR="000B1FA9" w:rsidRPr="00645EA2" w:rsidRDefault="000B1FA9" w:rsidP="000B1FA9">
      <w:pPr>
        <w:autoSpaceDE/>
        <w:autoSpaceDN/>
        <w:adjustRightInd/>
        <w:jc w:val="both"/>
        <w:rPr>
          <w:rFonts w:ascii="Verdana" w:hAnsi="Verdana" w:cs="Arial"/>
          <w:sz w:val="22"/>
          <w:szCs w:val="22"/>
          <w:lang w:val="es-ES" w:eastAsia="es-ES"/>
        </w:rPr>
      </w:pPr>
    </w:p>
    <w:p w:rsidR="000B1FA9" w:rsidRPr="00645EA2" w:rsidRDefault="000B1FA9" w:rsidP="000B1FA9">
      <w:pPr>
        <w:autoSpaceDE/>
        <w:autoSpaceDN/>
        <w:adjustRightInd/>
        <w:jc w:val="both"/>
        <w:rPr>
          <w:rFonts w:ascii="Verdana" w:hAnsi="Verdana" w:cs="Arial"/>
          <w:sz w:val="22"/>
          <w:szCs w:val="22"/>
          <w:lang w:val="es-ES" w:eastAsia="es-ES"/>
        </w:rPr>
      </w:pPr>
      <w:r w:rsidRPr="00645EA2">
        <w:rPr>
          <w:rFonts w:ascii="Verdana" w:hAnsi="Verdana" w:cs="Arial"/>
          <w:sz w:val="22"/>
          <w:szCs w:val="22"/>
          <w:lang w:val="es-ES" w:eastAsia="es-ES"/>
        </w:rPr>
        <w:t>Nombre</w:t>
      </w:r>
      <w:r w:rsidRPr="00645EA2">
        <w:rPr>
          <w:rFonts w:ascii="Verdana" w:hAnsi="Verdana" w:cs="Arial"/>
          <w:sz w:val="22"/>
          <w:szCs w:val="22"/>
          <w:lang w:val="es-ES" w:eastAsia="es-ES"/>
        </w:rPr>
        <w:tab/>
      </w:r>
      <w:r w:rsidRPr="00645EA2">
        <w:rPr>
          <w:rFonts w:ascii="Verdana" w:hAnsi="Verdana" w:cs="Arial"/>
          <w:sz w:val="22"/>
          <w:szCs w:val="22"/>
          <w:lang w:val="es-ES" w:eastAsia="es-ES"/>
        </w:rPr>
        <w:tab/>
      </w:r>
      <w:r w:rsidRPr="00645EA2">
        <w:rPr>
          <w:rFonts w:ascii="Verdana" w:hAnsi="Verdana" w:cs="Arial"/>
          <w:sz w:val="22"/>
          <w:szCs w:val="22"/>
          <w:lang w:val="es-ES" w:eastAsia="es-ES"/>
        </w:rPr>
        <w:tab/>
        <w:t>Firma</w:t>
      </w:r>
      <w:r w:rsidRPr="00645EA2">
        <w:rPr>
          <w:rFonts w:ascii="Verdana" w:hAnsi="Verdana" w:cs="Arial"/>
          <w:sz w:val="22"/>
          <w:szCs w:val="22"/>
          <w:lang w:val="es-ES" w:eastAsia="es-ES"/>
        </w:rPr>
        <w:tab/>
      </w:r>
      <w:r w:rsidRPr="00645EA2">
        <w:rPr>
          <w:rFonts w:ascii="Verdana" w:hAnsi="Verdana" w:cs="Arial"/>
          <w:sz w:val="22"/>
          <w:szCs w:val="22"/>
          <w:lang w:val="es-ES" w:eastAsia="es-ES"/>
        </w:rPr>
        <w:tab/>
      </w:r>
      <w:r w:rsidRPr="00645EA2">
        <w:rPr>
          <w:rFonts w:ascii="Verdana" w:hAnsi="Verdana" w:cs="Arial"/>
          <w:sz w:val="22"/>
          <w:szCs w:val="22"/>
          <w:lang w:val="es-ES" w:eastAsia="es-ES"/>
        </w:rPr>
        <w:tab/>
        <w:t>Teléfono</w:t>
      </w:r>
    </w:p>
    <w:p w:rsidR="000B1FA9" w:rsidRPr="00645EA2" w:rsidRDefault="000B1FA9" w:rsidP="000B1FA9">
      <w:pPr>
        <w:autoSpaceDE/>
        <w:autoSpaceDN/>
        <w:adjustRightInd/>
        <w:jc w:val="both"/>
        <w:rPr>
          <w:rFonts w:ascii="Verdana" w:hAnsi="Verdana" w:cs="Arial"/>
          <w:sz w:val="22"/>
          <w:szCs w:val="22"/>
          <w:lang w:val="es-ES" w:eastAsia="es-ES"/>
        </w:rPr>
      </w:pPr>
    </w:p>
    <w:p w:rsidR="000B1FA9" w:rsidRPr="00645EA2" w:rsidRDefault="000B1FA9" w:rsidP="000B1FA9">
      <w:pPr>
        <w:autoSpaceDE/>
        <w:autoSpaceDN/>
        <w:adjustRightInd/>
        <w:jc w:val="both"/>
        <w:rPr>
          <w:rFonts w:ascii="Verdana" w:hAnsi="Verdana" w:cs="Arial"/>
          <w:sz w:val="22"/>
          <w:szCs w:val="22"/>
          <w:lang w:val="es-ES" w:eastAsia="es-ES"/>
        </w:rPr>
      </w:pPr>
      <w:r w:rsidRPr="00645EA2">
        <w:rPr>
          <w:rFonts w:ascii="Verdana" w:hAnsi="Verdana" w:cs="Arial"/>
          <w:sz w:val="22"/>
          <w:szCs w:val="22"/>
          <w:lang w:val="es-ES" w:eastAsia="es-ES"/>
        </w:rPr>
        <w:t>Nombre</w:t>
      </w:r>
      <w:r w:rsidRPr="00645EA2">
        <w:rPr>
          <w:rFonts w:ascii="Verdana" w:hAnsi="Verdana" w:cs="Arial"/>
          <w:sz w:val="22"/>
          <w:szCs w:val="22"/>
          <w:lang w:val="es-ES" w:eastAsia="es-ES"/>
        </w:rPr>
        <w:tab/>
      </w:r>
      <w:r w:rsidRPr="00645EA2">
        <w:rPr>
          <w:rFonts w:ascii="Verdana" w:hAnsi="Verdana" w:cs="Arial"/>
          <w:sz w:val="22"/>
          <w:szCs w:val="22"/>
          <w:lang w:val="es-ES" w:eastAsia="es-ES"/>
        </w:rPr>
        <w:tab/>
      </w:r>
      <w:r w:rsidRPr="00645EA2">
        <w:rPr>
          <w:rFonts w:ascii="Verdana" w:hAnsi="Verdana" w:cs="Arial"/>
          <w:sz w:val="22"/>
          <w:szCs w:val="22"/>
          <w:lang w:val="es-ES" w:eastAsia="es-ES"/>
        </w:rPr>
        <w:tab/>
        <w:t>Firma</w:t>
      </w:r>
      <w:r w:rsidRPr="00645EA2">
        <w:rPr>
          <w:rFonts w:ascii="Verdana" w:hAnsi="Verdana" w:cs="Arial"/>
          <w:sz w:val="22"/>
          <w:szCs w:val="22"/>
          <w:lang w:val="es-ES" w:eastAsia="es-ES"/>
        </w:rPr>
        <w:tab/>
      </w:r>
      <w:r w:rsidRPr="00645EA2">
        <w:rPr>
          <w:rFonts w:ascii="Verdana" w:hAnsi="Verdana" w:cs="Arial"/>
          <w:sz w:val="22"/>
          <w:szCs w:val="22"/>
          <w:lang w:val="es-ES" w:eastAsia="es-ES"/>
        </w:rPr>
        <w:tab/>
      </w:r>
      <w:r w:rsidRPr="00645EA2">
        <w:rPr>
          <w:rFonts w:ascii="Verdana" w:hAnsi="Verdana" w:cs="Arial"/>
          <w:sz w:val="22"/>
          <w:szCs w:val="22"/>
          <w:lang w:val="es-ES" w:eastAsia="es-ES"/>
        </w:rPr>
        <w:tab/>
        <w:t>Teléfono</w:t>
      </w:r>
    </w:p>
    <w:p w:rsidR="000B1FA9" w:rsidRPr="00645EA2" w:rsidRDefault="000B1FA9" w:rsidP="000B1FA9">
      <w:pPr>
        <w:autoSpaceDE/>
        <w:autoSpaceDN/>
        <w:adjustRightInd/>
        <w:jc w:val="both"/>
        <w:rPr>
          <w:rFonts w:ascii="Verdana" w:hAnsi="Verdana" w:cs="Arial"/>
          <w:sz w:val="22"/>
          <w:szCs w:val="22"/>
          <w:lang w:val="es-ES" w:eastAsia="es-ES"/>
        </w:rPr>
      </w:pPr>
    </w:p>
    <w:p w:rsidR="000B1FA9" w:rsidRPr="00645EA2" w:rsidRDefault="000B1FA9" w:rsidP="000B1FA9">
      <w:pPr>
        <w:autoSpaceDE/>
        <w:autoSpaceDN/>
        <w:adjustRightInd/>
        <w:jc w:val="both"/>
        <w:rPr>
          <w:rFonts w:ascii="Verdana" w:hAnsi="Verdana" w:cs="Arial"/>
          <w:sz w:val="22"/>
          <w:szCs w:val="22"/>
          <w:lang w:val="es-ES" w:eastAsia="es-ES"/>
        </w:rPr>
      </w:pPr>
      <w:r w:rsidRPr="00645EA2">
        <w:rPr>
          <w:rFonts w:ascii="Verdana" w:hAnsi="Verdana" w:cs="Arial"/>
          <w:sz w:val="22"/>
          <w:szCs w:val="22"/>
          <w:lang w:val="es-ES" w:eastAsia="es-ES"/>
        </w:rPr>
        <w:t>Nombre</w:t>
      </w:r>
      <w:r w:rsidRPr="00645EA2">
        <w:rPr>
          <w:rFonts w:ascii="Verdana" w:hAnsi="Verdana" w:cs="Arial"/>
          <w:sz w:val="22"/>
          <w:szCs w:val="22"/>
          <w:lang w:val="es-ES" w:eastAsia="es-ES"/>
        </w:rPr>
        <w:tab/>
      </w:r>
      <w:r w:rsidRPr="00645EA2">
        <w:rPr>
          <w:rFonts w:ascii="Verdana" w:hAnsi="Verdana" w:cs="Arial"/>
          <w:sz w:val="22"/>
          <w:szCs w:val="22"/>
          <w:lang w:val="es-ES" w:eastAsia="es-ES"/>
        </w:rPr>
        <w:tab/>
      </w:r>
      <w:r w:rsidRPr="00645EA2">
        <w:rPr>
          <w:rFonts w:ascii="Verdana" w:hAnsi="Verdana" w:cs="Arial"/>
          <w:sz w:val="22"/>
          <w:szCs w:val="22"/>
          <w:lang w:val="es-ES" w:eastAsia="es-ES"/>
        </w:rPr>
        <w:tab/>
        <w:t>Firma</w:t>
      </w:r>
      <w:r w:rsidRPr="00645EA2">
        <w:rPr>
          <w:rFonts w:ascii="Verdana" w:hAnsi="Verdana" w:cs="Arial"/>
          <w:sz w:val="22"/>
          <w:szCs w:val="22"/>
          <w:lang w:val="es-ES" w:eastAsia="es-ES"/>
        </w:rPr>
        <w:tab/>
      </w:r>
      <w:r w:rsidRPr="00645EA2">
        <w:rPr>
          <w:rFonts w:ascii="Verdana" w:hAnsi="Verdana" w:cs="Arial"/>
          <w:sz w:val="22"/>
          <w:szCs w:val="22"/>
          <w:lang w:val="es-ES" w:eastAsia="es-ES"/>
        </w:rPr>
        <w:tab/>
      </w:r>
      <w:r w:rsidRPr="00645EA2">
        <w:rPr>
          <w:rFonts w:ascii="Verdana" w:hAnsi="Verdana" w:cs="Arial"/>
          <w:sz w:val="22"/>
          <w:szCs w:val="22"/>
          <w:lang w:val="es-ES" w:eastAsia="es-ES"/>
        </w:rPr>
        <w:tab/>
        <w:t>Teléfono</w:t>
      </w:r>
    </w:p>
    <w:p w:rsidR="000B1FA9" w:rsidRPr="00645EA2" w:rsidRDefault="000B1FA9" w:rsidP="000B1FA9">
      <w:pPr>
        <w:tabs>
          <w:tab w:val="left" w:pos="851"/>
          <w:tab w:val="left" w:pos="4678"/>
        </w:tabs>
        <w:autoSpaceDE/>
        <w:autoSpaceDN/>
        <w:adjustRightInd/>
        <w:spacing w:after="120"/>
        <w:rPr>
          <w:rFonts w:ascii="Verdana" w:hAnsi="Verdana" w:cs="Arial"/>
          <w:sz w:val="22"/>
          <w:szCs w:val="22"/>
          <w:lang w:val="es-MX" w:eastAsia="es-ES"/>
        </w:rPr>
      </w:pPr>
    </w:p>
    <w:p w:rsidR="000B1FA9" w:rsidRPr="00645EA2" w:rsidRDefault="000B1FA9" w:rsidP="000B1FA9">
      <w:pPr>
        <w:tabs>
          <w:tab w:val="left" w:pos="851"/>
          <w:tab w:val="left" w:pos="4678"/>
        </w:tabs>
        <w:autoSpaceDE/>
        <w:autoSpaceDN/>
        <w:adjustRightInd/>
        <w:spacing w:after="120"/>
        <w:rPr>
          <w:rFonts w:ascii="Verdana" w:hAnsi="Verdana" w:cs="Arial"/>
          <w:sz w:val="22"/>
          <w:szCs w:val="22"/>
          <w:lang w:val="es-MX" w:eastAsia="es-ES"/>
        </w:rPr>
      </w:pPr>
      <w:r w:rsidRPr="00645EA2">
        <w:rPr>
          <w:rFonts w:ascii="Verdana" w:hAnsi="Verdana" w:cs="Arial"/>
          <w:sz w:val="22"/>
          <w:szCs w:val="22"/>
          <w:lang w:val="es-MX" w:eastAsia="es-ES"/>
        </w:rPr>
        <w:t>Sin más por el momento, quedamos a sus órdenes.</w:t>
      </w:r>
    </w:p>
    <w:p w:rsidR="000B1FA9" w:rsidRPr="00645EA2" w:rsidRDefault="000B1FA9" w:rsidP="000B1FA9">
      <w:pPr>
        <w:autoSpaceDE/>
        <w:autoSpaceDN/>
        <w:adjustRightInd/>
        <w:spacing w:after="120"/>
        <w:jc w:val="center"/>
        <w:rPr>
          <w:rFonts w:ascii="Verdana" w:hAnsi="Verdana" w:cs="Arial"/>
          <w:sz w:val="22"/>
          <w:szCs w:val="22"/>
          <w:lang w:val="es-MX" w:eastAsia="es-ES"/>
        </w:rPr>
      </w:pPr>
      <w:r w:rsidRPr="00645EA2">
        <w:rPr>
          <w:rFonts w:ascii="Verdana" w:hAnsi="Verdana" w:cs="Arial"/>
          <w:sz w:val="22"/>
          <w:szCs w:val="22"/>
          <w:lang w:val="es-MX" w:eastAsia="es-ES"/>
        </w:rPr>
        <w:t>Atentamente,</w:t>
      </w:r>
    </w:p>
    <w:p w:rsidR="000B1FA9" w:rsidRPr="00645EA2" w:rsidRDefault="000B1FA9" w:rsidP="000B1FA9">
      <w:pPr>
        <w:autoSpaceDE/>
        <w:autoSpaceDN/>
        <w:adjustRightInd/>
        <w:spacing w:after="120"/>
        <w:ind w:left="5664" w:hanging="5664"/>
        <w:jc w:val="center"/>
        <w:rPr>
          <w:rFonts w:ascii="Verdana" w:hAnsi="Verdana" w:cs="Arial"/>
          <w:sz w:val="22"/>
          <w:szCs w:val="22"/>
          <w:lang w:val="es-MX" w:eastAsia="es-ES"/>
        </w:rPr>
      </w:pPr>
      <w:r w:rsidRPr="00645EA2">
        <w:rPr>
          <w:rFonts w:ascii="Verdana" w:hAnsi="Verdana" w:cs="Arial"/>
          <w:sz w:val="22"/>
          <w:szCs w:val="22"/>
          <w:lang w:val="es-MX" w:eastAsia="es-ES"/>
        </w:rPr>
        <w:t>_________________________________</w:t>
      </w:r>
    </w:p>
    <w:p w:rsidR="000B1FA9" w:rsidRPr="00645EA2" w:rsidRDefault="000B1FA9" w:rsidP="000B1FA9">
      <w:pPr>
        <w:autoSpaceDE/>
        <w:autoSpaceDN/>
        <w:adjustRightInd/>
        <w:spacing w:after="120"/>
        <w:ind w:left="2124" w:firstLine="3"/>
        <w:rPr>
          <w:rFonts w:ascii="Verdana" w:hAnsi="Verdana" w:cs="Arial"/>
          <w:sz w:val="22"/>
          <w:szCs w:val="22"/>
          <w:lang w:val="es-MX" w:eastAsia="es-ES"/>
        </w:rPr>
      </w:pPr>
      <w:r w:rsidRPr="00645EA2">
        <w:rPr>
          <w:rFonts w:ascii="Verdana" w:hAnsi="Verdana" w:cs="Arial"/>
          <w:sz w:val="22"/>
          <w:szCs w:val="22"/>
          <w:lang w:val="es-MX" w:eastAsia="es-ES"/>
        </w:rPr>
        <w:t>Por: [*]</w:t>
      </w:r>
    </w:p>
    <w:p w:rsidR="000B1FA9" w:rsidRPr="00645EA2" w:rsidRDefault="000B1FA9" w:rsidP="000B1FA9">
      <w:pPr>
        <w:autoSpaceDE/>
        <w:autoSpaceDN/>
        <w:adjustRightInd/>
        <w:spacing w:after="120"/>
        <w:ind w:left="2124" w:firstLine="3"/>
        <w:rPr>
          <w:rFonts w:ascii="Verdana" w:hAnsi="Verdana"/>
          <w:sz w:val="22"/>
          <w:szCs w:val="22"/>
          <w:lang w:val="es-MX" w:eastAsia="es-ES"/>
        </w:rPr>
      </w:pPr>
      <w:r w:rsidRPr="00645EA2">
        <w:rPr>
          <w:rFonts w:ascii="Verdana" w:hAnsi="Verdana"/>
          <w:sz w:val="22"/>
          <w:szCs w:val="22"/>
          <w:lang w:val="es-MX" w:eastAsia="es-ES"/>
        </w:rPr>
        <w:t>Cargo: [*]</w:t>
      </w:r>
    </w:p>
    <w:p w:rsidR="009701C0" w:rsidRPr="00645EA2" w:rsidRDefault="009701C0">
      <w:pPr>
        <w:autoSpaceDE/>
        <w:autoSpaceDN/>
        <w:adjustRightInd/>
        <w:spacing w:after="200" w:line="276" w:lineRule="auto"/>
        <w:rPr>
          <w:rFonts w:ascii="Verdana" w:hAnsi="Verdana"/>
          <w:sz w:val="22"/>
          <w:szCs w:val="22"/>
          <w:lang w:val="es-MX"/>
        </w:rPr>
      </w:pPr>
      <w:r w:rsidRPr="00645EA2">
        <w:rPr>
          <w:rFonts w:ascii="Verdana" w:hAnsi="Verdana"/>
          <w:sz w:val="22"/>
          <w:szCs w:val="22"/>
          <w:lang w:val="es-MX"/>
        </w:rPr>
        <w:br w:type="page"/>
      </w:r>
    </w:p>
    <w:p w:rsidR="009701C0" w:rsidRPr="00645EA2" w:rsidRDefault="009701C0" w:rsidP="009701C0">
      <w:pPr>
        <w:autoSpaceDE/>
        <w:autoSpaceDN/>
        <w:adjustRightInd/>
        <w:rPr>
          <w:rFonts w:ascii="Verdana" w:hAnsi="Verdana"/>
          <w:sz w:val="22"/>
          <w:szCs w:val="22"/>
          <w:lang w:val="es-ES_tradnl" w:eastAsia="es-ES"/>
        </w:rPr>
      </w:pPr>
    </w:p>
    <w:p w:rsidR="00C95D51" w:rsidRPr="00645EA2" w:rsidRDefault="00C95D51" w:rsidP="00C66081">
      <w:pPr>
        <w:autoSpaceDE/>
        <w:autoSpaceDN/>
        <w:adjustRightInd/>
        <w:jc w:val="center"/>
        <w:rPr>
          <w:rFonts w:ascii="Verdana" w:hAnsi="Verdana"/>
          <w:b/>
          <w:sz w:val="22"/>
          <w:szCs w:val="22"/>
          <w:u w:val="single"/>
          <w:lang w:val="es-MX" w:eastAsia="es-ES"/>
        </w:rPr>
      </w:pPr>
      <w:r w:rsidRPr="00645EA2">
        <w:rPr>
          <w:rFonts w:ascii="Verdana" w:hAnsi="Verdana"/>
          <w:b/>
          <w:sz w:val="22"/>
          <w:szCs w:val="22"/>
          <w:u w:val="single"/>
          <w:lang w:val="es-MX" w:eastAsia="es-ES"/>
        </w:rPr>
        <w:t xml:space="preserve">Anexo “Q” </w:t>
      </w:r>
    </w:p>
    <w:p w:rsidR="00C95D51" w:rsidRPr="00645EA2" w:rsidRDefault="00C95D51" w:rsidP="00C66081">
      <w:pPr>
        <w:autoSpaceDE/>
        <w:autoSpaceDN/>
        <w:adjustRightInd/>
        <w:jc w:val="center"/>
        <w:rPr>
          <w:rFonts w:ascii="Verdana" w:hAnsi="Verdana"/>
          <w:b/>
          <w:sz w:val="22"/>
          <w:szCs w:val="22"/>
          <w:u w:val="single"/>
          <w:lang w:val="es-MX" w:eastAsia="es-ES"/>
        </w:rPr>
      </w:pPr>
    </w:p>
    <w:p w:rsidR="00C95D51" w:rsidRPr="00C66081" w:rsidRDefault="00C95D51" w:rsidP="00C66081">
      <w:pPr>
        <w:autoSpaceDE/>
        <w:autoSpaceDN/>
        <w:adjustRightInd/>
        <w:jc w:val="center"/>
        <w:rPr>
          <w:rFonts w:ascii="Verdana" w:hAnsi="Verdana"/>
          <w:b/>
          <w:sz w:val="22"/>
          <w:szCs w:val="22"/>
          <w:u w:val="single"/>
          <w:lang w:val="es-MX" w:eastAsia="es-ES"/>
        </w:rPr>
      </w:pPr>
      <w:r w:rsidRPr="00C66081">
        <w:rPr>
          <w:rFonts w:ascii="Verdana" w:hAnsi="Verdana"/>
          <w:b/>
          <w:sz w:val="22"/>
          <w:szCs w:val="22"/>
          <w:u w:val="single"/>
          <w:lang w:val="es-MX" w:eastAsia="es-ES"/>
        </w:rPr>
        <w:t>METODOLOGÍAS PARA EL CÁLCULO DEL NIVEL DE ENDEUDAMIENTO Y DEL ÍNDICE DE COBERTURA DEL SERVICIO DE DEUDA</w:t>
      </w:r>
    </w:p>
    <w:p w:rsidR="00C95D51" w:rsidRPr="00C66081" w:rsidRDefault="00C95D51" w:rsidP="00C95D51">
      <w:pPr>
        <w:jc w:val="center"/>
        <w:rPr>
          <w:rFonts w:ascii="Verdana" w:hAnsi="Verdana"/>
          <w:b/>
          <w:sz w:val="22"/>
          <w:szCs w:val="22"/>
          <w:lang w:val="es-ES_tradnl"/>
        </w:rPr>
      </w:pPr>
    </w:p>
    <w:p w:rsidR="00C95D51" w:rsidRPr="00C66081" w:rsidRDefault="00C95D51" w:rsidP="00C95D51">
      <w:pPr>
        <w:numPr>
          <w:ilvl w:val="0"/>
          <w:numId w:val="71"/>
        </w:numPr>
        <w:autoSpaceDE/>
        <w:autoSpaceDN/>
        <w:adjustRightInd/>
        <w:spacing w:line="276" w:lineRule="auto"/>
        <w:jc w:val="both"/>
        <w:rPr>
          <w:rFonts w:ascii="Verdana" w:hAnsi="Verdana"/>
          <w:sz w:val="22"/>
          <w:szCs w:val="22"/>
          <w:lang w:val="es-ES_tradnl" w:eastAsia="es-MX"/>
        </w:rPr>
      </w:pPr>
      <w:r w:rsidRPr="00C66081">
        <w:rPr>
          <w:rFonts w:ascii="Verdana" w:hAnsi="Verdana"/>
          <w:b/>
          <w:sz w:val="22"/>
          <w:szCs w:val="22"/>
          <w:lang w:val="es-ES_tradnl" w:eastAsia="es-MX"/>
        </w:rPr>
        <w:t>Metodología de cálculo del nivel de endeudamiento (LTV)</w:t>
      </w:r>
    </w:p>
    <w:p w:rsidR="00C95D51" w:rsidRPr="00C66081" w:rsidRDefault="00C95D51" w:rsidP="00C95D51">
      <w:pPr>
        <w:ind w:left="720"/>
        <w:jc w:val="both"/>
        <w:rPr>
          <w:rFonts w:ascii="Verdana" w:hAnsi="Verdana"/>
          <w:sz w:val="22"/>
          <w:szCs w:val="22"/>
          <w:lang w:val="es-ES_tradnl" w:eastAsia="es-MX"/>
        </w:rPr>
      </w:pPr>
    </w:p>
    <w:tbl>
      <w:tblPr>
        <w:tblW w:w="0" w:type="auto"/>
        <w:tblInd w:w="720" w:type="dxa"/>
        <w:tblLayout w:type="fixed"/>
        <w:tblLook w:val="04A0" w:firstRow="1" w:lastRow="0" w:firstColumn="1" w:lastColumn="0" w:noHBand="0" w:noVBand="1"/>
      </w:tblPr>
      <w:tblGrid>
        <w:gridCol w:w="2053"/>
        <w:gridCol w:w="312"/>
        <w:gridCol w:w="3827"/>
      </w:tblGrid>
      <w:tr w:rsidR="00C95D51" w:rsidRPr="00645EA2" w:rsidTr="000650F6">
        <w:trPr>
          <w:trHeight w:val="109"/>
        </w:trPr>
        <w:tc>
          <w:tcPr>
            <w:tcW w:w="2053" w:type="dxa"/>
            <w:vMerge w:val="restart"/>
            <w:shd w:val="clear" w:color="auto" w:fill="auto"/>
            <w:vAlign w:val="center"/>
          </w:tcPr>
          <w:p w:rsidR="00C95D51" w:rsidRPr="00C66081" w:rsidRDefault="00C95D51" w:rsidP="000650F6">
            <w:pPr>
              <w:jc w:val="center"/>
              <w:rPr>
                <w:rFonts w:ascii="Verdana" w:hAnsi="Verdana"/>
                <w:sz w:val="22"/>
                <w:szCs w:val="22"/>
                <w:lang w:val="es-ES_tradnl" w:eastAsia="es-MX"/>
              </w:rPr>
            </w:pPr>
            <w:r w:rsidRPr="00C66081">
              <w:rPr>
                <w:rFonts w:ascii="Verdana" w:hAnsi="Verdana"/>
                <w:sz w:val="22"/>
                <w:szCs w:val="22"/>
                <w:lang w:val="es-ES_tradnl" w:eastAsia="es-MX"/>
              </w:rPr>
              <w:t>Endeudamiento</w:t>
            </w:r>
          </w:p>
          <w:p w:rsidR="00C95D51" w:rsidRPr="00C66081" w:rsidRDefault="00C95D51" w:rsidP="000650F6">
            <w:pPr>
              <w:jc w:val="center"/>
              <w:rPr>
                <w:rFonts w:ascii="Verdana" w:hAnsi="Verdana"/>
                <w:sz w:val="22"/>
                <w:szCs w:val="22"/>
                <w:lang w:val="es-ES_tradnl" w:eastAsia="es-MX"/>
              </w:rPr>
            </w:pPr>
            <w:r w:rsidRPr="00C66081">
              <w:rPr>
                <w:rFonts w:ascii="Verdana" w:hAnsi="Verdana"/>
                <w:sz w:val="22"/>
                <w:szCs w:val="22"/>
                <w:lang w:val="es-ES_tradnl" w:eastAsia="es-MX"/>
              </w:rPr>
              <w:t>(LTV)</w:t>
            </w:r>
          </w:p>
        </w:tc>
        <w:tc>
          <w:tcPr>
            <w:tcW w:w="312" w:type="dxa"/>
            <w:vMerge w:val="restart"/>
            <w:vAlign w:val="center"/>
          </w:tcPr>
          <w:p w:rsidR="00C95D51" w:rsidRPr="00C66081" w:rsidRDefault="00C95D51" w:rsidP="000650F6">
            <w:pPr>
              <w:ind w:left="-79"/>
              <w:jc w:val="center"/>
              <w:rPr>
                <w:rFonts w:ascii="Verdana" w:hAnsi="Verdana"/>
                <w:sz w:val="22"/>
                <w:szCs w:val="22"/>
                <w:lang w:val="es-ES_tradnl" w:eastAsia="es-MX"/>
              </w:rPr>
            </w:pPr>
            <w:r w:rsidRPr="00C66081">
              <w:rPr>
                <w:rFonts w:ascii="Verdana" w:hAnsi="Verdana"/>
                <w:b/>
                <w:sz w:val="22"/>
                <w:szCs w:val="22"/>
                <w:lang w:val="es-ES_tradnl" w:eastAsia="es-MX"/>
              </w:rPr>
              <w:t>=</w:t>
            </w:r>
          </w:p>
        </w:tc>
        <w:tc>
          <w:tcPr>
            <w:tcW w:w="3827" w:type="dxa"/>
            <w:tcBorders>
              <w:bottom w:val="single" w:sz="4" w:space="0" w:color="auto"/>
            </w:tcBorders>
            <w:shd w:val="clear" w:color="auto" w:fill="auto"/>
            <w:vAlign w:val="center"/>
          </w:tcPr>
          <w:p w:rsidR="00C95D51" w:rsidRPr="00C66081" w:rsidRDefault="00C95D51" w:rsidP="000650F6">
            <w:pPr>
              <w:jc w:val="center"/>
              <w:rPr>
                <w:rFonts w:ascii="Verdana" w:hAnsi="Verdana"/>
                <w:sz w:val="22"/>
                <w:szCs w:val="22"/>
                <w:lang w:val="es-ES_tradnl" w:eastAsia="es-MX"/>
              </w:rPr>
            </w:pPr>
            <w:r w:rsidRPr="00C66081">
              <w:rPr>
                <w:rFonts w:ascii="Verdana" w:hAnsi="Verdana"/>
                <w:sz w:val="22"/>
                <w:szCs w:val="22"/>
                <w:lang w:val="es-ES_tradnl" w:eastAsia="es-MX"/>
              </w:rPr>
              <w:t xml:space="preserve">Financiamientos </w:t>
            </w:r>
            <w:r w:rsidRPr="00C66081">
              <w:rPr>
                <w:rFonts w:ascii="Verdana" w:hAnsi="Verdana"/>
                <w:b/>
                <w:sz w:val="22"/>
                <w:szCs w:val="22"/>
                <w:lang w:val="es-ES_tradnl" w:eastAsia="es-MX"/>
              </w:rPr>
              <w:t>+</w:t>
            </w:r>
            <w:r w:rsidRPr="00C66081">
              <w:rPr>
                <w:rFonts w:ascii="Verdana" w:hAnsi="Verdana"/>
                <w:sz w:val="22"/>
                <w:szCs w:val="22"/>
                <w:lang w:val="es-ES_tradnl" w:eastAsia="es-MX"/>
              </w:rPr>
              <w:t xml:space="preserve"> Deuda Bursátil</w:t>
            </w:r>
          </w:p>
        </w:tc>
      </w:tr>
      <w:tr w:rsidR="00C95D51" w:rsidRPr="00645EA2" w:rsidTr="000650F6">
        <w:trPr>
          <w:trHeight w:val="108"/>
        </w:trPr>
        <w:tc>
          <w:tcPr>
            <w:tcW w:w="2053" w:type="dxa"/>
            <w:vMerge/>
            <w:shd w:val="clear" w:color="auto" w:fill="auto"/>
            <w:vAlign w:val="center"/>
          </w:tcPr>
          <w:p w:rsidR="00C95D51" w:rsidRPr="00C66081" w:rsidRDefault="00C95D51" w:rsidP="000650F6">
            <w:pPr>
              <w:rPr>
                <w:rFonts w:ascii="Verdana" w:hAnsi="Verdana"/>
                <w:sz w:val="22"/>
                <w:szCs w:val="22"/>
                <w:lang w:val="es-ES_tradnl" w:eastAsia="es-MX"/>
              </w:rPr>
            </w:pPr>
          </w:p>
        </w:tc>
        <w:tc>
          <w:tcPr>
            <w:tcW w:w="312" w:type="dxa"/>
            <w:vMerge/>
            <w:vAlign w:val="center"/>
          </w:tcPr>
          <w:p w:rsidR="00C95D51" w:rsidRPr="00C66081" w:rsidRDefault="00C95D51" w:rsidP="000650F6">
            <w:pPr>
              <w:ind w:left="-79"/>
              <w:jc w:val="center"/>
              <w:rPr>
                <w:rFonts w:ascii="Verdana" w:hAnsi="Verdana"/>
                <w:sz w:val="22"/>
                <w:szCs w:val="22"/>
                <w:lang w:val="es-ES_tradnl" w:eastAsia="es-MX"/>
              </w:rPr>
            </w:pPr>
          </w:p>
        </w:tc>
        <w:tc>
          <w:tcPr>
            <w:tcW w:w="3827" w:type="dxa"/>
            <w:tcBorders>
              <w:top w:val="single" w:sz="4" w:space="0" w:color="auto"/>
            </w:tcBorders>
            <w:shd w:val="clear" w:color="auto" w:fill="auto"/>
            <w:vAlign w:val="center"/>
          </w:tcPr>
          <w:p w:rsidR="00C95D51" w:rsidRPr="00C66081" w:rsidRDefault="00C95D51" w:rsidP="000650F6">
            <w:pPr>
              <w:jc w:val="center"/>
              <w:rPr>
                <w:rFonts w:ascii="Verdana" w:hAnsi="Verdana"/>
                <w:sz w:val="22"/>
                <w:szCs w:val="22"/>
                <w:lang w:val="es-ES_tradnl" w:eastAsia="es-MX"/>
              </w:rPr>
            </w:pPr>
            <w:r w:rsidRPr="00C66081">
              <w:rPr>
                <w:rFonts w:ascii="Verdana" w:hAnsi="Verdana"/>
                <w:sz w:val="22"/>
                <w:szCs w:val="22"/>
                <w:lang w:val="es-ES_tradnl" w:eastAsia="es-MX"/>
              </w:rPr>
              <w:t>Activos Totales</w:t>
            </w:r>
          </w:p>
        </w:tc>
      </w:tr>
    </w:tbl>
    <w:p w:rsidR="00C95D51" w:rsidRPr="00C66081" w:rsidRDefault="00C95D51" w:rsidP="00C95D51">
      <w:pPr>
        <w:ind w:left="720"/>
        <w:jc w:val="both"/>
        <w:rPr>
          <w:rFonts w:ascii="Verdana" w:hAnsi="Verdana"/>
          <w:sz w:val="22"/>
          <w:szCs w:val="22"/>
          <w:lang w:val="es-ES_tradnl" w:eastAsia="es-MX"/>
        </w:rPr>
      </w:pPr>
    </w:p>
    <w:p w:rsidR="00C95D51" w:rsidRPr="00C66081" w:rsidRDefault="00C95D51" w:rsidP="00C95D51">
      <w:pPr>
        <w:ind w:firstLine="708"/>
        <w:jc w:val="both"/>
        <w:rPr>
          <w:rFonts w:ascii="Verdana" w:hAnsi="Verdana"/>
          <w:sz w:val="22"/>
          <w:szCs w:val="22"/>
          <w:lang w:val="es-ES_tradnl" w:eastAsia="es-MX"/>
        </w:rPr>
      </w:pPr>
      <w:r w:rsidRPr="00C66081">
        <w:rPr>
          <w:rFonts w:ascii="Verdana" w:hAnsi="Verdana"/>
          <w:sz w:val="22"/>
          <w:szCs w:val="22"/>
          <w:lang w:val="es-ES_tradnl" w:eastAsia="es-MX"/>
        </w:rPr>
        <w:t>Donde:</w:t>
      </w:r>
    </w:p>
    <w:p w:rsidR="00C95D51" w:rsidRPr="00C66081" w:rsidRDefault="00C95D51" w:rsidP="00C95D51">
      <w:pPr>
        <w:ind w:firstLine="708"/>
        <w:jc w:val="both"/>
        <w:rPr>
          <w:rFonts w:ascii="Verdana" w:hAnsi="Verdana"/>
          <w:sz w:val="22"/>
          <w:szCs w:val="22"/>
          <w:lang w:val="es-ES_tradnl" w:eastAsia="es-MX"/>
        </w:rPr>
      </w:pPr>
    </w:p>
    <w:tbl>
      <w:tblPr>
        <w:tblW w:w="0" w:type="auto"/>
        <w:tblInd w:w="817" w:type="dxa"/>
        <w:tblLook w:val="04A0" w:firstRow="1" w:lastRow="0" w:firstColumn="1" w:lastColumn="0" w:noHBand="0" w:noVBand="1"/>
      </w:tblPr>
      <w:tblGrid>
        <w:gridCol w:w="2328"/>
        <w:gridCol w:w="6475"/>
      </w:tblGrid>
      <w:tr w:rsidR="00C95D51" w:rsidRPr="00C66081" w:rsidTr="000650F6">
        <w:tc>
          <w:tcPr>
            <w:tcW w:w="1319" w:type="dxa"/>
            <w:shd w:val="clear" w:color="auto" w:fill="auto"/>
          </w:tcPr>
          <w:p w:rsidR="00C95D51" w:rsidRPr="00C66081" w:rsidRDefault="00C95D51" w:rsidP="000650F6">
            <w:pPr>
              <w:jc w:val="both"/>
              <w:rPr>
                <w:rFonts w:ascii="Verdana" w:hAnsi="Verdana"/>
                <w:sz w:val="22"/>
                <w:szCs w:val="22"/>
                <w:lang w:val="es-ES_tradnl" w:eastAsia="es-MX"/>
              </w:rPr>
            </w:pPr>
            <w:r w:rsidRPr="00C66081">
              <w:rPr>
                <w:rFonts w:ascii="Verdana" w:hAnsi="Verdana"/>
                <w:b/>
                <w:sz w:val="22"/>
                <w:szCs w:val="22"/>
                <w:lang w:val="es-ES_tradnl" w:eastAsia="es-MX"/>
              </w:rPr>
              <w:t>Financiamientos:</w:t>
            </w:r>
          </w:p>
        </w:tc>
        <w:tc>
          <w:tcPr>
            <w:tcW w:w="7408" w:type="dxa"/>
            <w:shd w:val="clear" w:color="auto" w:fill="auto"/>
          </w:tcPr>
          <w:p w:rsidR="00C95D51" w:rsidRPr="00C66081" w:rsidRDefault="00C95D51" w:rsidP="000650F6">
            <w:pPr>
              <w:jc w:val="both"/>
              <w:rPr>
                <w:rFonts w:ascii="Verdana" w:hAnsi="Verdana"/>
                <w:sz w:val="22"/>
                <w:szCs w:val="22"/>
                <w:lang w:val="es-ES_tradnl" w:eastAsia="es-MX"/>
              </w:rPr>
            </w:pPr>
            <w:r w:rsidRPr="00C66081">
              <w:rPr>
                <w:rFonts w:ascii="Verdana" w:hAnsi="Verdana"/>
                <w:sz w:val="22"/>
                <w:szCs w:val="22"/>
                <w:lang w:val="es-ES_tradnl" w:eastAsia="es-MX"/>
              </w:rPr>
              <w:t>Significa el monto agregado correspondiente a cualquier crédito, préstamo o financiamiento por virtud del cual el Fideicomiso quede obligado a pagar, con cargo al Patrimonio del Fideicomiso, el principal y, en su caso, los accesorios financieros de los recursos recibidos.</w:t>
            </w:r>
          </w:p>
          <w:p w:rsidR="00C95D51" w:rsidRPr="00C66081" w:rsidRDefault="00C95D51" w:rsidP="000650F6">
            <w:pPr>
              <w:jc w:val="both"/>
              <w:rPr>
                <w:rFonts w:ascii="Verdana" w:hAnsi="Verdana"/>
                <w:sz w:val="22"/>
                <w:szCs w:val="22"/>
                <w:lang w:val="es-ES_tradnl" w:eastAsia="es-MX"/>
              </w:rPr>
            </w:pPr>
          </w:p>
        </w:tc>
      </w:tr>
      <w:tr w:rsidR="00C95D51" w:rsidRPr="00C66081" w:rsidTr="000650F6">
        <w:tc>
          <w:tcPr>
            <w:tcW w:w="1319" w:type="dxa"/>
            <w:shd w:val="clear" w:color="auto" w:fill="auto"/>
          </w:tcPr>
          <w:p w:rsidR="00C95D51" w:rsidRPr="00C66081" w:rsidRDefault="00C95D51" w:rsidP="000650F6">
            <w:pPr>
              <w:jc w:val="both"/>
              <w:rPr>
                <w:rFonts w:ascii="Verdana" w:hAnsi="Verdana"/>
                <w:sz w:val="22"/>
                <w:szCs w:val="22"/>
                <w:lang w:val="es-ES_tradnl" w:eastAsia="es-MX"/>
              </w:rPr>
            </w:pPr>
            <w:r w:rsidRPr="00C66081">
              <w:rPr>
                <w:rFonts w:ascii="Verdana" w:hAnsi="Verdana"/>
                <w:b/>
                <w:sz w:val="22"/>
                <w:szCs w:val="22"/>
                <w:lang w:val="es-ES_tradnl" w:eastAsia="es-MX"/>
              </w:rPr>
              <w:t>Deuda Bursátil:</w:t>
            </w:r>
          </w:p>
        </w:tc>
        <w:tc>
          <w:tcPr>
            <w:tcW w:w="7408" w:type="dxa"/>
            <w:shd w:val="clear" w:color="auto" w:fill="auto"/>
          </w:tcPr>
          <w:p w:rsidR="00C95D51" w:rsidRPr="00C66081" w:rsidRDefault="00C95D51" w:rsidP="000650F6">
            <w:pPr>
              <w:jc w:val="both"/>
              <w:rPr>
                <w:rFonts w:ascii="Verdana" w:hAnsi="Verdana"/>
                <w:sz w:val="22"/>
                <w:szCs w:val="22"/>
                <w:lang w:val="es-ES_tradnl" w:eastAsia="es-ES"/>
              </w:rPr>
            </w:pPr>
            <w:r w:rsidRPr="00C66081">
              <w:rPr>
                <w:rFonts w:ascii="Verdana" w:hAnsi="Verdana"/>
                <w:sz w:val="22"/>
                <w:szCs w:val="22"/>
                <w:lang w:val="es-ES_tradnl" w:eastAsia="es-MX"/>
              </w:rPr>
              <w:t xml:space="preserve">Significa el valor de los certificados bursátiles en circulación, con cargo al Patrimonio del Fideicomiso, distintos de los títulos fiduciarios a que alude el artículo 7o., fracción II, inciso c) de la </w:t>
            </w:r>
            <w:r w:rsidRPr="00C66081">
              <w:rPr>
                <w:rFonts w:ascii="Verdana" w:hAnsi="Verdana"/>
                <w:sz w:val="22"/>
                <w:szCs w:val="22"/>
                <w:lang w:val="es-ES_tradnl" w:eastAsia="es-ES"/>
              </w:rPr>
              <w:t>Circular Única de Emisoras.</w:t>
            </w:r>
          </w:p>
          <w:p w:rsidR="00C95D51" w:rsidRPr="00C66081" w:rsidRDefault="00C95D51" w:rsidP="000650F6">
            <w:pPr>
              <w:jc w:val="both"/>
              <w:rPr>
                <w:rFonts w:ascii="Verdana" w:hAnsi="Verdana"/>
                <w:sz w:val="22"/>
                <w:szCs w:val="22"/>
                <w:lang w:val="es-ES_tradnl" w:eastAsia="es-MX"/>
              </w:rPr>
            </w:pPr>
          </w:p>
        </w:tc>
      </w:tr>
      <w:tr w:rsidR="00C95D51" w:rsidRPr="00C66081" w:rsidTr="000650F6">
        <w:tc>
          <w:tcPr>
            <w:tcW w:w="1319" w:type="dxa"/>
            <w:shd w:val="clear" w:color="auto" w:fill="auto"/>
          </w:tcPr>
          <w:p w:rsidR="00C95D51" w:rsidRPr="00C66081" w:rsidRDefault="00C95D51" w:rsidP="000650F6">
            <w:pPr>
              <w:jc w:val="both"/>
              <w:rPr>
                <w:rFonts w:ascii="Verdana" w:hAnsi="Verdana"/>
                <w:sz w:val="22"/>
                <w:szCs w:val="22"/>
                <w:lang w:val="es-ES_tradnl" w:eastAsia="es-MX"/>
              </w:rPr>
            </w:pPr>
            <w:r w:rsidRPr="00C66081">
              <w:rPr>
                <w:rFonts w:ascii="Verdana" w:hAnsi="Verdana"/>
                <w:b/>
                <w:sz w:val="22"/>
                <w:szCs w:val="22"/>
                <w:lang w:val="es-ES_tradnl" w:eastAsia="es-MX"/>
              </w:rPr>
              <w:t>Activos Totales:</w:t>
            </w:r>
          </w:p>
        </w:tc>
        <w:tc>
          <w:tcPr>
            <w:tcW w:w="7408" w:type="dxa"/>
            <w:shd w:val="clear" w:color="auto" w:fill="auto"/>
          </w:tcPr>
          <w:p w:rsidR="00C95D51" w:rsidRPr="00C66081" w:rsidRDefault="00C95D51" w:rsidP="000650F6">
            <w:pPr>
              <w:jc w:val="both"/>
              <w:rPr>
                <w:rFonts w:ascii="Verdana" w:hAnsi="Verdana"/>
                <w:sz w:val="22"/>
                <w:szCs w:val="22"/>
                <w:lang w:val="es-ES_tradnl" w:eastAsia="es-MX"/>
              </w:rPr>
            </w:pPr>
            <w:r w:rsidRPr="00C66081">
              <w:rPr>
                <w:rFonts w:ascii="Verdana" w:hAnsi="Verdana"/>
                <w:sz w:val="22"/>
                <w:szCs w:val="22"/>
                <w:lang w:val="es-ES_tradnl" w:eastAsia="es-MX"/>
              </w:rPr>
              <w:t>Significa la sumatoria de todos los rubros del activo que formen parte del estado de situación financiera del Fideicomiso conforme a las Normas Internacionales de Información Financiera “</w:t>
            </w:r>
            <w:r w:rsidRPr="00C66081">
              <w:rPr>
                <w:rFonts w:ascii="Verdana" w:hAnsi="Verdana"/>
                <w:i/>
                <w:sz w:val="22"/>
                <w:szCs w:val="22"/>
                <w:lang w:val="es-ES_tradnl" w:eastAsia="es-MX"/>
              </w:rPr>
              <w:t>International Financial Reporting Standards</w:t>
            </w:r>
            <w:r w:rsidRPr="00C66081">
              <w:rPr>
                <w:rFonts w:ascii="Verdana" w:hAnsi="Verdana"/>
                <w:sz w:val="22"/>
                <w:szCs w:val="22"/>
                <w:lang w:val="es-ES_tradnl" w:eastAsia="es-MX"/>
              </w:rPr>
              <w:t>” que emita el Consejo de Normas Internacionales de Contabilidad “</w:t>
            </w:r>
            <w:r w:rsidRPr="00C66081">
              <w:rPr>
                <w:rFonts w:ascii="Verdana" w:hAnsi="Verdana"/>
                <w:i/>
                <w:sz w:val="22"/>
                <w:szCs w:val="22"/>
                <w:lang w:val="es-ES_tradnl" w:eastAsia="es-MX"/>
              </w:rPr>
              <w:t>International Accounting Standards Board</w:t>
            </w:r>
            <w:r w:rsidRPr="00C66081">
              <w:rPr>
                <w:rFonts w:ascii="Verdana" w:hAnsi="Verdana"/>
                <w:sz w:val="22"/>
                <w:szCs w:val="22"/>
                <w:lang w:val="es-ES_tradnl" w:eastAsia="es-MX"/>
              </w:rPr>
              <w:t>”.</w:t>
            </w:r>
          </w:p>
          <w:p w:rsidR="00C95D51" w:rsidRPr="00C66081" w:rsidRDefault="00C95D51" w:rsidP="000650F6">
            <w:pPr>
              <w:jc w:val="both"/>
              <w:rPr>
                <w:rFonts w:ascii="Verdana" w:hAnsi="Verdana"/>
                <w:sz w:val="22"/>
                <w:szCs w:val="22"/>
                <w:lang w:val="es-ES_tradnl" w:eastAsia="es-MX"/>
              </w:rPr>
            </w:pPr>
          </w:p>
        </w:tc>
      </w:tr>
    </w:tbl>
    <w:p w:rsidR="00C95D51" w:rsidRPr="00C66081" w:rsidRDefault="00C95D51" w:rsidP="00C95D51">
      <w:pPr>
        <w:ind w:firstLine="708"/>
        <w:jc w:val="both"/>
        <w:rPr>
          <w:rFonts w:ascii="Verdana" w:hAnsi="Verdana"/>
          <w:sz w:val="22"/>
          <w:szCs w:val="22"/>
          <w:lang w:val="es-ES_tradnl" w:eastAsia="es-MX"/>
        </w:rPr>
      </w:pPr>
    </w:p>
    <w:p w:rsidR="00C95D51" w:rsidRPr="00C66081" w:rsidRDefault="00C95D51" w:rsidP="00C95D51">
      <w:pPr>
        <w:numPr>
          <w:ilvl w:val="0"/>
          <w:numId w:val="71"/>
        </w:numPr>
        <w:autoSpaceDE/>
        <w:autoSpaceDN/>
        <w:adjustRightInd/>
        <w:spacing w:line="276" w:lineRule="auto"/>
        <w:jc w:val="both"/>
        <w:rPr>
          <w:rFonts w:ascii="Verdana" w:hAnsi="Verdana"/>
          <w:b/>
          <w:sz w:val="22"/>
          <w:szCs w:val="22"/>
          <w:lang w:val="es-ES_tradnl"/>
        </w:rPr>
      </w:pPr>
      <w:r w:rsidRPr="00C66081">
        <w:rPr>
          <w:rFonts w:ascii="Verdana" w:hAnsi="Verdana"/>
          <w:b/>
          <w:sz w:val="22"/>
          <w:szCs w:val="22"/>
          <w:lang w:val="es-ES_tradnl"/>
        </w:rPr>
        <w:t xml:space="preserve">Metodología </w:t>
      </w:r>
      <w:r w:rsidRPr="00C66081">
        <w:rPr>
          <w:rFonts w:ascii="Verdana" w:hAnsi="Verdana"/>
          <w:b/>
          <w:sz w:val="22"/>
          <w:szCs w:val="22"/>
          <w:lang w:val="es-ES_tradnl" w:eastAsia="es-MX"/>
        </w:rPr>
        <w:t>de</w:t>
      </w:r>
      <w:r w:rsidRPr="00C66081">
        <w:rPr>
          <w:rFonts w:ascii="Verdana" w:hAnsi="Verdana"/>
          <w:b/>
          <w:sz w:val="22"/>
          <w:szCs w:val="22"/>
          <w:lang w:val="es-ES_tradnl"/>
        </w:rPr>
        <w:t xml:space="preserve"> cálculo del índice de cobertura de servicio de la deuda</w:t>
      </w:r>
    </w:p>
    <w:p w:rsidR="00C95D51" w:rsidRPr="00C66081" w:rsidRDefault="00C95D51" w:rsidP="00C95D51">
      <w:pPr>
        <w:pStyle w:val="ROMANOS"/>
        <w:spacing w:after="0" w:line="240" w:lineRule="auto"/>
        <w:ind w:left="432"/>
        <w:rPr>
          <w:rFonts w:ascii="Verdana" w:hAnsi="Verdana"/>
          <w:b/>
          <w:sz w:val="22"/>
          <w:szCs w:val="22"/>
          <w:lang w:val="es-ES_tradnl"/>
        </w:rPr>
      </w:pPr>
    </w:p>
    <w:tbl>
      <w:tblPr>
        <w:tblW w:w="0" w:type="auto"/>
        <w:tblInd w:w="1353" w:type="dxa"/>
        <w:tblLook w:val="04A0" w:firstRow="1" w:lastRow="0" w:firstColumn="1" w:lastColumn="0" w:noHBand="0" w:noVBand="1"/>
      </w:tblPr>
      <w:tblGrid>
        <w:gridCol w:w="1023"/>
        <w:gridCol w:w="4820"/>
      </w:tblGrid>
      <w:tr w:rsidR="00C95D51" w:rsidRPr="00C66081" w:rsidTr="000650F6">
        <w:trPr>
          <w:trHeight w:val="243"/>
        </w:trPr>
        <w:tc>
          <w:tcPr>
            <w:tcW w:w="1023" w:type="dxa"/>
            <w:vMerge w:val="restart"/>
            <w:shd w:val="clear" w:color="auto" w:fill="auto"/>
            <w:vAlign w:val="center"/>
          </w:tcPr>
          <w:p w:rsidR="00C95D51" w:rsidRPr="00645EA2" w:rsidRDefault="00C95D51" w:rsidP="000650F6">
            <w:pPr>
              <w:pStyle w:val="ROMANOS"/>
              <w:tabs>
                <w:tab w:val="clear" w:pos="720"/>
                <w:tab w:val="left" w:pos="986"/>
              </w:tabs>
              <w:spacing w:after="0" w:line="240" w:lineRule="auto"/>
              <w:ind w:left="0" w:right="-250" w:firstLine="0"/>
              <w:rPr>
                <w:rFonts w:ascii="Verdana" w:hAnsi="Verdana"/>
                <w:b/>
                <w:sz w:val="22"/>
                <w:szCs w:val="22"/>
                <w:lang w:val="es-ES_tradnl"/>
              </w:rPr>
            </w:pPr>
            <w:r w:rsidRPr="00645EA2">
              <w:rPr>
                <w:rFonts w:ascii="Verdana" w:hAnsi="Verdana"/>
                <w:sz w:val="22"/>
                <w:szCs w:val="22"/>
                <w:lang w:val="es-ES_tradnl"/>
              </w:rPr>
              <w:t>ICD</w:t>
            </w:r>
            <w:r w:rsidRPr="00645EA2">
              <w:rPr>
                <w:rFonts w:ascii="Verdana" w:hAnsi="Verdana"/>
                <w:sz w:val="22"/>
                <w:szCs w:val="22"/>
                <w:vertAlign w:val="subscript"/>
                <w:lang w:val="es-ES_tradnl"/>
              </w:rPr>
              <w:t>t</w:t>
            </w:r>
            <w:r w:rsidRPr="00645EA2">
              <w:rPr>
                <w:rFonts w:ascii="Verdana" w:hAnsi="Verdana"/>
                <w:b/>
                <w:sz w:val="22"/>
                <w:szCs w:val="22"/>
                <w:vertAlign w:val="subscript"/>
                <w:lang w:val="es-ES_tradnl"/>
              </w:rPr>
              <w:t xml:space="preserve">  </w:t>
            </w:r>
            <w:r w:rsidRPr="00645EA2">
              <w:rPr>
                <w:rFonts w:ascii="Verdana" w:hAnsi="Verdana"/>
                <w:b/>
                <w:sz w:val="22"/>
                <w:szCs w:val="22"/>
                <w:lang w:val="es-ES_tradnl"/>
              </w:rPr>
              <w:t>=</w:t>
            </w:r>
          </w:p>
        </w:tc>
        <w:tc>
          <w:tcPr>
            <w:tcW w:w="4820" w:type="dxa"/>
            <w:tcBorders>
              <w:bottom w:val="single" w:sz="4" w:space="0" w:color="auto"/>
            </w:tcBorders>
            <w:shd w:val="clear" w:color="auto" w:fill="auto"/>
          </w:tcPr>
          <w:p w:rsidR="00C95D51" w:rsidRPr="00645EA2" w:rsidRDefault="00C95D51" w:rsidP="000650F6">
            <w:pPr>
              <w:pStyle w:val="ROMANOS"/>
              <w:spacing w:after="0" w:line="240" w:lineRule="auto"/>
              <w:ind w:left="0" w:firstLine="0"/>
              <w:rPr>
                <w:rFonts w:ascii="Verdana" w:hAnsi="Verdana"/>
                <w:i/>
                <w:sz w:val="22"/>
                <w:szCs w:val="22"/>
                <w:lang w:val="fr-FR"/>
              </w:rPr>
            </w:pPr>
            <w:r w:rsidRPr="00645EA2">
              <w:rPr>
                <w:rFonts w:ascii="Verdana" w:hAnsi="Verdana"/>
                <w:i/>
                <w:sz w:val="22"/>
                <w:szCs w:val="22"/>
                <w:lang w:val="fr-FR"/>
              </w:rPr>
              <w:t>AL</w:t>
            </w:r>
            <w:r w:rsidRPr="00645EA2">
              <w:rPr>
                <w:rFonts w:ascii="Verdana" w:hAnsi="Verdana"/>
                <w:i/>
                <w:sz w:val="22"/>
                <w:szCs w:val="22"/>
                <w:vertAlign w:val="subscript"/>
                <w:lang w:val="fr-FR"/>
              </w:rPr>
              <w:t xml:space="preserve">0 </w:t>
            </w:r>
            <w:r w:rsidRPr="00645EA2">
              <w:rPr>
                <w:rFonts w:ascii="Verdana" w:hAnsi="Verdana"/>
                <w:i/>
                <w:sz w:val="22"/>
                <w:szCs w:val="22"/>
                <w:lang w:val="fr-FR"/>
              </w:rPr>
              <w:t xml:space="preserve">+ </w:t>
            </w:r>
            <w:r w:rsidRPr="00C66081">
              <w:rPr>
                <w:rFonts w:ascii="Verdana" w:hAnsi="Verdana"/>
                <w:sz w:val="22"/>
                <w:szCs w:val="22"/>
                <w:lang w:val="fr-FR"/>
              </w:rPr>
              <w:t>∑</w:t>
            </w:r>
            <w:r w:rsidRPr="00645EA2">
              <w:rPr>
                <w:rFonts w:ascii="Verdana" w:hAnsi="Verdana"/>
                <w:i/>
                <w:sz w:val="22"/>
                <w:szCs w:val="22"/>
                <w:vertAlign w:val="superscript"/>
                <w:lang w:val="fr-FR"/>
              </w:rPr>
              <w:t>6</w:t>
            </w:r>
            <w:r w:rsidRPr="00645EA2">
              <w:rPr>
                <w:rFonts w:ascii="Verdana" w:hAnsi="Verdana"/>
                <w:i/>
                <w:sz w:val="22"/>
                <w:szCs w:val="22"/>
                <w:vertAlign w:val="subscript"/>
                <w:lang w:val="fr-FR"/>
              </w:rPr>
              <w:t>t=1</w:t>
            </w:r>
            <w:r w:rsidRPr="00645EA2">
              <w:rPr>
                <w:rFonts w:ascii="Verdana" w:hAnsi="Verdana"/>
                <w:i/>
                <w:sz w:val="22"/>
                <w:szCs w:val="22"/>
                <w:lang w:val="fr-FR"/>
              </w:rPr>
              <w:t xml:space="preserve"> IVA</w:t>
            </w:r>
            <w:r w:rsidRPr="00645EA2">
              <w:rPr>
                <w:rFonts w:ascii="Verdana" w:hAnsi="Verdana"/>
                <w:i/>
                <w:sz w:val="22"/>
                <w:szCs w:val="22"/>
                <w:vertAlign w:val="subscript"/>
                <w:lang w:val="fr-FR"/>
              </w:rPr>
              <w:t>t</w:t>
            </w:r>
            <w:r w:rsidRPr="00645EA2">
              <w:rPr>
                <w:rFonts w:ascii="Verdana" w:hAnsi="Verdana"/>
                <w:i/>
                <w:sz w:val="22"/>
                <w:szCs w:val="22"/>
                <w:lang w:val="fr-FR"/>
              </w:rPr>
              <w:t xml:space="preserve"> + </w:t>
            </w:r>
            <w:r w:rsidRPr="00C66081">
              <w:rPr>
                <w:rFonts w:ascii="Verdana" w:hAnsi="Verdana"/>
                <w:sz w:val="22"/>
                <w:szCs w:val="22"/>
                <w:lang w:val="fr-FR"/>
              </w:rPr>
              <w:t>∑</w:t>
            </w:r>
            <w:r w:rsidRPr="00645EA2">
              <w:rPr>
                <w:rFonts w:ascii="Verdana" w:hAnsi="Verdana"/>
                <w:i/>
                <w:sz w:val="22"/>
                <w:szCs w:val="22"/>
                <w:vertAlign w:val="superscript"/>
                <w:lang w:val="fr-FR"/>
              </w:rPr>
              <w:t>6</w:t>
            </w:r>
            <w:r w:rsidRPr="00645EA2">
              <w:rPr>
                <w:rFonts w:ascii="Verdana" w:hAnsi="Verdana"/>
                <w:i/>
                <w:sz w:val="22"/>
                <w:szCs w:val="22"/>
                <w:vertAlign w:val="subscript"/>
                <w:lang w:val="fr-FR"/>
              </w:rPr>
              <w:t>t=1</w:t>
            </w:r>
            <w:r w:rsidRPr="00645EA2">
              <w:rPr>
                <w:rFonts w:ascii="Verdana" w:hAnsi="Verdana"/>
                <w:i/>
                <w:sz w:val="22"/>
                <w:szCs w:val="22"/>
                <w:lang w:val="fr-FR"/>
              </w:rPr>
              <w:t xml:space="preserve"> UO</w:t>
            </w:r>
            <w:r w:rsidRPr="00645EA2">
              <w:rPr>
                <w:rFonts w:ascii="Verdana" w:hAnsi="Verdana"/>
                <w:i/>
                <w:sz w:val="22"/>
                <w:szCs w:val="22"/>
                <w:vertAlign w:val="subscript"/>
                <w:lang w:val="fr-FR"/>
              </w:rPr>
              <w:t>t</w:t>
            </w:r>
            <w:r w:rsidRPr="00645EA2">
              <w:rPr>
                <w:rFonts w:ascii="Verdana" w:hAnsi="Verdana"/>
                <w:i/>
                <w:sz w:val="22"/>
                <w:szCs w:val="22"/>
                <w:lang w:val="fr-FR"/>
              </w:rPr>
              <w:t xml:space="preserve"> + LR</w:t>
            </w:r>
            <w:r w:rsidRPr="00645EA2">
              <w:rPr>
                <w:rFonts w:ascii="Verdana" w:hAnsi="Verdana"/>
                <w:i/>
                <w:sz w:val="22"/>
                <w:szCs w:val="22"/>
                <w:vertAlign w:val="subscript"/>
                <w:lang w:val="fr-FR"/>
              </w:rPr>
              <w:t>0</w:t>
            </w:r>
          </w:p>
        </w:tc>
      </w:tr>
      <w:tr w:rsidR="00C95D51" w:rsidRPr="00C66081" w:rsidTr="000650F6">
        <w:trPr>
          <w:trHeight w:val="293"/>
        </w:trPr>
        <w:tc>
          <w:tcPr>
            <w:tcW w:w="1023" w:type="dxa"/>
            <w:vMerge/>
            <w:shd w:val="clear" w:color="auto" w:fill="auto"/>
          </w:tcPr>
          <w:p w:rsidR="00C95D51" w:rsidRPr="00645EA2" w:rsidRDefault="00C95D51" w:rsidP="000650F6">
            <w:pPr>
              <w:pStyle w:val="ROMANOS"/>
              <w:spacing w:after="0" w:line="240" w:lineRule="auto"/>
              <w:ind w:left="0" w:firstLine="0"/>
              <w:rPr>
                <w:rFonts w:ascii="Verdana" w:hAnsi="Verdana"/>
                <w:b/>
                <w:sz w:val="22"/>
                <w:szCs w:val="22"/>
                <w:lang w:val="fr-FR"/>
              </w:rPr>
            </w:pPr>
          </w:p>
        </w:tc>
        <w:tc>
          <w:tcPr>
            <w:tcW w:w="4820" w:type="dxa"/>
            <w:tcBorders>
              <w:top w:val="single" w:sz="4" w:space="0" w:color="auto"/>
            </w:tcBorders>
            <w:shd w:val="clear" w:color="auto" w:fill="auto"/>
          </w:tcPr>
          <w:p w:rsidR="00C95D51" w:rsidRPr="00645EA2" w:rsidRDefault="00C95D51" w:rsidP="000650F6">
            <w:pPr>
              <w:pStyle w:val="ROMANOS"/>
              <w:spacing w:after="0" w:line="240" w:lineRule="auto"/>
              <w:ind w:left="0" w:firstLine="0"/>
              <w:rPr>
                <w:rFonts w:ascii="Verdana" w:hAnsi="Verdana"/>
                <w:b/>
                <w:i/>
                <w:sz w:val="22"/>
                <w:szCs w:val="22"/>
                <w:lang w:val="fr-FR"/>
              </w:rPr>
            </w:pPr>
            <w:r w:rsidRPr="00C66081">
              <w:rPr>
                <w:rFonts w:ascii="Verdana" w:hAnsi="Verdana"/>
                <w:i/>
                <w:sz w:val="22"/>
                <w:szCs w:val="22"/>
                <w:lang w:val="fr-FR"/>
              </w:rPr>
              <w:t>∑</w:t>
            </w:r>
            <w:r w:rsidRPr="00645EA2">
              <w:rPr>
                <w:rFonts w:ascii="Verdana" w:hAnsi="Verdana"/>
                <w:i/>
                <w:sz w:val="22"/>
                <w:szCs w:val="22"/>
                <w:vertAlign w:val="superscript"/>
                <w:lang w:val="fr-FR"/>
              </w:rPr>
              <w:t>6</w:t>
            </w:r>
            <w:r w:rsidRPr="00645EA2">
              <w:rPr>
                <w:rFonts w:ascii="Verdana" w:hAnsi="Verdana"/>
                <w:i/>
                <w:sz w:val="22"/>
                <w:szCs w:val="22"/>
                <w:vertAlign w:val="subscript"/>
                <w:lang w:val="fr-FR"/>
              </w:rPr>
              <w:t>t=1</w:t>
            </w:r>
            <w:r w:rsidRPr="00645EA2">
              <w:rPr>
                <w:rFonts w:ascii="Verdana" w:hAnsi="Verdana"/>
                <w:i/>
                <w:sz w:val="22"/>
                <w:szCs w:val="22"/>
                <w:lang w:val="fr-FR"/>
              </w:rPr>
              <w:t xml:space="preserve"> I</w:t>
            </w:r>
            <w:r w:rsidRPr="00645EA2">
              <w:rPr>
                <w:rFonts w:ascii="Verdana" w:hAnsi="Verdana"/>
                <w:i/>
                <w:sz w:val="22"/>
                <w:szCs w:val="22"/>
                <w:vertAlign w:val="subscript"/>
                <w:lang w:val="fr-FR"/>
              </w:rPr>
              <w:t>t</w:t>
            </w:r>
            <w:r w:rsidRPr="00645EA2">
              <w:rPr>
                <w:rFonts w:ascii="Verdana" w:hAnsi="Verdana"/>
                <w:i/>
                <w:sz w:val="22"/>
                <w:szCs w:val="22"/>
                <w:lang w:val="fr-FR"/>
              </w:rPr>
              <w:t xml:space="preserve"> + </w:t>
            </w:r>
            <w:r w:rsidRPr="00C66081">
              <w:rPr>
                <w:rFonts w:ascii="Verdana" w:hAnsi="Verdana"/>
                <w:sz w:val="22"/>
                <w:szCs w:val="22"/>
                <w:lang w:val="fr-FR"/>
              </w:rPr>
              <w:t>∑</w:t>
            </w:r>
            <w:r w:rsidRPr="00645EA2">
              <w:rPr>
                <w:rFonts w:ascii="Verdana" w:hAnsi="Verdana"/>
                <w:i/>
                <w:sz w:val="22"/>
                <w:szCs w:val="22"/>
                <w:vertAlign w:val="superscript"/>
                <w:lang w:val="fr-FR"/>
              </w:rPr>
              <w:t>6</w:t>
            </w:r>
            <w:r w:rsidRPr="00645EA2">
              <w:rPr>
                <w:rFonts w:ascii="Verdana" w:hAnsi="Verdana"/>
                <w:i/>
                <w:sz w:val="22"/>
                <w:szCs w:val="22"/>
                <w:vertAlign w:val="subscript"/>
                <w:lang w:val="fr-FR"/>
              </w:rPr>
              <w:t>t=1</w:t>
            </w:r>
            <w:r w:rsidRPr="00645EA2">
              <w:rPr>
                <w:rFonts w:ascii="Verdana" w:hAnsi="Verdana"/>
                <w:i/>
                <w:sz w:val="22"/>
                <w:szCs w:val="22"/>
                <w:lang w:val="fr-FR"/>
              </w:rPr>
              <w:t xml:space="preserve"> P</w:t>
            </w:r>
            <w:r w:rsidRPr="00645EA2">
              <w:rPr>
                <w:rFonts w:ascii="Verdana" w:hAnsi="Verdana"/>
                <w:i/>
                <w:sz w:val="22"/>
                <w:szCs w:val="22"/>
                <w:vertAlign w:val="subscript"/>
                <w:lang w:val="fr-FR"/>
              </w:rPr>
              <w:t xml:space="preserve">t + </w:t>
            </w:r>
            <w:r w:rsidRPr="00C66081">
              <w:rPr>
                <w:rFonts w:ascii="Verdana" w:hAnsi="Verdana"/>
                <w:sz w:val="22"/>
                <w:szCs w:val="22"/>
                <w:lang w:val="fr-FR"/>
              </w:rPr>
              <w:t>∑</w:t>
            </w:r>
            <w:r w:rsidRPr="00645EA2">
              <w:rPr>
                <w:rFonts w:ascii="Verdana" w:hAnsi="Verdana"/>
                <w:i/>
                <w:sz w:val="22"/>
                <w:szCs w:val="22"/>
                <w:vertAlign w:val="superscript"/>
                <w:lang w:val="fr-FR"/>
              </w:rPr>
              <w:t>6</w:t>
            </w:r>
            <w:r w:rsidRPr="00645EA2">
              <w:rPr>
                <w:rFonts w:ascii="Verdana" w:hAnsi="Verdana"/>
                <w:i/>
                <w:sz w:val="22"/>
                <w:szCs w:val="22"/>
                <w:vertAlign w:val="subscript"/>
                <w:lang w:val="fr-FR"/>
              </w:rPr>
              <w:t>t=1</w:t>
            </w:r>
            <w:r w:rsidRPr="00645EA2">
              <w:rPr>
                <w:rFonts w:ascii="Verdana" w:hAnsi="Verdana"/>
                <w:i/>
                <w:sz w:val="22"/>
                <w:szCs w:val="22"/>
                <w:lang w:val="fr-FR"/>
              </w:rPr>
              <w:t xml:space="preserve"> K</w:t>
            </w:r>
            <w:r w:rsidRPr="00645EA2">
              <w:rPr>
                <w:rFonts w:ascii="Verdana" w:hAnsi="Verdana"/>
                <w:i/>
                <w:sz w:val="22"/>
                <w:szCs w:val="22"/>
                <w:vertAlign w:val="subscript"/>
                <w:lang w:val="fr-FR"/>
              </w:rPr>
              <w:t>t</w:t>
            </w:r>
            <w:r w:rsidRPr="00645EA2">
              <w:rPr>
                <w:rFonts w:ascii="Verdana" w:hAnsi="Verdana"/>
                <w:i/>
                <w:sz w:val="22"/>
                <w:szCs w:val="22"/>
                <w:lang w:val="fr-FR"/>
              </w:rPr>
              <w:t xml:space="preserve"> + </w:t>
            </w:r>
            <w:r w:rsidRPr="00C66081">
              <w:rPr>
                <w:rFonts w:ascii="Verdana" w:hAnsi="Verdana"/>
                <w:sz w:val="22"/>
                <w:szCs w:val="22"/>
                <w:lang w:val="fr-FR"/>
              </w:rPr>
              <w:t>∑</w:t>
            </w:r>
            <w:r w:rsidRPr="00645EA2">
              <w:rPr>
                <w:rFonts w:ascii="Verdana" w:hAnsi="Verdana"/>
                <w:i/>
                <w:sz w:val="22"/>
                <w:szCs w:val="22"/>
                <w:vertAlign w:val="superscript"/>
                <w:lang w:val="fr-FR"/>
              </w:rPr>
              <w:t>6</w:t>
            </w:r>
            <w:r w:rsidRPr="00645EA2">
              <w:rPr>
                <w:rFonts w:ascii="Verdana" w:hAnsi="Verdana"/>
                <w:i/>
                <w:sz w:val="22"/>
                <w:szCs w:val="22"/>
                <w:vertAlign w:val="subscript"/>
                <w:lang w:val="fr-FR"/>
              </w:rPr>
              <w:t>t=1</w:t>
            </w:r>
            <w:r w:rsidRPr="00645EA2">
              <w:rPr>
                <w:rFonts w:ascii="Verdana" w:hAnsi="Verdana"/>
                <w:i/>
                <w:sz w:val="22"/>
                <w:szCs w:val="22"/>
                <w:lang w:val="fr-FR"/>
              </w:rPr>
              <w:t xml:space="preserve"> D</w:t>
            </w:r>
            <w:r w:rsidRPr="00645EA2">
              <w:rPr>
                <w:rFonts w:ascii="Verdana" w:hAnsi="Verdana"/>
                <w:i/>
                <w:sz w:val="22"/>
                <w:szCs w:val="22"/>
                <w:vertAlign w:val="subscript"/>
                <w:lang w:val="fr-FR"/>
              </w:rPr>
              <w:t>t</w:t>
            </w:r>
          </w:p>
        </w:tc>
      </w:tr>
    </w:tbl>
    <w:p w:rsidR="00C95D51" w:rsidRPr="00C66081" w:rsidRDefault="00C95D51" w:rsidP="00C95D51">
      <w:pPr>
        <w:pStyle w:val="ROMANOS"/>
        <w:spacing w:after="0" w:line="240" w:lineRule="auto"/>
        <w:ind w:left="432"/>
        <w:rPr>
          <w:rFonts w:ascii="Verdana" w:hAnsi="Verdana"/>
          <w:b/>
          <w:sz w:val="22"/>
          <w:szCs w:val="22"/>
          <w:lang w:val="fr-FR"/>
        </w:rPr>
      </w:pPr>
    </w:p>
    <w:p w:rsidR="00C95D51" w:rsidRPr="00C66081" w:rsidRDefault="00C95D51" w:rsidP="00C95D51">
      <w:pPr>
        <w:pStyle w:val="ROMANOS"/>
        <w:spacing w:after="0" w:line="240" w:lineRule="auto"/>
        <w:ind w:left="432"/>
        <w:rPr>
          <w:rFonts w:ascii="Verdana" w:hAnsi="Verdana"/>
          <w:sz w:val="22"/>
          <w:szCs w:val="22"/>
          <w:lang w:val="es-ES_tradnl"/>
        </w:rPr>
      </w:pPr>
      <w:r w:rsidRPr="00C66081">
        <w:rPr>
          <w:rFonts w:ascii="Verdana" w:hAnsi="Verdana"/>
          <w:sz w:val="22"/>
          <w:szCs w:val="22"/>
          <w:lang w:val="fr-FR"/>
        </w:rPr>
        <w:tab/>
      </w:r>
      <w:r w:rsidRPr="00C66081">
        <w:rPr>
          <w:rFonts w:ascii="Verdana" w:hAnsi="Verdana"/>
          <w:sz w:val="22"/>
          <w:szCs w:val="22"/>
          <w:lang w:val="es-ES_tradnl"/>
        </w:rPr>
        <w:t>Donde:</w:t>
      </w:r>
    </w:p>
    <w:p w:rsidR="00C95D51" w:rsidRPr="00C66081" w:rsidRDefault="00C95D51" w:rsidP="00C95D51">
      <w:pPr>
        <w:pStyle w:val="ROMANOS"/>
        <w:spacing w:after="0" w:line="240" w:lineRule="auto"/>
        <w:ind w:left="432"/>
        <w:rPr>
          <w:rFonts w:ascii="Verdana" w:hAnsi="Verdana"/>
          <w:sz w:val="22"/>
          <w:szCs w:val="22"/>
          <w:lang w:val="es-ES_tradnl"/>
        </w:rPr>
      </w:pPr>
    </w:p>
    <w:tbl>
      <w:tblPr>
        <w:tblW w:w="0" w:type="auto"/>
        <w:tblInd w:w="432" w:type="dxa"/>
        <w:tblLook w:val="04A0" w:firstRow="1" w:lastRow="0" w:firstColumn="1" w:lastColumn="0" w:noHBand="0" w:noVBand="1"/>
      </w:tblPr>
      <w:tblGrid>
        <w:gridCol w:w="952"/>
        <w:gridCol w:w="7382"/>
      </w:tblGrid>
      <w:tr w:rsidR="00C95D51" w:rsidRPr="00C66081" w:rsidTr="000650F6">
        <w:tc>
          <w:tcPr>
            <w:tcW w:w="952" w:type="dxa"/>
            <w:shd w:val="clear" w:color="auto" w:fill="auto"/>
          </w:tcPr>
          <w:p w:rsidR="00C95D51" w:rsidRPr="00C66081" w:rsidRDefault="00C95D51" w:rsidP="000650F6">
            <w:pPr>
              <w:pStyle w:val="ROMANOS"/>
              <w:spacing w:after="0" w:line="240" w:lineRule="auto"/>
              <w:ind w:left="0" w:firstLine="0"/>
              <w:rPr>
                <w:rFonts w:ascii="Verdana" w:hAnsi="Verdana"/>
                <w:sz w:val="22"/>
                <w:szCs w:val="22"/>
                <w:lang w:val="es-ES_tradnl"/>
              </w:rPr>
            </w:pPr>
            <w:r w:rsidRPr="00C66081">
              <w:rPr>
                <w:rFonts w:ascii="Verdana" w:hAnsi="Verdana"/>
                <w:b/>
                <w:sz w:val="22"/>
                <w:szCs w:val="22"/>
                <w:lang w:val="es-ES_tradnl"/>
              </w:rPr>
              <w:t>ICD</w:t>
            </w:r>
            <w:r w:rsidRPr="00C66081">
              <w:rPr>
                <w:rFonts w:ascii="Verdana" w:hAnsi="Verdana"/>
                <w:b/>
                <w:sz w:val="22"/>
                <w:szCs w:val="22"/>
                <w:vertAlign w:val="subscript"/>
                <w:lang w:val="es-ES_tradnl"/>
              </w:rPr>
              <w:t>t</w:t>
            </w:r>
            <w:r w:rsidRPr="00C66081">
              <w:rPr>
                <w:rFonts w:ascii="Verdana" w:hAnsi="Verdana"/>
                <w:b/>
                <w:sz w:val="22"/>
                <w:szCs w:val="22"/>
                <w:lang w:val="es-ES_tradnl"/>
              </w:rPr>
              <w:t xml:space="preserve"> =</w:t>
            </w:r>
          </w:p>
        </w:tc>
        <w:tc>
          <w:tcPr>
            <w:tcW w:w="7382" w:type="dxa"/>
            <w:shd w:val="clear" w:color="auto" w:fill="auto"/>
          </w:tcPr>
          <w:p w:rsidR="00C95D51" w:rsidRPr="00C66081" w:rsidRDefault="00C95D51" w:rsidP="000650F6">
            <w:pPr>
              <w:pStyle w:val="ROMANOS"/>
              <w:spacing w:after="0" w:line="240" w:lineRule="auto"/>
              <w:ind w:left="0" w:firstLine="0"/>
              <w:rPr>
                <w:rFonts w:ascii="Verdana" w:hAnsi="Verdana"/>
                <w:sz w:val="22"/>
                <w:szCs w:val="22"/>
                <w:lang w:val="es-ES_tradnl"/>
              </w:rPr>
            </w:pPr>
            <w:r w:rsidRPr="00C66081">
              <w:rPr>
                <w:rFonts w:ascii="Verdana" w:hAnsi="Verdana"/>
                <w:sz w:val="22"/>
                <w:szCs w:val="22"/>
                <w:lang w:val="es-ES_tradnl"/>
              </w:rPr>
              <w:t>significa el índice de cobertura de servicio de la deuda al cierre del trimestre t.</w:t>
            </w:r>
          </w:p>
          <w:p w:rsidR="00C95D51" w:rsidRPr="00C66081" w:rsidRDefault="00C95D51" w:rsidP="000650F6">
            <w:pPr>
              <w:pStyle w:val="ROMANOS"/>
              <w:spacing w:after="0" w:line="240" w:lineRule="auto"/>
              <w:ind w:left="0" w:firstLine="0"/>
              <w:rPr>
                <w:rFonts w:ascii="Verdana" w:hAnsi="Verdana"/>
                <w:sz w:val="22"/>
                <w:szCs w:val="22"/>
                <w:lang w:val="es-ES_tradnl"/>
              </w:rPr>
            </w:pPr>
          </w:p>
        </w:tc>
      </w:tr>
      <w:tr w:rsidR="00C95D51" w:rsidRPr="00C66081" w:rsidTr="000650F6">
        <w:tc>
          <w:tcPr>
            <w:tcW w:w="952" w:type="dxa"/>
            <w:shd w:val="clear" w:color="auto" w:fill="auto"/>
          </w:tcPr>
          <w:p w:rsidR="00C95D51" w:rsidRPr="00C66081" w:rsidRDefault="00C95D51" w:rsidP="000650F6">
            <w:pPr>
              <w:pStyle w:val="ROMANOS"/>
              <w:spacing w:after="0" w:line="240" w:lineRule="auto"/>
              <w:ind w:left="0" w:firstLine="0"/>
              <w:rPr>
                <w:rFonts w:ascii="Verdana" w:hAnsi="Verdana"/>
                <w:b/>
                <w:sz w:val="22"/>
                <w:szCs w:val="22"/>
                <w:lang w:val="es-ES_tradnl"/>
              </w:rPr>
            </w:pPr>
            <w:r w:rsidRPr="00C66081">
              <w:rPr>
                <w:rFonts w:ascii="Verdana" w:hAnsi="Verdana"/>
                <w:b/>
                <w:sz w:val="22"/>
                <w:szCs w:val="22"/>
                <w:lang w:val="es-ES_tradnl"/>
              </w:rPr>
              <w:t>AL</w:t>
            </w:r>
            <w:r w:rsidRPr="00C66081">
              <w:rPr>
                <w:rFonts w:ascii="Verdana" w:hAnsi="Verdana"/>
                <w:b/>
                <w:position w:val="-4"/>
                <w:sz w:val="22"/>
                <w:szCs w:val="22"/>
                <w:lang w:val="es-ES_tradnl"/>
              </w:rPr>
              <w:t xml:space="preserve">0 </w:t>
            </w:r>
            <w:r w:rsidRPr="00C66081">
              <w:rPr>
                <w:rFonts w:ascii="Verdana" w:hAnsi="Verdana"/>
                <w:b/>
                <w:sz w:val="22"/>
                <w:szCs w:val="22"/>
                <w:lang w:val="es-ES_tradnl"/>
              </w:rPr>
              <w:t>=</w:t>
            </w:r>
          </w:p>
        </w:tc>
        <w:tc>
          <w:tcPr>
            <w:tcW w:w="7382" w:type="dxa"/>
            <w:shd w:val="clear" w:color="auto" w:fill="auto"/>
          </w:tcPr>
          <w:p w:rsidR="00C95D51" w:rsidRPr="00C66081" w:rsidRDefault="00C95D51" w:rsidP="000650F6">
            <w:pPr>
              <w:pStyle w:val="ROMANOS"/>
              <w:spacing w:after="0" w:line="240" w:lineRule="auto"/>
              <w:ind w:left="0" w:firstLine="0"/>
              <w:rPr>
                <w:rFonts w:ascii="Verdana" w:hAnsi="Verdana"/>
                <w:sz w:val="22"/>
                <w:szCs w:val="22"/>
                <w:lang w:val="es-ES_tradnl"/>
              </w:rPr>
            </w:pPr>
            <w:r w:rsidRPr="00C66081">
              <w:rPr>
                <w:rFonts w:ascii="Verdana" w:hAnsi="Verdana"/>
                <w:sz w:val="22"/>
                <w:szCs w:val="22"/>
                <w:lang w:val="es-ES_tradnl"/>
              </w:rPr>
              <w:t>significan los activos líquidos al cierre del trimestre 0 (esto es al cierre del trimestre que se está reportando), incluyendo efectivo e inversiones en valores, pero no el efectivo restringido.</w:t>
            </w:r>
          </w:p>
          <w:p w:rsidR="00C95D51" w:rsidRPr="00C66081" w:rsidRDefault="00C95D51" w:rsidP="000650F6">
            <w:pPr>
              <w:pStyle w:val="ROMANOS"/>
              <w:spacing w:after="0" w:line="240" w:lineRule="auto"/>
              <w:ind w:left="0" w:firstLine="0"/>
              <w:rPr>
                <w:rFonts w:ascii="Verdana" w:hAnsi="Verdana"/>
                <w:sz w:val="22"/>
                <w:szCs w:val="22"/>
                <w:lang w:val="es-ES_tradnl"/>
              </w:rPr>
            </w:pPr>
          </w:p>
        </w:tc>
      </w:tr>
      <w:tr w:rsidR="00C95D51" w:rsidRPr="00C66081" w:rsidTr="000650F6">
        <w:tc>
          <w:tcPr>
            <w:tcW w:w="952" w:type="dxa"/>
            <w:shd w:val="clear" w:color="auto" w:fill="auto"/>
          </w:tcPr>
          <w:p w:rsidR="00C95D51" w:rsidRPr="00C66081" w:rsidRDefault="00C95D51" w:rsidP="000650F6">
            <w:pPr>
              <w:pStyle w:val="ROMANOS"/>
              <w:spacing w:after="0" w:line="240" w:lineRule="auto"/>
              <w:ind w:left="0" w:firstLine="0"/>
              <w:rPr>
                <w:rFonts w:ascii="Verdana" w:hAnsi="Verdana"/>
                <w:b/>
                <w:sz w:val="22"/>
                <w:szCs w:val="22"/>
                <w:lang w:val="es-ES_tradnl"/>
              </w:rPr>
            </w:pPr>
            <w:r w:rsidRPr="00C66081">
              <w:rPr>
                <w:rFonts w:ascii="Verdana" w:hAnsi="Verdana"/>
                <w:b/>
                <w:sz w:val="22"/>
                <w:szCs w:val="22"/>
                <w:lang w:val="es-ES_tradnl"/>
              </w:rPr>
              <w:t>IVA</w:t>
            </w:r>
            <w:r w:rsidRPr="00C66081">
              <w:rPr>
                <w:rFonts w:ascii="Verdana" w:hAnsi="Verdana"/>
                <w:b/>
                <w:sz w:val="22"/>
                <w:szCs w:val="22"/>
                <w:vertAlign w:val="subscript"/>
                <w:lang w:val="es-ES_tradnl"/>
              </w:rPr>
              <w:t xml:space="preserve">t </w:t>
            </w:r>
            <w:r w:rsidRPr="00C66081">
              <w:rPr>
                <w:rFonts w:ascii="Verdana" w:hAnsi="Verdana"/>
                <w:b/>
                <w:sz w:val="22"/>
                <w:szCs w:val="22"/>
                <w:lang w:val="es-ES_tradnl"/>
              </w:rPr>
              <w:t>=</w:t>
            </w:r>
          </w:p>
        </w:tc>
        <w:tc>
          <w:tcPr>
            <w:tcW w:w="7382" w:type="dxa"/>
            <w:shd w:val="clear" w:color="auto" w:fill="auto"/>
          </w:tcPr>
          <w:p w:rsidR="00C95D51" w:rsidRPr="00C66081" w:rsidRDefault="00C95D51" w:rsidP="000650F6">
            <w:pPr>
              <w:pStyle w:val="ROMANOS"/>
              <w:spacing w:after="0" w:line="240" w:lineRule="auto"/>
              <w:ind w:left="0" w:firstLine="0"/>
              <w:rPr>
                <w:rFonts w:ascii="Verdana" w:hAnsi="Verdana"/>
                <w:sz w:val="22"/>
                <w:szCs w:val="22"/>
                <w:lang w:val="es-ES_tradnl"/>
              </w:rPr>
            </w:pPr>
            <w:r w:rsidRPr="00C66081">
              <w:rPr>
                <w:rFonts w:ascii="Verdana" w:hAnsi="Verdana"/>
                <w:sz w:val="22"/>
                <w:szCs w:val="22"/>
                <w:lang w:val="es-ES_tradnl"/>
              </w:rPr>
              <w:t>significa el Impuesto al Valor Agregado (IVA) por recuperar en el trimestre estimado de recuperación t.</w:t>
            </w:r>
          </w:p>
          <w:p w:rsidR="00C95D51" w:rsidRPr="00C66081" w:rsidRDefault="00C95D51" w:rsidP="000650F6">
            <w:pPr>
              <w:pStyle w:val="ROMANOS"/>
              <w:spacing w:after="0" w:line="240" w:lineRule="auto"/>
              <w:ind w:left="0" w:firstLine="0"/>
              <w:rPr>
                <w:rFonts w:ascii="Verdana" w:hAnsi="Verdana"/>
                <w:sz w:val="22"/>
                <w:szCs w:val="22"/>
                <w:lang w:val="es-ES_tradnl"/>
              </w:rPr>
            </w:pPr>
          </w:p>
        </w:tc>
      </w:tr>
      <w:tr w:rsidR="00C95D51" w:rsidRPr="00C66081" w:rsidTr="000650F6">
        <w:tc>
          <w:tcPr>
            <w:tcW w:w="952" w:type="dxa"/>
            <w:shd w:val="clear" w:color="auto" w:fill="auto"/>
          </w:tcPr>
          <w:p w:rsidR="00C95D51" w:rsidRPr="00C66081" w:rsidRDefault="00C95D51" w:rsidP="000650F6">
            <w:pPr>
              <w:pStyle w:val="ROMANOS"/>
              <w:spacing w:after="0" w:line="240" w:lineRule="auto"/>
              <w:ind w:left="0" w:firstLine="0"/>
              <w:rPr>
                <w:rFonts w:ascii="Verdana" w:hAnsi="Verdana"/>
                <w:b/>
                <w:sz w:val="22"/>
                <w:szCs w:val="22"/>
                <w:lang w:val="es-ES_tradnl"/>
              </w:rPr>
            </w:pPr>
            <w:r w:rsidRPr="00C66081">
              <w:rPr>
                <w:rFonts w:ascii="Verdana" w:hAnsi="Verdana"/>
                <w:b/>
                <w:sz w:val="22"/>
                <w:szCs w:val="22"/>
                <w:lang w:val="es-ES_tradnl"/>
              </w:rPr>
              <w:t>UO</w:t>
            </w:r>
            <w:r w:rsidRPr="00C66081">
              <w:rPr>
                <w:rFonts w:ascii="Verdana" w:hAnsi="Verdana"/>
                <w:b/>
                <w:sz w:val="22"/>
                <w:szCs w:val="22"/>
                <w:vertAlign w:val="subscript"/>
                <w:lang w:val="es-ES_tradnl"/>
              </w:rPr>
              <w:t xml:space="preserve">t </w:t>
            </w:r>
            <w:r w:rsidRPr="00C66081">
              <w:rPr>
                <w:rFonts w:ascii="Verdana" w:hAnsi="Verdana"/>
                <w:b/>
                <w:sz w:val="22"/>
                <w:szCs w:val="22"/>
                <w:lang w:val="es-ES_tradnl"/>
              </w:rPr>
              <w:t>=</w:t>
            </w:r>
          </w:p>
        </w:tc>
        <w:tc>
          <w:tcPr>
            <w:tcW w:w="7382" w:type="dxa"/>
            <w:shd w:val="clear" w:color="auto" w:fill="auto"/>
          </w:tcPr>
          <w:p w:rsidR="00C95D51" w:rsidRPr="00C66081" w:rsidRDefault="00C95D51" w:rsidP="000650F6">
            <w:pPr>
              <w:pStyle w:val="ROMANOS"/>
              <w:spacing w:after="0" w:line="240" w:lineRule="auto"/>
              <w:ind w:left="0" w:firstLine="0"/>
              <w:rPr>
                <w:rFonts w:ascii="Verdana" w:hAnsi="Verdana"/>
                <w:sz w:val="22"/>
                <w:szCs w:val="22"/>
                <w:lang w:val="es-ES_tradnl"/>
              </w:rPr>
            </w:pPr>
            <w:r w:rsidRPr="00C66081">
              <w:rPr>
                <w:rFonts w:ascii="Verdana" w:hAnsi="Verdana"/>
                <w:sz w:val="22"/>
                <w:szCs w:val="22"/>
                <w:lang w:val="es-ES_tradnl"/>
              </w:rPr>
              <w:t>significa la Utilidad Operativa estimada después del pago de dividendos para el trimestre t.</w:t>
            </w:r>
          </w:p>
          <w:p w:rsidR="00C95D51" w:rsidRPr="00C66081" w:rsidRDefault="00C95D51" w:rsidP="000650F6">
            <w:pPr>
              <w:pStyle w:val="ROMANOS"/>
              <w:spacing w:after="0" w:line="240" w:lineRule="auto"/>
              <w:ind w:left="0" w:firstLine="0"/>
              <w:rPr>
                <w:rFonts w:ascii="Verdana" w:hAnsi="Verdana"/>
                <w:sz w:val="22"/>
                <w:szCs w:val="22"/>
                <w:lang w:val="es-ES_tradnl"/>
              </w:rPr>
            </w:pPr>
          </w:p>
        </w:tc>
      </w:tr>
      <w:tr w:rsidR="00C95D51" w:rsidRPr="00C66081" w:rsidTr="000650F6">
        <w:tc>
          <w:tcPr>
            <w:tcW w:w="952" w:type="dxa"/>
            <w:shd w:val="clear" w:color="auto" w:fill="auto"/>
          </w:tcPr>
          <w:p w:rsidR="00C95D51" w:rsidRPr="00C66081" w:rsidRDefault="00C95D51" w:rsidP="000650F6">
            <w:pPr>
              <w:pStyle w:val="ROMANOS"/>
              <w:spacing w:after="0" w:line="240" w:lineRule="auto"/>
              <w:ind w:left="0" w:firstLine="0"/>
              <w:rPr>
                <w:rFonts w:ascii="Verdana" w:hAnsi="Verdana"/>
                <w:b/>
                <w:sz w:val="22"/>
                <w:szCs w:val="22"/>
                <w:lang w:val="es-ES_tradnl"/>
              </w:rPr>
            </w:pPr>
            <w:r w:rsidRPr="00C66081">
              <w:rPr>
                <w:rFonts w:ascii="Verdana" w:hAnsi="Verdana"/>
                <w:b/>
                <w:sz w:val="22"/>
                <w:szCs w:val="22"/>
                <w:lang w:val="es-ES_tradnl"/>
              </w:rPr>
              <w:t>LR</w:t>
            </w:r>
            <w:r w:rsidRPr="00C66081">
              <w:rPr>
                <w:rFonts w:ascii="Verdana" w:hAnsi="Verdana"/>
                <w:b/>
                <w:position w:val="-4"/>
                <w:sz w:val="22"/>
                <w:szCs w:val="22"/>
                <w:lang w:val="es-ES_tradnl"/>
              </w:rPr>
              <w:t xml:space="preserve">0 </w:t>
            </w:r>
            <w:r w:rsidRPr="00C66081">
              <w:rPr>
                <w:rFonts w:ascii="Verdana" w:hAnsi="Verdana"/>
                <w:b/>
                <w:sz w:val="22"/>
                <w:szCs w:val="22"/>
                <w:lang w:val="es-ES_tradnl"/>
              </w:rPr>
              <w:t>=</w:t>
            </w:r>
          </w:p>
        </w:tc>
        <w:tc>
          <w:tcPr>
            <w:tcW w:w="7382" w:type="dxa"/>
            <w:shd w:val="clear" w:color="auto" w:fill="auto"/>
          </w:tcPr>
          <w:p w:rsidR="00C95D51" w:rsidRPr="00C66081" w:rsidRDefault="00C95D51" w:rsidP="000650F6">
            <w:pPr>
              <w:pStyle w:val="ROMANOS"/>
              <w:spacing w:after="0" w:line="240" w:lineRule="auto"/>
              <w:ind w:left="0" w:firstLine="0"/>
              <w:rPr>
                <w:rFonts w:ascii="Verdana" w:hAnsi="Verdana"/>
                <w:sz w:val="22"/>
                <w:szCs w:val="22"/>
                <w:lang w:val="es-ES_tradnl"/>
              </w:rPr>
            </w:pPr>
            <w:r w:rsidRPr="00C66081">
              <w:rPr>
                <w:rFonts w:ascii="Verdana" w:hAnsi="Verdana"/>
                <w:sz w:val="22"/>
                <w:szCs w:val="22"/>
                <w:lang w:val="es-ES_tradnl"/>
              </w:rPr>
              <w:t>significan las Líneas de</w:t>
            </w:r>
            <w:r w:rsidRPr="00C66081">
              <w:rPr>
                <w:rFonts w:ascii="Verdana" w:hAnsi="Verdana"/>
                <w:b/>
                <w:sz w:val="22"/>
                <w:szCs w:val="22"/>
                <w:lang w:val="es-ES_tradnl"/>
              </w:rPr>
              <w:t xml:space="preserve"> </w:t>
            </w:r>
            <w:r w:rsidRPr="00C66081">
              <w:rPr>
                <w:rFonts w:ascii="Verdana" w:hAnsi="Verdana"/>
                <w:sz w:val="22"/>
                <w:szCs w:val="22"/>
                <w:lang w:val="es-ES_tradnl"/>
              </w:rPr>
              <w:t>Crédito Revolventes vigentes, irrevocables y no dispuestas al cierre del trimestre 0.</w:t>
            </w:r>
          </w:p>
          <w:p w:rsidR="00C95D51" w:rsidRPr="00C66081" w:rsidRDefault="00C95D51" w:rsidP="000650F6">
            <w:pPr>
              <w:pStyle w:val="ROMANOS"/>
              <w:spacing w:after="0" w:line="240" w:lineRule="auto"/>
              <w:ind w:left="0" w:firstLine="0"/>
              <w:rPr>
                <w:rFonts w:ascii="Verdana" w:hAnsi="Verdana"/>
                <w:sz w:val="22"/>
                <w:szCs w:val="22"/>
                <w:lang w:val="es-ES_tradnl"/>
              </w:rPr>
            </w:pPr>
          </w:p>
        </w:tc>
      </w:tr>
      <w:tr w:rsidR="00C95D51" w:rsidRPr="00C66081" w:rsidTr="000650F6">
        <w:tc>
          <w:tcPr>
            <w:tcW w:w="952" w:type="dxa"/>
            <w:shd w:val="clear" w:color="auto" w:fill="auto"/>
          </w:tcPr>
          <w:p w:rsidR="00C95D51" w:rsidRPr="00C66081" w:rsidRDefault="00C95D51" w:rsidP="000650F6">
            <w:pPr>
              <w:pStyle w:val="ROMANOS"/>
              <w:spacing w:after="0" w:line="240" w:lineRule="auto"/>
              <w:ind w:left="0" w:firstLine="0"/>
              <w:rPr>
                <w:rFonts w:ascii="Verdana" w:hAnsi="Verdana"/>
                <w:b/>
                <w:sz w:val="22"/>
                <w:szCs w:val="22"/>
                <w:lang w:val="es-ES_tradnl"/>
              </w:rPr>
            </w:pPr>
            <w:r w:rsidRPr="00C66081">
              <w:rPr>
                <w:rFonts w:ascii="Verdana" w:hAnsi="Verdana"/>
                <w:b/>
                <w:sz w:val="22"/>
                <w:szCs w:val="22"/>
                <w:lang w:val="es-ES_tradnl"/>
              </w:rPr>
              <w:t>I</w:t>
            </w:r>
            <w:r w:rsidRPr="00C66081">
              <w:rPr>
                <w:rFonts w:ascii="Verdana" w:hAnsi="Verdana"/>
                <w:b/>
                <w:sz w:val="22"/>
                <w:szCs w:val="22"/>
                <w:vertAlign w:val="subscript"/>
                <w:lang w:val="es-ES_tradnl"/>
              </w:rPr>
              <w:t xml:space="preserve">t </w:t>
            </w:r>
            <w:r w:rsidRPr="00C66081">
              <w:rPr>
                <w:rFonts w:ascii="Verdana" w:hAnsi="Verdana"/>
                <w:b/>
                <w:sz w:val="22"/>
                <w:szCs w:val="22"/>
                <w:lang w:val="es-ES_tradnl"/>
              </w:rPr>
              <w:t>=</w:t>
            </w:r>
          </w:p>
        </w:tc>
        <w:tc>
          <w:tcPr>
            <w:tcW w:w="7382" w:type="dxa"/>
            <w:shd w:val="clear" w:color="auto" w:fill="auto"/>
          </w:tcPr>
          <w:p w:rsidR="00C95D51" w:rsidRPr="00C66081" w:rsidRDefault="00C95D51" w:rsidP="000650F6">
            <w:pPr>
              <w:pStyle w:val="ROMANOS"/>
              <w:spacing w:after="0" w:line="240" w:lineRule="auto"/>
              <w:ind w:left="0" w:firstLine="0"/>
              <w:rPr>
                <w:rFonts w:ascii="Verdana" w:hAnsi="Verdana"/>
                <w:sz w:val="22"/>
                <w:szCs w:val="22"/>
                <w:lang w:val="es-ES_tradnl"/>
              </w:rPr>
            </w:pPr>
            <w:r w:rsidRPr="00C66081">
              <w:rPr>
                <w:rFonts w:ascii="Verdana" w:hAnsi="Verdana"/>
                <w:sz w:val="22"/>
                <w:szCs w:val="22"/>
                <w:lang w:val="es-ES_tradnl"/>
              </w:rPr>
              <w:t>significan las amortizaciones estimadas de intereses derivadas de financiamientos para el trimestre t.</w:t>
            </w:r>
          </w:p>
          <w:p w:rsidR="00C95D51" w:rsidRPr="00C66081" w:rsidRDefault="00C95D51" w:rsidP="000650F6">
            <w:pPr>
              <w:pStyle w:val="ROMANOS"/>
              <w:spacing w:after="0" w:line="240" w:lineRule="auto"/>
              <w:ind w:left="0" w:firstLine="0"/>
              <w:rPr>
                <w:rFonts w:ascii="Verdana" w:hAnsi="Verdana"/>
                <w:sz w:val="22"/>
                <w:szCs w:val="22"/>
                <w:lang w:val="es-ES_tradnl"/>
              </w:rPr>
            </w:pPr>
          </w:p>
        </w:tc>
      </w:tr>
      <w:tr w:rsidR="00C95D51" w:rsidRPr="00C66081" w:rsidTr="000650F6">
        <w:tc>
          <w:tcPr>
            <w:tcW w:w="952" w:type="dxa"/>
            <w:shd w:val="clear" w:color="auto" w:fill="auto"/>
          </w:tcPr>
          <w:p w:rsidR="00C95D51" w:rsidRPr="00C66081" w:rsidRDefault="00C95D51" w:rsidP="000650F6">
            <w:pPr>
              <w:pStyle w:val="ROMANOS"/>
              <w:spacing w:after="0" w:line="240" w:lineRule="auto"/>
              <w:ind w:left="0" w:firstLine="0"/>
              <w:rPr>
                <w:rFonts w:ascii="Verdana" w:hAnsi="Verdana"/>
                <w:b/>
                <w:sz w:val="22"/>
                <w:szCs w:val="22"/>
                <w:lang w:val="es-ES_tradnl"/>
              </w:rPr>
            </w:pPr>
            <w:r w:rsidRPr="00C66081">
              <w:rPr>
                <w:rFonts w:ascii="Verdana" w:hAnsi="Verdana"/>
                <w:b/>
                <w:sz w:val="22"/>
                <w:szCs w:val="22"/>
                <w:lang w:val="es-ES_tradnl"/>
              </w:rPr>
              <w:t>P</w:t>
            </w:r>
            <w:r w:rsidRPr="00C66081">
              <w:rPr>
                <w:rFonts w:ascii="Verdana" w:hAnsi="Verdana"/>
                <w:b/>
                <w:sz w:val="22"/>
                <w:szCs w:val="22"/>
                <w:vertAlign w:val="subscript"/>
                <w:lang w:val="es-ES_tradnl"/>
              </w:rPr>
              <w:t xml:space="preserve">t </w:t>
            </w:r>
            <w:r w:rsidRPr="00C66081">
              <w:rPr>
                <w:rFonts w:ascii="Verdana" w:hAnsi="Verdana"/>
                <w:b/>
                <w:sz w:val="22"/>
                <w:szCs w:val="22"/>
                <w:lang w:val="es-ES_tradnl"/>
              </w:rPr>
              <w:t>=</w:t>
            </w:r>
          </w:p>
        </w:tc>
        <w:tc>
          <w:tcPr>
            <w:tcW w:w="7382" w:type="dxa"/>
            <w:shd w:val="clear" w:color="auto" w:fill="auto"/>
          </w:tcPr>
          <w:p w:rsidR="00C95D51" w:rsidRPr="00C66081" w:rsidRDefault="00C95D51" w:rsidP="000650F6">
            <w:pPr>
              <w:pStyle w:val="ROMANOS"/>
              <w:spacing w:after="0" w:line="240" w:lineRule="auto"/>
              <w:ind w:left="0" w:firstLine="0"/>
              <w:rPr>
                <w:rFonts w:ascii="Verdana" w:hAnsi="Verdana"/>
                <w:sz w:val="22"/>
                <w:szCs w:val="22"/>
                <w:lang w:val="es-ES_tradnl"/>
              </w:rPr>
            </w:pPr>
            <w:r w:rsidRPr="00C66081">
              <w:rPr>
                <w:rFonts w:ascii="Verdana" w:hAnsi="Verdana"/>
                <w:sz w:val="22"/>
                <w:szCs w:val="22"/>
                <w:lang w:val="es-ES_tradnl"/>
              </w:rPr>
              <w:t>significan las amortizaciones programadas de principal de financiamientos para el trimestre t.</w:t>
            </w:r>
          </w:p>
          <w:p w:rsidR="00C95D51" w:rsidRPr="00C66081" w:rsidRDefault="00C95D51" w:rsidP="000650F6">
            <w:pPr>
              <w:pStyle w:val="ROMANOS"/>
              <w:spacing w:after="0" w:line="240" w:lineRule="auto"/>
              <w:ind w:left="0" w:firstLine="0"/>
              <w:rPr>
                <w:rFonts w:ascii="Verdana" w:hAnsi="Verdana"/>
                <w:sz w:val="22"/>
                <w:szCs w:val="22"/>
                <w:lang w:val="es-ES_tradnl"/>
              </w:rPr>
            </w:pPr>
          </w:p>
        </w:tc>
      </w:tr>
      <w:tr w:rsidR="00C95D51" w:rsidRPr="00C66081" w:rsidTr="000650F6">
        <w:tc>
          <w:tcPr>
            <w:tcW w:w="952" w:type="dxa"/>
            <w:shd w:val="clear" w:color="auto" w:fill="auto"/>
          </w:tcPr>
          <w:p w:rsidR="00C95D51" w:rsidRPr="00C66081" w:rsidRDefault="00C95D51" w:rsidP="000650F6">
            <w:pPr>
              <w:pStyle w:val="ROMANOS"/>
              <w:spacing w:after="0" w:line="240" w:lineRule="auto"/>
              <w:ind w:left="0" w:firstLine="0"/>
              <w:rPr>
                <w:rFonts w:ascii="Verdana" w:hAnsi="Verdana"/>
                <w:b/>
                <w:sz w:val="22"/>
                <w:szCs w:val="22"/>
                <w:lang w:val="es-ES_tradnl"/>
              </w:rPr>
            </w:pPr>
            <w:r w:rsidRPr="00C66081">
              <w:rPr>
                <w:rFonts w:ascii="Verdana" w:hAnsi="Verdana"/>
                <w:b/>
                <w:sz w:val="22"/>
                <w:szCs w:val="22"/>
                <w:lang w:val="es-ES_tradnl"/>
              </w:rPr>
              <w:t>K</w:t>
            </w:r>
            <w:r w:rsidRPr="00C66081">
              <w:rPr>
                <w:rFonts w:ascii="Verdana" w:hAnsi="Verdana"/>
                <w:b/>
                <w:sz w:val="22"/>
                <w:szCs w:val="22"/>
                <w:vertAlign w:val="subscript"/>
                <w:lang w:val="es-ES_tradnl"/>
              </w:rPr>
              <w:t xml:space="preserve">t </w:t>
            </w:r>
            <w:r w:rsidRPr="00C66081">
              <w:rPr>
                <w:rFonts w:ascii="Verdana" w:hAnsi="Verdana"/>
                <w:b/>
                <w:sz w:val="22"/>
                <w:szCs w:val="22"/>
                <w:lang w:val="es-ES_tradnl"/>
              </w:rPr>
              <w:t>=</w:t>
            </w:r>
          </w:p>
        </w:tc>
        <w:tc>
          <w:tcPr>
            <w:tcW w:w="7382" w:type="dxa"/>
            <w:shd w:val="clear" w:color="auto" w:fill="auto"/>
          </w:tcPr>
          <w:p w:rsidR="00C95D51" w:rsidRPr="00C66081" w:rsidRDefault="00C95D51" w:rsidP="000650F6">
            <w:pPr>
              <w:pStyle w:val="ROMANOS"/>
              <w:spacing w:after="0" w:line="240" w:lineRule="auto"/>
              <w:ind w:left="0" w:firstLine="0"/>
              <w:rPr>
                <w:rFonts w:ascii="Verdana" w:hAnsi="Verdana"/>
                <w:sz w:val="22"/>
                <w:szCs w:val="22"/>
                <w:lang w:val="es-ES_tradnl"/>
              </w:rPr>
            </w:pPr>
            <w:r w:rsidRPr="00C66081">
              <w:rPr>
                <w:rFonts w:ascii="Verdana" w:hAnsi="Verdana"/>
                <w:sz w:val="22"/>
                <w:szCs w:val="22"/>
                <w:lang w:val="es-ES_tradnl"/>
              </w:rPr>
              <w:t>significan los gastos de capital recurrentes estimados para el trimestre t.</w:t>
            </w:r>
          </w:p>
          <w:p w:rsidR="00C95D51" w:rsidRPr="00C66081" w:rsidRDefault="00C95D51" w:rsidP="000650F6">
            <w:pPr>
              <w:pStyle w:val="ROMANOS"/>
              <w:spacing w:after="0" w:line="240" w:lineRule="auto"/>
              <w:ind w:left="0" w:firstLine="0"/>
              <w:rPr>
                <w:rFonts w:ascii="Verdana" w:hAnsi="Verdana"/>
                <w:sz w:val="22"/>
                <w:szCs w:val="22"/>
                <w:lang w:val="es-ES_tradnl"/>
              </w:rPr>
            </w:pPr>
          </w:p>
        </w:tc>
      </w:tr>
      <w:tr w:rsidR="00C95D51" w:rsidRPr="00C66081" w:rsidTr="000650F6">
        <w:tc>
          <w:tcPr>
            <w:tcW w:w="952" w:type="dxa"/>
            <w:shd w:val="clear" w:color="auto" w:fill="auto"/>
          </w:tcPr>
          <w:p w:rsidR="00C95D51" w:rsidRPr="00C66081" w:rsidRDefault="00C95D51" w:rsidP="000650F6">
            <w:pPr>
              <w:pStyle w:val="ROMANOS"/>
              <w:spacing w:after="0" w:line="240" w:lineRule="auto"/>
              <w:ind w:left="0" w:firstLine="0"/>
              <w:rPr>
                <w:rFonts w:ascii="Verdana" w:hAnsi="Verdana"/>
                <w:b/>
                <w:sz w:val="22"/>
                <w:szCs w:val="22"/>
                <w:lang w:val="es-ES_tradnl"/>
              </w:rPr>
            </w:pPr>
            <w:r w:rsidRPr="00C66081">
              <w:rPr>
                <w:rFonts w:ascii="Verdana" w:hAnsi="Verdana"/>
                <w:b/>
                <w:sz w:val="22"/>
                <w:szCs w:val="22"/>
                <w:lang w:val="es-ES_tradnl"/>
              </w:rPr>
              <w:t>D</w:t>
            </w:r>
            <w:r w:rsidRPr="00C66081">
              <w:rPr>
                <w:rFonts w:ascii="Verdana" w:hAnsi="Verdana"/>
                <w:b/>
                <w:sz w:val="22"/>
                <w:szCs w:val="22"/>
                <w:vertAlign w:val="subscript"/>
                <w:lang w:val="es-ES_tradnl"/>
              </w:rPr>
              <w:t xml:space="preserve">t </w:t>
            </w:r>
            <w:r w:rsidRPr="00C66081">
              <w:rPr>
                <w:rFonts w:ascii="Verdana" w:hAnsi="Verdana"/>
                <w:b/>
                <w:sz w:val="22"/>
                <w:szCs w:val="22"/>
                <w:lang w:val="es-ES_tradnl"/>
              </w:rPr>
              <w:t>=</w:t>
            </w:r>
          </w:p>
        </w:tc>
        <w:tc>
          <w:tcPr>
            <w:tcW w:w="7382" w:type="dxa"/>
            <w:shd w:val="clear" w:color="auto" w:fill="auto"/>
          </w:tcPr>
          <w:p w:rsidR="00C95D51" w:rsidRPr="00C66081" w:rsidRDefault="00C95D51" w:rsidP="000650F6">
            <w:pPr>
              <w:pStyle w:val="ROMANOS"/>
              <w:spacing w:after="0" w:line="240" w:lineRule="auto"/>
              <w:ind w:left="0" w:firstLine="0"/>
              <w:rPr>
                <w:rFonts w:ascii="Verdana" w:hAnsi="Verdana"/>
                <w:sz w:val="22"/>
                <w:szCs w:val="22"/>
                <w:lang w:val="es-ES_tradnl"/>
              </w:rPr>
            </w:pPr>
            <w:r w:rsidRPr="00C66081">
              <w:rPr>
                <w:rFonts w:ascii="Verdana" w:hAnsi="Verdana"/>
                <w:sz w:val="22"/>
                <w:szCs w:val="22"/>
                <w:lang w:val="es-ES_tradnl"/>
              </w:rPr>
              <w:t>significan los gastos de desarrollo no discrecionales estimados para el trimestre t.</w:t>
            </w:r>
          </w:p>
          <w:p w:rsidR="00C95D51" w:rsidRPr="00C66081" w:rsidRDefault="00C95D51" w:rsidP="000650F6">
            <w:pPr>
              <w:pStyle w:val="ROMANOS"/>
              <w:spacing w:after="0" w:line="240" w:lineRule="auto"/>
              <w:ind w:left="0" w:firstLine="0"/>
              <w:rPr>
                <w:rFonts w:ascii="Verdana" w:hAnsi="Verdana"/>
                <w:sz w:val="22"/>
                <w:szCs w:val="22"/>
                <w:lang w:val="es-ES_tradnl"/>
              </w:rPr>
            </w:pPr>
          </w:p>
        </w:tc>
      </w:tr>
    </w:tbl>
    <w:p w:rsidR="00C95D51" w:rsidRPr="00C66081" w:rsidRDefault="00C95D51" w:rsidP="00C95D51">
      <w:pPr>
        <w:pStyle w:val="Texto"/>
        <w:spacing w:after="0" w:line="240" w:lineRule="auto"/>
        <w:ind w:firstLine="708"/>
        <w:rPr>
          <w:rFonts w:ascii="Verdana" w:hAnsi="Verdana"/>
          <w:sz w:val="22"/>
          <w:szCs w:val="22"/>
          <w:lang w:val="es-ES_tradnl"/>
        </w:rPr>
      </w:pPr>
      <w:r w:rsidRPr="00C66081">
        <w:rPr>
          <w:rFonts w:ascii="Verdana" w:hAnsi="Verdana"/>
          <w:sz w:val="22"/>
          <w:szCs w:val="22"/>
          <w:lang w:val="es-ES_tradnl"/>
        </w:rPr>
        <w:t>Las estimaciones que se realicen para el cálculo del ICD deberán ser consistentes con las políticas de financiamiento, de distribución de dividendos y de operación seguidas por el Fideicomiso en el trimestre que se esté reportando, y ser consistentes con los niveles observados del mercado e incluir supuestos operativos verificables.</w:t>
      </w:r>
    </w:p>
    <w:p w:rsidR="00C95D51" w:rsidRPr="00C66081" w:rsidRDefault="00C95D51" w:rsidP="00C95D51">
      <w:pPr>
        <w:pStyle w:val="Texto"/>
        <w:spacing w:after="0" w:line="240" w:lineRule="auto"/>
        <w:ind w:firstLine="0"/>
        <w:rPr>
          <w:rFonts w:ascii="Verdana" w:hAnsi="Verdana"/>
          <w:sz w:val="22"/>
          <w:szCs w:val="22"/>
          <w:lang w:val="es-ES_tradnl"/>
        </w:rPr>
      </w:pPr>
    </w:p>
    <w:p w:rsidR="00C95D51" w:rsidRPr="00C66081" w:rsidRDefault="00C95D51" w:rsidP="00C95D51">
      <w:pPr>
        <w:pStyle w:val="Texto"/>
        <w:spacing w:after="0" w:line="240" w:lineRule="auto"/>
        <w:ind w:firstLine="708"/>
        <w:rPr>
          <w:rFonts w:ascii="Verdana" w:hAnsi="Verdana"/>
          <w:sz w:val="22"/>
          <w:szCs w:val="22"/>
          <w:lang w:val="es-ES_tradnl"/>
        </w:rPr>
      </w:pPr>
      <w:r w:rsidRPr="00C66081">
        <w:rPr>
          <w:rFonts w:ascii="Verdana" w:hAnsi="Verdana"/>
          <w:sz w:val="22"/>
          <w:szCs w:val="22"/>
          <w:lang w:val="es-ES_tradnl"/>
        </w:rPr>
        <w:t>El cálculo de los montos correspondientes a los activos, financiamientos referidos en los conceptos de apalancamiento se realizará considerando el valor en libros del estado de situación financiera consolidado al cierre del trimestre reconocidos en la contabilidad del Fideicomiso de conformidad con las Normas Internacionales de Información Financiera “</w:t>
      </w:r>
      <w:r w:rsidRPr="00C66081">
        <w:rPr>
          <w:rFonts w:ascii="Verdana" w:hAnsi="Verdana"/>
          <w:i/>
          <w:sz w:val="22"/>
          <w:szCs w:val="22"/>
          <w:lang w:val="es-ES_tradnl"/>
        </w:rPr>
        <w:t>International Financial Reporting Standards</w:t>
      </w:r>
      <w:r w:rsidRPr="00C66081">
        <w:rPr>
          <w:rFonts w:ascii="Verdana" w:hAnsi="Verdana"/>
          <w:sz w:val="22"/>
          <w:szCs w:val="22"/>
          <w:lang w:val="es-ES_tradnl"/>
        </w:rPr>
        <w:t>” que emita el Consejo de Normas Internacionales de Contabilidad “</w:t>
      </w:r>
      <w:r w:rsidRPr="00C66081">
        <w:rPr>
          <w:rFonts w:ascii="Verdana" w:hAnsi="Verdana"/>
          <w:i/>
          <w:sz w:val="22"/>
          <w:szCs w:val="22"/>
          <w:lang w:val="es-ES_tradnl"/>
        </w:rPr>
        <w:t>International Accounting Standards Board</w:t>
      </w:r>
      <w:r w:rsidRPr="00C66081">
        <w:rPr>
          <w:rFonts w:ascii="Verdana" w:hAnsi="Verdana"/>
          <w:sz w:val="22"/>
          <w:szCs w:val="22"/>
          <w:lang w:val="es-ES_tradnl"/>
        </w:rPr>
        <w:t>” aplicables al Fideicomiso.</w:t>
      </w:r>
    </w:p>
    <w:p w:rsidR="009701C0" w:rsidRPr="00C66081" w:rsidRDefault="009701C0" w:rsidP="009701C0">
      <w:pPr>
        <w:ind w:firstLine="708"/>
        <w:jc w:val="center"/>
        <w:outlineLvl w:val="0"/>
        <w:rPr>
          <w:rFonts w:ascii="Verdana" w:hAnsi="Verdana"/>
          <w:sz w:val="22"/>
          <w:szCs w:val="22"/>
          <w:lang w:val="es-ES_tradnl" w:eastAsia="es-MX"/>
        </w:rPr>
      </w:pPr>
    </w:p>
    <w:p w:rsidR="009701C0" w:rsidRPr="00C66081" w:rsidRDefault="009701C0" w:rsidP="009701C0">
      <w:pPr>
        <w:ind w:firstLine="708"/>
        <w:jc w:val="center"/>
        <w:outlineLvl w:val="0"/>
        <w:rPr>
          <w:rFonts w:ascii="Verdana" w:hAnsi="Verdana"/>
          <w:sz w:val="22"/>
          <w:szCs w:val="22"/>
          <w:lang w:val="es-ES_tradnl" w:eastAsia="es-MX"/>
        </w:rPr>
      </w:pPr>
    </w:p>
    <w:p w:rsidR="00DA34F1" w:rsidRPr="00645EA2" w:rsidRDefault="00DA34F1">
      <w:pPr>
        <w:rPr>
          <w:rFonts w:ascii="Verdana" w:hAnsi="Verdana"/>
          <w:sz w:val="22"/>
          <w:szCs w:val="22"/>
          <w:lang w:val="es-ES_tradnl"/>
        </w:rPr>
      </w:pPr>
      <w:bookmarkStart w:id="235" w:name="_GoBack"/>
      <w:bookmarkEnd w:id="235"/>
    </w:p>
    <w:sectPr w:rsidR="00DA34F1" w:rsidRPr="00645EA2" w:rsidSect="00DA34F1">
      <w:headerReference w:type="default" r:id="rId16"/>
      <w:footerReference w:type="default" r:id="rId17"/>
      <w:pgSz w:w="12240" w:h="15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A2" w:rsidRDefault="00645EA2" w:rsidP="000B1FA9">
      <w:r>
        <w:separator/>
      </w:r>
    </w:p>
  </w:endnote>
  <w:endnote w:type="continuationSeparator" w:id="0">
    <w:p w:rsidR="00645EA2" w:rsidRDefault="00645EA2" w:rsidP="000B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45 Light">
    <w:altName w:val="Century Gothic"/>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A2" w:rsidRDefault="00645E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A2" w:rsidRDefault="00645EA2" w:rsidP="000B1FA9">
      <w:r>
        <w:separator/>
      </w:r>
    </w:p>
  </w:footnote>
  <w:footnote w:type="continuationSeparator" w:id="0">
    <w:p w:rsidR="00645EA2" w:rsidRDefault="00645EA2" w:rsidP="000B1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A2" w:rsidRDefault="00645EA2" w:rsidP="000B1FA9">
    <w:pPr>
      <w:spacing w:line="200" w:lineRule="exact"/>
      <w:jc w:val="right"/>
      <w:rPr>
        <w:rFonts w:ascii="Verdana" w:hAnsi="Verdana"/>
        <w:b/>
        <w:i/>
        <w:sz w:val="20"/>
        <w:szCs w:val="20"/>
        <w:lang w:val="es-MX"/>
      </w:rPr>
    </w:pPr>
    <w:r w:rsidRPr="000B1FA9">
      <w:rPr>
        <w:rFonts w:ascii="Verdana" w:hAnsi="Verdana"/>
        <w:b/>
        <w:i/>
        <w:noProof/>
        <w:sz w:val="22"/>
        <w:szCs w:val="22"/>
        <w:lang w:val="es-MX" w:eastAsia="es-MX"/>
      </w:rPr>
      <mc:AlternateContent>
        <mc:Choice Requires="wps">
          <w:drawing>
            <wp:anchor distT="0" distB="0" distL="114300" distR="114300" simplePos="0" relativeHeight="251659264" behindDoc="1" locked="0" layoutInCell="1" allowOverlap="1" wp14:anchorId="59E8E542" wp14:editId="56AFFA94">
              <wp:simplePos x="0" y="0"/>
              <wp:positionH relativeFrom="page">
                <wp:posOffset>6184900</wp:posOffset>
              </wp:positionH>
              <wp:positionV relativeFrom="page">
                <wp:posOffset>838200</wp:posOffset>
              </wp:positionV>
              <wp:extent cx="847090" cy="151765"/>
              <wp:effectExtent l="3175" t="0" r="0" b="6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EA2" w:rsidRDefault="00645EA2">
                          <w:pPr>
                            <w:spacing w:line="224" w:lineRule="exact"/>
                            <w:ind w:left="20" w:right="-5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87pt;margin-top:66pt;width:66.7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" filled="f" stroked="f">
              <v:textbox inset="0,0,0,0">
                <w:txbxContent>
                  <w:p w:rsidR="00645EA2" w:rsidRDefault="00645EA2">
                    <w:pPr>
                      <w:spacing w:line="224" w:lineRule="exact"/>
                      <w:ind w:left="20" w:right="-50"/>
                      <w:rPr>
                        <w:sz w:val="20"/>
                        <w:szCs w:val="20"/>
                      </w:rPr>
                    </w:pPr>
                  </w:p>
                </w:txbxContent>
              </v:textbox>
              <w10:wrap anchorx="page" anchory="page"/>
            </v:shape>
          </w:pict>
        </mc:Fallback>
      </mc:AlternateContent>
    </w:r>
    <w:r>
      <w:rPr>
        <w:rFonts w:ascii="Verdana" w:hAnsi="Verdana"/>
        <w:b/>
        <w:i/>
        <w:sz w:val="20"/>
        <w:szCs w:val="20"/>
        <w:lang w:val="es-MX"/>
      </w:rPr>
      <w:t>Versión a</w:t>
    </w:r>
    <w:r w:rsidRPr="00911F48">
      <w:rPr>
        <w:rFonts w:ascii="Verdana" w:hAnsi="Verdana"/>
        <w:b/>
        <w:i/>
        <w:sz w:val="20"/>
        <w:szCs w:val="20"/>
        <w:lang w:val="es-MX"/>
      </w:rPr>
      <w:t xml:space="preserve"> ser sometida a la </w:t>
    </w:r>
    <w:r>
      <w:rPr>
        <w:rFonts w:ascii="Verdana" w:hAnsi="Verdana"/>
        <w:b/>
        <w:i/>
        <w:sz w:val="20"/>
        <w:szCs w:val="20"/>
        <w:lang w:val="es-MX"/>
      </w:rPr>
      <w:t>a</w:t>
    </w:r>
    <w:r w:rsidRPr="00911F48">
      <w:rPr>
        <w:rFonts w:ascii="Verdana" w:hAnsi="Verdana"/>
        <w:b/>
        <w:i/>
        <w:sz w:val="20"/>
        <w:szCs w:val="20"/>
        <w:lang w:val="es-MX"/>
      </w:rPr>
      <w:t>probaci</w:t>
    </w:r>
    <w:r>
      <w:rPr>
        <w:rFonts w:ascii="Verdana" w:hAnsi="Verdana"/>
        <w:b/>
        <w:i/>
        <w:sz w:val="20"/>
        <w:szCs w:val="20"/>
        <w:lang w:val="es-MX"/>
      </w:rPr>
      <w:t>ón</w:t>
    </w:r>
  </w:p>
  <w:p w:rsidR="00645EA2" w:rsidRPr="00911F48" w:rsidRDefault="00645EA2" w:rsidP="000B1FA9">
    <w:pPr>
      <w:spacing w:line="200" w:lineRule="exact"/>
      <w:jc w:val="right"/>
      <w:rPr>
        <w:sz w:val="20"/>
        <w:szCs w:val="20"/>
        <w:lang w:val="es-MX"/>
      </w:rPr>
    </w:pPr>
    <w:r>
      <w:rPr>
        <w:rFonts w:ascii="Verdana" w:hAnsi="Verdana"/>
        <w:b/>
        <w:i/>
        <w:sz w:val="20"/>
        <w:szCs w:val="20"/>
        <w:lang w:val="es-MX"/>
      </w:rPr>
      <w:t>De la Asamblea de Tenedores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A2" w:rsidRDefault="00645E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7FD6CE"/>
    <w:multiLevelType w:val="hybridMultilevel"/>
    <w:tmpl w:val="CBB18083"/>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singleLevel"/>
    <w:tmpl w:val="E9585770"/>
    <w:styleLink w:val="1111111"/>
    <w:lvl w:ilvl="0">
      <w:start w:val="1"/>
      <w:numFmt w:val="bullet"/>
      <w:lvlText w:val=""/>
      <w:lvlJc w:val="left"/>
      <w:pPr>
        <w:tabs>
          <w:tab w:val="num" w:pos="1492"/>
        </w:tabs>
        <w:ind w:left="1492" w:hanging="360"/>
      </w:pPr>
      <w:rPr>
        <w:rFonts w:ascii="Symbol" w:hAnsi="Symbol" w:hint="default"/>
        <w:spacing w:val="0"/>
      </w:rPr>
    </w:lvl>
  </w:abstractNum>
  <w:abstractNum w:abstractNumId="2">
    <w:nsid w:val="0013142A"/>
    <w:multiLevelType w:val="hybridMultilevel"/>
    <w:tmpl w:val="66ECDF5C"/>
    <w:lvl w:ilvl="0" w:tplc="63FAF6F4">
      <w:start w:val="3"/>
      <w:numFmt w:val="lowerLetter"/>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71A8A016">
      <w:start w:val="15"/>
      <w:numFmt w:val="lowerRoman"/>
      <w:lvlText w:val="(%3)"/>
      <w:lvlJc w:val="left"/>
      <w:pPr>
        <w:tabs>
          <w:tab w:val="num" w:pos="3420"/>
        </w:tabs>
        <w:ind w:left="3420" w:hanging="1440"/>
      </w:pPr>
      <w:rPr>
        <w:rFonts w:hint="default"/>
      </w:rPr>
    </w:lvl>
    <w:lvl w:ilvl="3" w:tplc="2730A57E">
      <w:start w:val="1"/>
      <w:numFmt w:val="lowerRoman"/>
      <w:lvlText w:val="%4)"/>
      <w:lvlJc w:val="left"/>
      <w:pPr>
        <w:tabs>
          <w:tab w:val="num" w:pos="3240"/>
        </w:tabs>
        <w:ind w:left="3240" w:hanging="720"/>
      </w:pPr>
      <w:rPr>
        <w:rFonts w:ascii="Times New Roman" w:eastAsia="Times New Roman" w:hAnsi="Times New Roman" w:cs="Times New Roman"/>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CA4DF3"/>
    <w:multiLevelType w:val="multilevel"/>
    <w:tmpl w:val="EB7A34D4"/>
    <w:lvl w:ilvl="0">
      <w:start w:val="1"/>
      <w:numFmt w:val="none"/>
      <w:lvlText w:val="(i)"/>
      <w:lvlJc w:val="left"/>
      <w:pPr>
        <w:tabs>
          <w:tab w:val="num" w:pos="720"/>
        </w:tabs>
        <w:ind w:left="0" w:firstLine="0"/>
      </w:pPr>
      <w:rPr>
        <w:rFonts w:hint="default"/>
        <w:color w:val="000000"/>
      </w:rPr>
    </w:lvl>
    <w:lvl w:ilvl="1">
      <w:start w:val="1"/>
      <w:numFmt w:val="lowerLetter"/>
      <w:lvlText w:val="%2."/>
      <w:lvlJc w:val="left"/>
      <w:pPr>
        <w:tabs>
          <w:tab w:val="num" w:pos="720"/>
        </w:tabs>
        <w:ind w:left="0" w:firstLine="0"/>
      </w:pPr>
      <w:rPr>
        <w:rFonts w:hint="default"/>
        <w:b w:val="0"/>
        <w:i w:val="0"/>
        <w:color w:val="00000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E1A319A"/>
    <w:multiLevelType w:val="multilevel"/>
    <w:tmpl w:val="BFCA2542"/>
    <w:lvl w:ilvl="0">
      <w:start w:val="12"/>
      <w:numFmt w:val="decimal"/>
      <w:lvlText w:val="%1"/>
      <w:lvlJc w:val="left"/>
      <w:pPr>
        <w:tabs>
          <w:tab w:val="num" w:pos="705"/>
        </w:tabs>
        <w:ind w:left="705" w:hanging="705"/>
      </w:pPr>
      <w:rPr>
        <w:rFonts w:hint="default"/>
        <w:u w:val="none"/>
      </w:rPr>
    </w:lvl>
    <w:lvl w:ilvl="1">
      <w:start w:val="1"/>
      <w:numFmt w:val="decimal"/>
      <w:lvlText w:val="9.1.%2"/>
      <w:lvlJc w:val="left"/>
      <w:pPr>
        <w:tabs>
          <w:tab w:val="num" w:pos="705"/>
        </w:tabs>
        <w:ind w:left="705" w:hanging="705"/>
      </w:pPr>
      <w:rPr>
        <w:rFonts w:hint="default"/>
        <w:b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
    <w:nsid w:val="0F306714"/>
    <w:multiLevelType w:val="multilevel"/>
    <w:tmpl w:val="A882229A"/>
    <w:lvl w:ilvl="0">
      <w:start w:val="19"/>
      <w:numFmt w:val="decimal"/>
      <w:lvlText w:val="%1"/>
      <w:lvlJc w:val="left"/>
      <w:pPr>
        <w:tabs>
          <w:tab w:val="num" w:pos="705"/>
        </w:tabs>
        <w:ind w:left="705" w:hanging="705"/>
      </w:pPr>
      <w:rPr>
        <w:rFonts w:hint="default"/>
      </w:rPr>
    </w:lvl>
    <w:lvl w:ilvl="1">
      <w:start w:val="1"/>
      <w:numFmt w:val="decimal"/>
      <w:lvlText w:val="19.%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1227B0"/>
    <w:multiLevelType w:val="multilevel"/>
    <w:tmpl w:val="19CAE13C"/>
    <w:lvl w:ilvl="0">
      <w:start w:val="21"/>
      <w:numFmt w:val="decimal"/>
      <w:lvlText w:val="%1"/>
      <w:lvlJc w:val="left"/>
      <w:pPr>
        <w:tabs>
          <w:tab w:val="num" w:pos="705"/>
        </w:tabs>
        <w:ind w:left="705" w:hanging="705"/>
      </w:pPr>
      <w:rPr>
        <w:rFonts w:hint="default"/>
      </w:rPr>
    </w:lvl>
    <w:lvl w:ilvl="1">
      <w:start w:val="1"/>
      <w:numFmt w:val="decimal"/>
      <w:lvlText w:val="20.%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39B5EB5"/>
    <w:multiLevelType w:val="hybridMultilevel"/>
    <w:tmpl w:val="F32A2314"/>
    <w:lvl w:ilvl="0" w:tplc="2A44C2B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3F6670F"/>
    <w:multiLevelType w:val="hybridMultilevel"/>
    <w:tmpl w:val="D02007A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4D6074F"/>
    <w:multiLevelType w:val="multilevel"/>
    <w:tmpl w:val="FF5299B2"/>
    <w:lvl w:ilvl="0">
      <w:start w:val="12"/>
      <w:numFmt w:val="decimal"/>
      <w:lvlText w:val="%1"/>
      <w:lvlJc w:val="left"/>
      <w:pPr>
        <w:tabs>
          <w:tab w:val="num" w:pos="705"/>
        </w:tabs>
        <w:ind w:left="705" w:hanging="705"/>
      </w:pPr>
      <w:rPr>
        <w:rFonts w:hint="default"/>
        <w:u w:val="none"/>
      </w:rPr>
    </w:lvl>
    <w:lvl w:ilvl="1">
      <w:start w:val="1"/>
      <w:numFmt w:val="decimal"/>
      <w:lvlText w:val="10.%2"/>
      <w:lvlJc w:val="left"/>
      <w:pPr>
        <w:tabs>
          <w:tab w:val="num" w:pos="705"/>
        </w:tabs>
        <w:ind w:left="705" w:hanging="705"/>
      </w:pPr>
      <w:rPr>
        <w:rFonts w:hint="default"/>
        <w:b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nsid w:val="153B3A9F"/>
    <w:multiLevelType w:val="hybridMultilevel"/>
    <w:tmpl w:val="5CA0F73E"/>
    <w:lvl w:ilvl="0" w:tplc="CDBAD62E">
      <w:start w:val="1"/>
      <w:numFmt w:val="lowerRoman"/>
      <w:lvlText w:val="(%1)"/>
      <w:lvlJc w:val="left"/>
      <w:pPr>
        <w:tabs>
          <w:tab w:val="num" w:pos="1440"/>
        </w:tabs>
        <w:ind w:left="1440" w:hanging="72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AF7CDA"/>
    <w:multiLevelType w:val="hybridMultilevel"/>
    <w:tmpl w:val="379A85DE"/>
    <w:lvl w:ilvl="0" w:tplc="64D49886">
      <w:start w:val="1"/>
      <w:numFmt w:val="lowerLetter"/>
      <w:lvlText w:val="%1."/>
      <w:lvlJc w:val="left"/>
      <w:pPr>
        <w:tabs>
          <w:tab w:val="num" w:pos="1080"/>
        </w:tabs>
        <w:ind w:left="1080" w:hanging="360"/>
      </w:pPr>
      <w:rPr>
        <w:rFonts w:hint="default"/>
      </w:rPr>
    </w:lvl>
    <w:lvl w:ilvl="1" w:tplc="0C7646A4">
      <w:start w:val="1"/>
      <w:numFmt w:val="lowerRoman"/>
      <w:lvlText w:val="(%2)"/>
      <w:lvlJc w:val="left"/>
      <w:pPr>
        <w:tabs>
          <w:tab w:val="num" w:pos="2160"/>
        </w:tabs>
        <w:ind w:left="2160" w:hanging="720"/>
      </w:pPr>
      <w:rPr>
        <w:rFonts w:hint="default"/>
      </w:rPr>
    </w:lvl>
    <w:lvl w:ilvl="2" w:tplc="0C0A001B">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16E20D00"/>
    <w:multiLevelType w:val="multilevel"/>
    <w:tmpl w:val="F522B518"/>
    <w:lvl w:ilvl="0">
      <w:start w:val="23"/>
      <w:numFmt w:val="decimal"/>
      <w:lvlText w:val="%1"/>
      <w:lvlJc w:val="left"/>
      <w:pPr>
        <w:tabs>
          <w:tab w:val="num" w:pos="705"/>
        </w:tabs>
        <w:ind w:left="705" w:hanging="705"/>
      </w:pPr>
      <w:rPr>
        <w:rFonts w:hint="default"/>
      </w:rPr>
    </w:lvl>
    <w:lvl w:ilvl="1">
      <w:start w:val="1"/>
      <w:numFmt w:val="decimal"/>
      <w:lvlText w:val="23.%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7E96FB8"/>
    <w:multiLevelType w:val="multilevel"/>
    <w:tmpl w:val="B70004A2"/>
    <w:lvl w:ilvl="0">
      <w:start w:val="12"/>
      <w:numFmt w:val="decimal"/>
      <w:lvlText w:val="%1"/>
      <w:lvlJc w:val="left"/>
      <w:pPr>
        <w:tabs>
          <w:tab w:val="num" w:pos="705"/>
        </w:tabs>
        <w:ind w:left="705" w:hanging="705"/>
      </w:pPr>
      <w:rPr>
        <w:rFonts w:hint="default"/>
        <w:u w:val="none"/>
      </w:rPr>
    </w:lvl>
    <w:lvl w:ilvl="1">
      <w:start w:val="1"/>
      <w:numFmt w:val="decimal"/>
      <w:lvlText w:val="9.2.%2"/>
      <w:lvlJc w:val="left"/>
      <w:pPr>
        <w:tabs>
          <w:tab w:val="num" w:pos="705"/>
        </w:tabs>
        <w:ind w:left="705" w:hanging="705"/>
      </w:pPr>
      <w:rPr>
        <w:rFonts w:hint="default"/>
        <w:b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4">
    <w:nsid w:val="19BA1DE9"/>
    <w:multiLevelType w:val="multilevel"/>
    <w:tmpl w:val="D68E9B92"/>
    <w:lvl w:ilvl="0">
      <w:start w:val="12"/>
      <w:numFmt w:val="decimal"/>
      <w:lvlText w:val="%1"/>
      <w:lvlJc w:val="left"/>
      <w:pPr>
        <w:tabs>
          <w:tab w:val="num" w:pos="705"/>
        </w:tabs>
        <w:ind w:left="705" w:hanging="705"/>
      </w:pPr>
      <w:rPr>
        <w:rFonts w:hint="default"/>
        <w:u w:val="none"/>
      </w:rPr>
    </w:lvl>
    <w:lvl w:ilvl="1">
      <w:start w:val="1"/>
      <w:numFmt w:val="decimal"/>
      <w:lvlText w:val="9.3.%2"/>
      <w:lvlJc w:val="left"/>
      <w:pPr>
        <w:tabs>
          <w:tab w:val="num" w:pos="705"/>
        </w:tabs>
        <w:ind w:left="705" w:hanging="705"/>
      </w:pPr>
      <w:rPr>
        <w:rFonts w:hint="default"/>
        <w:b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nsid w:val="1B3E58BE"/>
    <w:multiLevelType w:val="hybridMultilevel"/>
    <w:tmpl w:val="BBBA6B8A"/>
    <w:lvl w:ilvl="0" w:tplc="9DFE8E2C">
      <w:start w:val="1"/>
      <w:numFmt w:val="lowerLetter"/>
      <w:lvlText w:val="%1."/>
      <w:lvlJc w:val="left"/>
      <w:pPr>
        <w:tabs>
          <w:tab w:val="num" w:pos="1069"/>
        </w:tabs>
        <w:ind w:left="1069" w:hanging="360"/>
      </w:pPr>
      <w:rPr>
        <w:rFonts w:hint="default"/>
      </w:r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6">
    <w:nsid w:val="1E9CCFF4"/>
    <w:multiLevelType w:val="multilevel"/>
    <w:tmpl w:val="B3DEF658"/>
    <w:lvl w:ilvl="0">
      <w:start w:val="1"/>
      <w:numFmt w:val="upperRoman"/>
      <w:lvlText w:val="%1."/>
      <w:lvlJc w:val="left"/>
      <w:pPr>
        <w:tabs>
          <w:tab w:val="num" w:pos="720"/>
        </w:tabs>
        <w:ind w:left="0" w:firstLine="0"/>
      </w:pPr>
      <w:rPr>
        <w:rFonts w:hint="default"/>
        <w:color w:val="000000"/>
      </w:rPr>
    </w:lvl>
    <w:lvl w:ilvl="1">
      <w:start w:val="1"/>
      <w:numFmt w:val="decimal"/>
      <w:isLgl/>
      <w:lvlText w:val="2.%2"/>
      <w:lvlJc w:val="left"/>
      <w:pPr>
        <w:tabs>
          <w:tab w:val="num" w:pos="720"/>
        </w:tabs>
        <w:ind w:left="720" w:hanging="720"/>
      </w:pPr>
      <w:rPr>
        <w:rFonts w:ascii="Book Antiqua" w:hAnsi="Book Antiqua"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18765A3"/>
    <w:multiLevelType w:val="hybridMultilevel"/>
    <w:tmpl w:val="3890401A"/>
    <w:lvl w:ilvl="0" w:tplc="08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27D5318"/>
    <w:multiLevelType w:val="multilevel"/>
    <w:tmpl w:val="FF7AA00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1A0A43"/>
    <w:multiLevelType w:val="hybridMultilevel"/>
    <w:tmpl w:val="B9E2BC80"/>
    <w:lvl w:ilvl="0" w:tplc="F01E40AE">
      <w:start w:val="1"/>
      <w:numFmt w:val="lowerRoman"/>
      <w:lvlText w:val="(%1)"/>
      <w:lvlJc w:val="left"/>
      <w:pPr>
        <w:tabs>
          <w:tab w:val="num" w:pos="1440"/>
        </w:tabs>
        <w:ind w:left="1440" w:hanging="720"/>
      </w:pPr>
      <w:rPr>
        <w:rFonts w:ascii="Verdana" w:hAnsi="Verdana" w:hint="default"/>
        <w:b/>
        <w:color w:val="000000"/>
        <w:sz w:val="22"/>
        <w:szCs w:val="22"/>
      </w:rPr>
    </w:lvl>
    <w:lvl w:ilvl="1" w:tplc="3E047306">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5501D34"/>
    <w:multiLevelType w:val="multilevel"/>
    <w:tmpl w:val="10F86392"/>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7301782"/>
    <w:multiLevelType w:val="multilevel"/>
    <w:tmpl w:val="66E6E3A2"/>
    <w:lvl w:ilvl="0">
      <w:start w:val="22"/>
      <w:numFmt w:val="decimal"/>
      <w:lvlText w:val="%1"/>
      <w:lvlJc w:val="left"/>
      <w:pPr>
        <w:tabs>
          <w:tab w:val="num" w:pos="705"/>
        </w:tabs>
        <w:ind w:left="705" w:hanging="705"/>
      </w:pPr>
      <w:rPr>
        <w:rFonts w:hint="default"/>
        <w:b w:val="0"/>
        <w:u w:val="none"/>
      </w:rPr>
    </w:lvl>
    <w:lvl w:ilvl="1">
      <w:start w:val="1"/>
      <w:numFmt w:val="decimal"/>
      <w:lvlText w:val="21.%2"/>
      <w:lvlJc w:val="left"/>
      <w:pPr>
        <w:tabs>
          <w:tab w:val="num" w:pos="705"/>
        </w:tabs>
        <w:ind w:left="705" w:hanging="705"/>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22">
    <w:nsid w:val="29944084"/>
    <w:multiLevelType w:val="multilevel"/>
    <w:tmpl w:val="A628CE3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2B656C2E"/>
    <w:multiLevelType w:val="multilevel"/>
    <w:tmpl w:val="A0E04EB2"/>
    <w:lvl w:ilvl="0">
      <w:start w:val="24"/>
      <w:numFmt w:val="decimal"/>
      <w:lvlText w:val="%1"/>
      <w:lvlJc w:val="left"/>
      <w:pPr>
        <w:tabs>
          <w:tab w:val="num" w:pos="705"/>
        </w:tabs>
        <w:ind w:left="705" w:hanging="705"/>
      </w:pPr>
      <w:rPr>
        <w:rFonts w:hint="default"/>
      </w:rPr>
    </w:lvl>
    <w:lvl w:ilvl="1">
      <w:start w:val="1"/>
      <w:numFmt w:val="decimal"/>
      <w:lvlText w:val="24.%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BD7208D"/>
    <w:multiLevelType w:val="hybridMultilevel"/>
    <w:tmpl w:val="6CAECB82"/>
    <w:lvl w:ilvl="0" w:tplc="28664326">
      <w:start w:val="1"/>
      <w:numFmt w:val="lowerLetter"/>
      <w:lvlText w:val="%1."/>
      <w:lvlJc w:val="left"/>
      <w:pPr>
        <w:tabs>
          <w:tab w:val="num" w:pos="1410"/>
        </w:tabs>
        <w:ind w:left="1410" w:hanging="705"/>
      </w:pPr>
      <w:rPr>
        <w:rFonts w:hint="default"/>
      </w:rPr>
    </w:lvl>
    <w:lvl w:ilvl="1" w:tplc="0C0A0019">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nsid w:val="2D654280"/>
    <w:multiLevelType w:val="multilevel"/>
    <w:tmpl w:val="47C23836"/>
    <w:lvl w:ilvl="0">
      <w:start w:val="9"/>
      <w:numFmt w:val="decimal"/>
      <w:lvlText w:val="%1"/>
      <w:lvlJc w:val="left"/>
      <w:pPr>
        <w:ind w:left="480" w:hanging="480"/>
      </w:pPr>
      <w:rPr>
        <w:rFonts w:hint="default"/>
      </w:rPr>
    </w:lvl>
    <w:lvl w:ilvl="1">
      <w:start w:val="4"/>
      <w:numFmt w:val="decimal"/>
      <w:lvlText w:val="%1.%2"/>
      <w:lvlJc w:val="left"/>
      <w:pPr>
        <w:ind w:left="832" w:hanging="48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6">
    <w:nsid w:val="2E3B433D"/>
    <w:multiLevelType w:val="hybridMultilevel"/>
    <w:tmpl w:val="5CA0F73E"/>
    <w:lvl w:ilvl="0" w:tplc="CDBAD62E">
      <w:start w:val="1"/>
      <w:numFmt w:val="lowerRoman"/>
      <w:lvlText w:val="(%1)"/>
      <w:lvlJc w:val="left"/>
      <w:pPr>
        <w:tabs>
          <w:tab w:val="num" w:pos="1440"/>
        </w:tabs>
        <w:ind w:left="1440" w:hanging="72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FCA2426"/>
    <w:multiLevelType w:val="hybridMultilevel"/>
    <w:tmpl w:val="CFE8876C"/>
    <w:lvl w:ilvl="0" w:tplc="486E08A4">
      <w:start w:val="1"/>
      <w:numFmt w:val="upperRoman"/>
      <w:lvlText w:val="%1."/>
      <w:lvlJc w:val="left"/>
      <w:pPr>
        <w:tabs>
          <w:tab w:val="num" w:pos="3390"/>
        </w:tabs>
        <w:ind w:left="3390" w:hanging="720"/>
      </w:pPr>
      <w:rPr>
        <w:rFonts w:hint="default"/>
      </w:rPr>
    </w:lvl>
    <w:lvl w:ilvl="1" w:tplc="0C0A0019" w:tentative="1">
      <w:start w:val="1"/>
      <w:numFmt w:val="lowerLetter"/>
      <w:lvlText w:val="%2."/>
      <w:lvlJc w:val="left"/>
      <w:pPr>
        <w:tabs>
          <w:tab w:val="num" w:pos="3750"/>
        </w:tabs>
        <w:ind w:left="3750" w:hanging="360"/>
      </w:pPr>
    </w:lvl>
    <w:lvl w:ilvl="2" w:tplc="0C0A001B" w:tentative="1">
      <w:start w:val="1"/>
      <w:numFmt w:val="lowerRoman"/>
      <w:lvlText w:val="%3."/>
      <w:lvlJc w:val="right"/>
      <w:pPr>
        <w:tabs>
          <w:tab w:val="num" w:pos="4470"/>
        </w:tabs>
        <w:ind w:left="4470" w:hanging="180"/>
      </w:pPr>
    </w:lvl>
    <w:lvl w:ilvl="3" w:tplc="0C0A000F" w:tentative="1">
      <w:start w:val="1"/>
      <w:numFmt w:val="decimal"/>
      <w:lvlText w:val="%4."/>
      <w:lvlJc w:val="left"/>
      <w:pPr>
        <w:tabs>
          <w:tab w:val="num" w:pos="5190"/>
        </w:tabs>
        <w:ind w:left="5190" w:hanging="360"/>
      </w:pPr>
    </w:lvl>
    <w:lvl w:ilvl="4" w:tplc="0C0A0019" w:tentative="1">
      <w:start w:val="1"/>
      <w:numFmt w:val="lowerLetter"/>
      <w:lvlText w:val="%5."/>
      <w:lvlJc w:val="left"/>
      <w:pPr>
        <w:tabs>
          <w:tab w:val="num" w:pos="5910"/>
        </w:tabs>
        <w:ind w:left="5910" w:hanging="360"/>
      </w:pPr>
    </w:lvl>
    <w:lvl w:ilvl="5" w:tplc="0C0A001B" w:tentative="1">
      <w:start w:val="1"/>
      <w:numFmt w:val="lowerRoman"/>
      <w:lvlText w:val="%6."/>
      <w:lvlJc w:val="right"/>
      <w:pPr>
        <w:tabs>
          <w:tab w:val="num" w:pos="6630"/>
        </w:tabs>
        <w:ind w:left="6630" w:hanging="180"/>
      </w:pPr>
    </w:lvl>
    <w:lvl w:ilvl="6" w:tplc="0C0A000F" w:tentative="1">
      <w:start w:val="1"/>
      <w:numFmt w:val="decimal"/>
      <w:lvlText w:val="%7."/>
      <w:lvlJc w:val="left"/>
      <w:pPr>
        <w:tabs>
          <w:tab w:val="num" w:pos="7350"/>
        </w:tabs>
        <w:ind w:left="7350" w:hanging="360"/>
      </w:pPr>
    </w:lvl>
    <w:lvl w:ilvl="7" w:tplc="0C0A0019" w:tentative="1">
      <w:start w:val="1"/>
      <w:numFmt w:val="lowerLetter"/>
      <w:lvlText w:val="%8."/>
      <w:lvlJc w:val="left"/>
      <w:pPr>
        <w:tabs>
          <w:tab w:val="num" w:pos="8070"/>
        </w:tabs>
        <w:ind w:left="8070" w:hanging="360"/>
      </w:pPr>
    </w:lvl>
    <w:lvl w:ilvl="8" w:tplc="0C0A001B" w:tentative="1">
      <w:start w:val="1"/>
      <w:numFmt w:val="lowerRoman"/>
      <w:lvlText w:val="%9."/>
      <w:lvlJc w:val="right"/>
      <w:pPr>
        <w:tabs>
          <w:tab w:val="num" w:pos="8790"/>
        </w:tabs>
        <w:ind w:left="8790" w:hanging="180"/>
      </w:pPr>
    </w:lvl>
  </w:abstractNum>
  <w:abstractNum w:abstractNumId="28">
    <w:nsid w:val="365D4E55"/>
    <w:multiLevelType w:val="multilevel"/>
    <w:tmpl w:val="A432A88E"/>
    <w:lvl w:ilvl="0">
      <w:start w:val="16"/>
      <w:numFmt w:val="decimal"/>
      <w:lvlText w:val="%1"/>
      <w:lvlJc w:val="left"/>
      <w:pPr>
        <w:tabs>
          <w:tab w:val="num" w:pos="360"/>
        </w:tabs>
        <w:ind w:left="360" w:hanging="360"/>
      </w:pPr>
      <w:rPr>
        <w:rFonts w:hint="default"/>
      </w:rPr>
    </w:lvl>
    <w:lvl w:ilvl="1">
      <w:start w:val="1"/>
      <w:numFmt w:val="decimal"/>
      <w:lvlText w:val="15.%2"/>
      <w:lvlJc w:val="left"/>
      <w:pPr>
        <w:tabs>
          <w:tab w:val="num" w:pos="360"/>
        </w:tabs>
        <w:ind w:left="360" w:hanging="360"/>
      </w:pPr>
      <w:rPr>
        <w:rFonts w:ascii="Book Antiqua" w:hAnsi="Book Antiqua"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79C1914"/>
    <w:multiLevelType w:val="multilevel"/>
    <w:tmpl w:val="F59C08EA"/>
    <w:lvl w:ilvl="0">
      <w:start w:val="10"/>
      <w:numFmt w:val="decimal"/>
      <w:lvlText w:val="%1"/>
      <w:lvlJc w:val="left"/>
      <w:pPr>
        <w:tabs>
          <w:tab w:val="num" w:pos="720"/>
        </w:tabs>
        <w:ind w:left="720" w:hanging="720"/>
      </w:pPr>
      <w:rPr>
        <w:rFonts w:hint="default"/>
      </w:rPr>
    </w:lvl>
    <w:lvl w:ilvl="1">
      <w:start w:val="1"/>
      <w:numFmt w:val="decimal"/>
      <w:lvlText w:val="1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7EE9474"/>
    <w:multiLevelType w:val="hybridMultilevel"/>
    <w:tmpl w:val="C066707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9DE3E73"/>
    <w:multiLevelType w:val="hybridMultilevel"/>
    <w:tmpl w:val="EE281F40"/>
    <w:lvl w:ilvl="0" w:tplc="47CA89E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3BD93177"/>
    <w:multiLevelType w:val="hybridMultilevel"/>
    <w:tmpl w:val="1AC2C95C"/>
    <w:lvl w:ilvl="0" w:tplc="652A90C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3C497763"/>
    <w:multiLevelType w:val="hybridMultilevel"/>
    <w:tmpl w:val="9D6EEBF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40540596"/>
    <w:multiLevelType w:val="multilevel"/>
    <w:tmpl w:val="58EA6822"/>
    <w:lvl w:ilvl="0">
      <w:start w:val="29"/>
      <w:numFmt w:val="decimal"/>
      <w:lvlText w:val="%1"/>
      <w:lvlJc w:val="left"/>
      <w:pPr>
        <w:tabs>
          <w:tab w:val="num" w:pos="705"/>
        </w:tabs>
        <w:ind w:left="705" w:hanging="705"/>
      </w:pPr>
      <w:rPr>
        <w:rFonts w:hint="default"/>
      </w:rPr>
    </w:lvl>
    <w:lvl w:ilvl="1">
      <w:start w:val="1"/>
      <w:numFmt w:val="none"/>
      <w:lvlText w:val="3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0F70037"/>
    <w:multiLevelType w:val="multilevel"/>
    <w:tmpl w:val="D454343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37641BF"/>
    <w:multiLevelType w:val="multilevel"/>
    <w:tmpl w:val="72DE4D76"/>
    <w:lvl w:ilvl="0">
      <w:start w:val="1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5A51858"/>
    <w:multiLevelType w:val="multilevel"/>
    <w:tmpl w:val="C9E018E0"/>
    <w:lvl w:ilvl="0">
      <w:start w:val="27"/>
      <w:numFmt w:val="decimal"/>
      <w:lvlText w:val="%1"/>
      <w:lvlJc w:val="left"/>
      <w:pPr>
        <w:tabs>
          <w:tab w:val="num" w:pos="705"/>
        </w:tabs>
        <w:ind w:left="705" w:hanging="705"/>
      </w:pPr>
      <w:rPr>
        <w:rFonts w:hint="default"/>
      </w:rPr>
    </w:lvl>
    <w:lvl w:ilvl="1">
      <w:start w:val="1"/>
      <w:numFmt w:val="decimal"/>
      <w:lvlText w:val="27.%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AAEF614"/>
    <w:multiLevelType w:val="singleLevel"/>
    <w:tmpl w:val="175B2FCA"/>
    <w:lvl w:ilvl="0">
      <w:start w:val="6"/>
      <w:numFmt w:val="lowerRoman"/>
      <w:lvlText w:val="(%1)"/>
      <w:lvlJc w:val="left"/>
      <w:pPr>
        <w:tabs>
          <w:tab w:val="num" w:pos="1440"/>
        </w:tabs>
        <w:ind w:left="720"/>
      </w:pPr>
      <w:rPr>
        <w:color w:val="000000"/>
      </w:rPr>
    </w:lvl>
  </w:abstractNum>
  <w:abstractNum w:abstractNumId="39">
    <w:nsid w:val="4B327806"/>
    <w:multiLevelType w:val="hybridMultilevel"/>
    <w:tmpl w:val="D984589C"/>
    <w:lvl w:ilvl="0" w:tplc="FCC255BA">
      <w:start w:val="1"/>
      <w:numFmt w:val="lowerRoman"/>
      <w:lvlText w:val="(%1)"/>
      <w:lvlJc w:val="left"/>
      <w:pPr>
        <w:tabs>
          <w:tab w:val="num" w:pos="1440"/>
        </w:tabs>
        <w:ind w:left="1440" w:hanging="72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B64796A"/>
    <w:multiLevelType w:val="hybridMultilevel"/>
    <w:tmpl w:val="6352C91C"/>
    <w:lvl w:ilvl="0" w:tplc="FCC255BA">
      <w:start w:val="1"/>
      <w:numFmt w:val="lowerRoman"/>
      <w:lvlText w:val="(%1)"/>
      <w:lvlJc w:val="left"/>
      <w:pPr>
        <w:tabs>
          <w:tab w:val="num" w:pos="720"/>
        </w:tabs>
        <w:ind w:left="720" w:hanging="720"/>
      </w:pPr>
      <w:rPr>
        <w:rFonts w:hint="default"/>
        <w:color w:val="00000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4C133C93"/>
    <w:multiLevelType w:val="hybridMultilevel"/>
    <w:tmpl w:val="B5E6DC4A"/>
    <w:lvl w:ilvl="0" w:tplc="A6188F20">
      <w:start w:val="1"/>
      <w:numFmt w:val="decimal"/>
      <w:lvlText w:val="%1."/>
      <w:lvlJc w:val="left"/>
      <w:pPr>
        <w:tabs>
          <w:tab w:val="num" w:pos="1080"/>
        </w:tabs>
        <w:ind w:left="1080" w:hanging="360"/>
      </w:pPr>
      <w:rPr>
        <w:rFonts w:hint="default"/>
      </w:rPr>
    </w:lvl>
    <w:lvl w:ilvl="1" w:tplc="32CC1242">
      <w:start w:val="1"/>
      <w:numFmt w:val="upperRoman"/>
      <w:lvlText w:val="%2."/>
      <w:lvlJc w:val="left"/>
      <w:pPr>
        <w:tabs>
          <w:tab w:val="num" w:pos="2160"/>
        </w:tabs>
        <w:ind w:left="2160" w:hanging="720"/>
      </w:pPr>
      <w:rPr>
        <w:rFonts w:hint="default"/>
        <w:b/>
      </w:rPr>
    </w:lvl>
    <w:lvl w:ilvl="2" w:tplc="87B6D00E">
      <w:start w:val="1"/>
      <w:numFmt w:val="lowerLetter"/>
      <w:lvlText w:val="%3."/>
      <w:lvlJc w:val="left"/>
      <w:pPr>
        <w:tabs>
          <w:tab w:val="num" w:pos="2700"/>
        </w:tabs>
        <w:ind w:left="2700" w:hanging="36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2">
    <w:nsid w:val="4C8018B6"/>
    <w:multiLevelType w:val="hybridMultilevel"/>
    <w:tmpl w:val="DF729524"/>
    <w:lvl w:ilvl="0" w:tplc="0C0A0019">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50E4C048"/>
    <w:multiLevelType w:val="singleLevel"/>
    <w:tmpl w:val="3E6D5B46"/>
    <w:lvl w:ilvl="0">
      <w:start w:val="2"/>
      <w:numFmt w:val="lowerRoman"/>
      <w:lvlText w:val="(%1)"/>
      <w:lvlJc w:val="left"/>
      <w:pPr>
        <w:tabs>
          <w:tab w:val="num" w:pos="1440"/>
        </w:tabs>
        <w:ind w:left="1440" w:hanging="720"/>
      </w:pPr>
      <w:rPr>
        <w:color w:val="000000"/>
      </w:rPr>
    </w:lvl>
  </w:abstractNum>
  <w:abstractNum w:abstractNumId="44">
    <w:nsid w:val="522B0BF9"/>
    <w:multiLevelType w:val="multilevel"/>
    <w:tmpl w:val="72909152"/>
    <w:lvl w:ilvl="0">
      <w:start w:val="12"/>
      <w:numFmt w:val="decimal"/>
      <w:lvlText w:val="%1"/>
      <w:lvlJc w:val="left"/>
      <w:pPr>
        <w:tabs>
          <w:tab w:val="num" w:pos="705"/>
        </w:tabs>
        <w:ind w:left="705" w:hanging="705"/>
      </w:pPr>
      <w:rPr>
        <w:rFonts w:hint="default"/>
        <w:u w:val="none"/>
      </w:rPr>
    </w:lvl>
    <w:lvl w:ilvl="1">
      <w:start w:val="10"/>
      <w:numFmt w:val="decimal"/>
      <w:lvlText w:val="10.%2"/>
      <w:lvlJc w:val="left"/>
      <w:pPr>
        <w:tabs>
          <w:tab w:val="num" w:pos="705"/>
        </w:tabs>
        <w:ind w:left="705" w:hanging="705"/>
      </w:pPr>
      <w:rPr>
        <w:rFonts w:hint="default"/>
        <w:b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5">
    <w:nsid w:val="54AAD830"/>
    <w:multiLevelType w:val="hybridMultilevel"/>
    <w:tmpl w:val="683AF5D6"/>
    <w:lvl w:ilvl="0" w:tplc="D0943B58">
      <w:start w:val="1"/>
      <w:numFmt w:val="lowerRoman"/>
      <w:lvlText w:val="(%1)"/>
      <w:lvlJc w:val="left"/>
      <w:rPr>
        <w:rFonts w:ascii="CG Times" w:eastAsia="Times New Roman" w:hAnsi="CG Times"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56E2539D"/>
    <w:multiLevelType w:val="multilevel"/>
    <w:tmpl w:val="CB96C5D6"/>
    <w:lvl w:ilvl="0">
      <w:start w:val="17"/>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5929345B"/>
    <w:multiLevelType w:val="hybridMultilevel"/>
    <w:tmpl w:val="DF0EB29C"/>
    <w:lvl w:ilvl="0" w:tplc="0409000D">
      <w:start w:val="1"/>
      <w:numFmt w:val="lowerLetter"/>
      <w:lvlText w:val="%1."/>
      <w:lvlJc w:val="left"/>
      <w:pPr>
        <w:tabs>
          <w:tab w:val="num" w:pos="1080"/>
        </w:tabs>
        <w:ind w:left="1080" w:hanging="360"/>
      </w:pPr>
      <w:rPr>
        <w:rFonts w:hint="default"/>
        <w:b w:val="0"/>
        <w:u w:val="none"/>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48">
    <w:nsid w:val="5B552876"/>
    <w:multiLevelType w:val="hybridMultilevel"/>
    <w:tmpl w:val="A4225D92"/>
    <w:lvl w:ilvl="0" w:tplc="211EF370">
      <w:start w:val="1"/>
      <w:numFmt w:val="lowerLetter"/>
      <w:lvlText w:val="%1."/>
      <w:lvlJc w:val="left"/>
      <w:pPr>
        <w:tabs>
          <w:tab w:val="num" w:pos="1080"/>
        </w:tabs>
        <w:ind w:left="1080" w:hanging="360"/>
      </w:pPr>
      <w:rPr>
        <w:rFonts w:hint="default"/>
      </w:rPr>
    </w:lvl>
    <w:lvl w:ilvl="1" w:tplc="A3BCD10A"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9">
    <w:nsid w:val="5C265E4C"/>
    <w:multiLevelType w:val="hybridMultilevel"/>
    <w:tmpl w:val="D02007A8"/>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nsid w:val="5E32632F"/>
    <w:multiLevelType w:val="hybridMultilevel"/>
    <w:tmpl w:val="42926E82"/>
    <w:lvl w:ilvl="0" w:tplc="F60A9012">
      <w:start w:val="1"/>
      <w:numFmt w:val="lowerLetter"/>
      <w:lvlText w:val="%1."/>
      <w:lvlJc w:val="left"/>
      <w:pPr>
        <w:tabs>
          <w:tab w:val="num" w:pos="1410"/>
        </w:tabs>
        <w:ind w:left="1410" w:hanging="705"/>
      </w:pPr>
      <w:rPr>
        <w:rFonts w:hint="default"/>
      </w:rPr>
    </w:lvl>
    <w:lvl w:ilvl="1" w:tplc="0C0A0019">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1">
    <w:nsid w:val="627E43CC"/>
    <w:multiLevelType w:val="hybridMultilevel"/>
    <w:tmpl w:val="7B947D30"/>
    <w:lvl w:ilvl="0" w:tplc="FCC255BA">
      <w:start w:val="1"/>
      <w:numFmt w:val="lowerRoman"/>
      <w:lvlText w:val="(%1)"/>
      <w:lvlJc w:val="left"/>
      <w:pPr>
        <w:tabs>
          <w:tab w:val="num" w:pos="2145"/>
        </w:tabs>
        <w:ind w:left="2145" w:hanging="720"/>
      </w:pPr>
      <w:rPr>
        <w:rFonts w:hint="default"/>
        <w:color w:val="000000"/>
      </w:rPr>
    </w:lvl>
    <w:lvl w:ilvl="1" w:tplc="04090019">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2">
    <w:nsid w:val="66326924"/>
    <w:multiLevelType w:val="hybridMultilevel"/>
    <w:tmpl w:val="0D1E85E6"/>
    <w:lvl w:ilvl="0" w:tplc="7FB6D288">
      <w:start w:val="1"/>
      <w:numFmt w:val="lowerLetter"/>
      <w:lvlText w:val="%1."/>
      <w:lvlJc w:val="left"/>
      <w:pPr>
        <w:tabs>
          <w:tab w:val="num" w:pos="1410"/>
        </w:tabs>
        <w:ind w:left="1410" w:hanging="705"/>
      </w:pPr>
      <w:rPr>
        <w:rFonts w:hint="default"/>
      </w:rPr>
    </w:lvl>
    <w:lvl w:ilvl="1" w:tplc="0C0A0019">
      <w:start w:val="1"/>
      <w:numFmt w:val="upperRoman"/>
      <w:lvlText w:val="%2."/>
      <w:lvlJc w:val="left"/>
      <w:pPr>
        <w:tabs>
          <w:tab w:val="num" w:pos="2145"/>
        </w:tabs>
        <w:ind w:left="2145" w:hanging="720"/>
      </w:pPr>
      <w:rPr>
        <w:rFonts w:hint="default"/>
        <w:b/>
      </w:rPr>
    </w:lvl>
    <w:lvl w:ilvl="2" w:tplc="0C0A001B">
      <w:start w:val="2"/>
      <w:numFmt w:val="lowerRoman"/>
      <w:lvlText w:val="(%3)"/>
      <w:lvlJc w:val="left"/>
      <w:pPr>
        <w:tabs>
          <w:tab w:val="num" w:pos="3045"/>
        </w:tabs>
        <w:ind w:left="3045" w:hanging="720"/>
      </w:pPr>
      <w:rPr>
        <w:rFonts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3">
    <w:nsid w:val="67AE3B82"/>
    <w:multiLevelType w:val="hybridMultilevel"/>
    <w:tmpl w:val="DBB8D9BC"/>
    <w:lvl w:ilvl="0" w:tplc="92EE21BC">
      <w:start w:val="1"/>
      <w:numFmt w:val="lowerLetter"/>
      <w:lvlText w:val="%1)"/>
      <w:lvlJc w:val="left"/>
      <w:pPr>
        <w:ind w:left="1770" w:hanging="360"/>
      </w:pPr>
      <w:rPr>
        <w:rFonts w:hint="default"/>
        <w:u w:val="none"/>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54">
    <w:nsid w:val="67D35B53"/>
    <w:multiLevelType w:val="hybridMultilevel"/>
    <w:tmpl w:val="62CA6270"/>
    <w:lvl w:ilvl="0" w:tplc="01927F18">
      <w:start w:val="1"/>
      <w:numFmt w:val="lowerLetter"/>
      <w:lvlText w:val="%1."/>
      <w:lvlJc w:val="left"/>
      <w:pPr>
        <w:tabs>
          <w:tab w:val="num" w:pos="1430"/>
        </w:tabs>
        <w:ind w:left="710" w:firstLine="0"/>
      </w:pPr>
      <w:rPr>
        <w:rFonts w:hint="default"/>
        <w:color w:val="000000"/>
      </w:rPr>
    </w:lvl>
    <w:lvl w:ilvl="1" w:tplc="2F2C0DB6">
      <w:start w:val="1"/>
      <w:numFmt w:val="lowerLetter"/>
      <w:lvlText w:val="%2."/>
      <w:lvlJc w:val="left"/>
      <w:pPr>
        <w:tabs>
          <w:tab w:val="num" w:pos="1430"/>
        </w:tabs>
        <w:ind w:left="1430" w:hanging="360"/>
      </w:pPr>
      <w:rPr>
        <w:rFonts w:hint="default"/>
      </w:rPr>
    </w:lvl>
    <w:lvl w:ilvl="2" w:tplc="3BCC66D2">
      <w:start w:val="1"/>
      <w:numFmt w:val="lowerRoman"/>
      <w:lvlText w:val="(%3)"/>
      <w:lvlJc w:val="left"/>
      <w:pPr>
        <w:tabs>
          <w:tab w:val="num" w:pos="2690"/>
        </w:tabs>
        <w:ind w:left="2690" w:hanging="720"/>
      </w:pPr>
      <w:rPr>
        <w:rFonts w:hint="default"/>
      </w:rPr>
    </w:lvl>
    <w:lvl w:ilvl="3" w:tplc="0DF250A8">
      <w:start w:val="2"/>
      <w:numFmt w:val="lowerLetter"/>
      <w:lvlText w:val="(%4)"/>
      <w:lvlJc w:val="left"/>
      <w:pPr>
        <w:tabs>
          <w:tab w:val="num" w:pos="3230"/>
        </w:tabs>
        <w:ind w:left="3230" w:hanging="720"/>
      </w:pPr>
      <w:rPr>
        <w:rFonts w:hint="default"/>
      </w:rPr>
    </w:lvl>
    <w:lvl w:ilvl="4" w:tplc="E722C346">
      <w:start w:val="1"/>
      <w:numFmt w:val="lowerLetter"/>
      <w:lvlText w:val="%5)"/>
      <w:lvlJc w:val="left"/>
      <w:pPr>
        <w:tabs>
          <w:tab w:val="num" w:pos="3590"/>
        </w:tabs>
        <w:ind w:left="3590" w:hanging="360"/>
      </w:pPr>
      <w:rPr>
        <w:rFonts w:hint="default"/>
      </w:rPr>
    </w:lvl>
    <w:lvl w:ilvl="5" w:tplc="0C0A001B" w:tentative="1">
      <w:start w:val="1"/>
      <w:numFmt w:val="lowerRoman"/>
      <w:lvlText w:val="%6."/>
      <w:lvlJc w:val="right"/>
      <w:pPr>
        <w:tabs>
          <w:tab w:val="num" w:pos="4310"/>
        </w:tabs>
        <w:ind w:left="4310" w:hanging="180"/>
      </w:pPr>
    </w:lvl>
    <w:lvl w:ilvl="6" w:tplc="0C0A000F" w:tentative="1">
      <w:start w:val="1"/>
      <w:numFmt w:val="decimal"/>
      <w:lvlText w:val="%7."/>
      <w:lvlJc w:val="left"/>
      <w:pPr>
        <w:tabs>
          <w:tab w:val="num" w:pos="5030"/>
        </w:tabs>
        <w:ind w:left="5030" w:hanging="360"/>
      </w:pPr>
    </w:lvl>
    <w:lvl w:ilvl="7" w:tplc="0C0A0019" w:tentative="1">
      <w:start w:val="1"/>
      <w:numFmt w:val="lowerLetter"/>
      <w:lvlText w:val="%8."/>
      <w:lvlJc w:val="left"/>
      <w:pPr>
        <w:tabs>
          <w:tab w:val="num" w:pos="5750"/>
        </w:tabs>
        <w:ind w:left="5750" w:hanging="360"/>
      </w:pPr>
    </w:lvl>
    <w:lvl w:ilvl="8" w:tplc="0C0A001B" w:tentative="1">
      <w:start w:val="1"/>
      <w:numFmt w:val="lowerRoman"/>
      <w:lvlText w:val="%9."/>
      <w:lvlJc w:val="right"/>
      <w:pPr>
        <w:tabs>
          <w:tab w:val="num" w:pos="6470"/>
        </w:tabs>
        <w:ind w:left="6470" w:hanging="180"/>
      </w:pPr>
    </w:lvl>
  </w:abstractNum>
  <w:abstractNum w:abstractNumId="55">
    <w:nsid w:val="68851452"/>
    <w:multiLevelType w:val="hybridMultilevel"/>
    <w:tmpl w:val="6742CABA"/>
    <w:lvl w:ilvl="0" w:tplc="ADFE65AA">
      <w:start w:val="1"/>
      <w:numFmt w:val="lowerLetter"/>
      <w:lvlText w:val="%1."/>
      <w:lvlJc w:val="left"/>
      <w:pPr>
        <w:tabs>
          <w:tab w:val="num" w:pos="1069"/>
        </w:tabs>
        <w:ind w:left="1069" w:hanging="360"/>
      </w:pPr>
      <w:rPr>
        <w:rFonts w:hint="default"/>
      </w:rPr>
    </w:lvl>
    <w:lvl w:ilvl="1" w:tplc="3AFC46FE">
      <w:start w:val="1"/>
      <w:numFmt w:val="lowerLetter"/>
      <w:lvlText w:val="%2."/>
      <w:lvlJc w:val="left"/>
      <w:pPr>
        <w:tabs>
          <w:tab w:val="num" w:pos="1789"/>
        </w:tabs>
        <w:ind w:left="1789" w:hanging="360"/>
      </w:pPr>
    </w:lvl>
    <w:lvl w:ilvl="2" w:tplc="4A504C1C"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56">
    <w:nsid w:val="69AF1F50"/>
    <w:multiLevelType w:val="multilevel"/>
    <w:tmpl w:val="12F45D8A"/>
    <w:lvl w:ilvl="0">
      <w:start w:val="26"/>
      <w:numFmt w:val="decimal"/>
      <w:lvlText w:val="%1"/>
      <w:lvlJc w:val="left"/>
      <w:pPr>
        <w:tabs>
          <w:tab w:val="num" w:pos="360"/>
        </w:tabs>
        <w:ind w:left="360" w:hanging="360"/>
      </w:pPr>
      <w:rPr>
        <w:rFonts w:hint="default"/>
      </w:rPr>
    </w:lvl>
    <w:lvl w:ilvl="1">
      <w:start w:val="1"/>
      <w:numFmt w:val="decimal"/>
      <w:lvlText w:val="2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6AB18919"/>
    <w:multiLevelType w:val="singleLevel"/>
    <w:tmpl w:val="01927F18"/>
    <w:lvl w:ilvl="0">
      <w:start w:val="1"/>
      <w:numFmt w:val="lowerLetter"/>
      <w:lvlText w:val="%1."/>
      <w:lvlJc w:val="left"/>
      <w:pPr>
        <w:tabs>
          <w:tab w:val="num" w:pos="1440"/>
        </w:tabs>
        <w:ind w:left="720" w:firstLine="0"/>
      </w:pPr>
      <w:rPr>
        <w:rFonts w:hint="default"/>
        <w:color w:val="000000"/>
      </w:rPr>
    </w:lvl>
  </w:abstractNum>
  <w:abstractNum w:abstractNumId="58">
    <w:nsid w:val="6D841FB4"/>
    <w:multiLevelType w:val="multilevel"/>
    <w:tmpl w:val="2CF414DA"/>
    <w:lvl w:ilvl="0">
      <w:start w:val="9"/>
      <w:numFmt w:val="decimal"/>
      <w:lvlText w:val="%1"/>
      <w:lvlJc w:val="left"/>
      <w:pPr>
        <w:tabs>
          <w:tab w:val="num" w:pos="720"/>
        </w:tabs>
        <w:ind w:left="720" w:hanging="720"/>
      </w:pPr>
      <w:rPr>
        <w:rFonts w:hint="default"/>
      </w:rPr>
    </w:lvl>
    <w:lvl w:ilvl="1">
      <w:start w:val="1"/>
      <w:numFmt w:val="decimal"/>
      <w:lvlText w:val="1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71B33895"/>
    <w:multiLevelType w:val="hybridMultilevel"/>
    <w:tmpl w:val="D2D48A42"/>
    <w:lvl w:ilvl="0" w:tplc="080A0019">
      <w:start w:val="1"/>
      <w:numFmt w:val="lowerLetter"/>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0">
    <w:nsid w:val="71E47B2A"/>
    <w:multiLevelType w:val="multilevel"/>
    <w:tmpl w:val="5F3C1482"/>
    <w:lvl w:ilvl="0">
      <w:start w:val="7"/>
      <w:numFmt w:val="decimal"/>
      <w:lvlText w:val="%1"/>
      <w:lvlJc w:val="left"/>
      <w:pPr>
        <w:tabs>
          <w:tab w:val="num" w:pos="720"/>
        </w:tabs>
        <w:ind w:left="720" w:hanging="720"/>
      </w:pPr>
      <w:rPr>
        <w:rFonts w:hint="default"/>
      </w:rPr>
    </w:lvl>
    <w:lvl w:ilvl="1">
      <w:start w:val="1"/>
      <w:numFmt w:val="decimal"/>
      <w:lvlText w:val="12.%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377763E"/>
    <w:multiLevelType w:val="hybridMultilevel"/>
    <w:tmpl w:val="1AC2C95C"/>
    <w:lvl w:ilvl="0" w:tplc="652A90C4">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2">
    <w:nsid w:val="75615A36"/>
    <w:multiLevelType w:val="hybridMultilevel"/>
    <w:tmpl w:val="14A68D72"/>
    <w:lvl w:ilvl="0" w:tplc="FFFFFFFF">
      <w:start w:val="1"/>
      <w:numFmt w:val="lowerLetter"/>
      <w:lvlText w:val="%1."/>
      <w:lvlJc w:val="left"/>
      <w:pPr>
        <w:tabs>
          <w:tab w:val="num" w:pos="1068"/>
        </w:tabs>
        <w:ind w:left="1068" w:hanging="360"/>
      </w:pPr>
      <w:rPr>
        <w:rFonts w:hint="default"/>
        <w:color w:val="000000"/>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3">
    <w:nsid w:val="76AE3347"/>
    <w:multiLevelType w:val="hybridMultilevel"/>
    <w:tmpl w:val="A924349C"/>
    <w:lvl w:ilvl="0" w:tplc="3718183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777774DF"/>
    <w:multiLevelType w:val="hybridMultilevel"/>
    <w:tmpl w:val="A1048254"/>
    <w:lvl w:ilvl="0" w:tplc="69E84418">
      <w:start w:val="1"/>
      <w:numFmt w:val="lowerLetter"/>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77EF6132"/>
    <w:multiLevelType w:val="hybridMultilevel"/>
    <w:tmpl w:val="658E8C10"/>
    <w:lvl w:ilvl="0" w:tplc="B5A03E38">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9F15D42"/>
    <w:multiLevelType w:val="hybridMultilevel"/>
    <w:tmpl w:val="C0AE5ED0"/>
    <w:lvl w:ilvl="0" w:tplc="02CC97E6">
      <w:start w:val="1"/>
      <w:numFmt w:val="upperRoman"/>
      <w:lvlText w:val="%1."/>
      <w:lvlJc w:val="left"/>
      <w:pPr>
        <w:ind w:left="2118" w:hanging="141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7">
    <w:nsid w:val="7B582607"/>
    <w:multiLevelType w:val="multilevel"/>
    <w:tmpl w:val="02969C5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7BB05F18"/>
    <w:multiLevelType w:val="multilevel"/>
    <w:tmpl w:val="60DC3D20"/>
    <w:lvl w:ilvl="0">
      <w:start w:val="27"/>
      <w:numFmt w:val="decimal"/>
      <w:lvlText w:val="%1"/>
      <w:lvlJc w:val="left"/>
      <w:pPr>
        <w:tabs>
          <w:tab w:val="num" w:pos="360"/>
        </w:tabs>
        <w:ind w:left="360" w:hanging="360"/>
      </w:pPr>
      <w:rPr>
        <w:rFonts w:hint="default"/>
      </w:rPr>
    </w:lvl>
    <w:lvl w:ilvl="1">
      <w:start w:val="1"/>
      <w:numFmt w:val="decimal"/>
      <w:lvlText w:val="2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C0520A7"/>
    <w:multiLevelType w:val="hybridMultilevel"/>
    <w:tmpl w:val="D47E7368"/>
    <w:lvl w:ilvl="0" w:tplc="3BCC66D2">
      <w:start w:val="1"/>
      <w:numFmt w:val="lowerRoman"/>
      <w:lvlText w:val="(%1)"/>
      <w:lvlJc w:val="left"/>
      <w:pPr>
        <w:tabs>
          <w:tab w:val="num" w:pos="2690"/>
        </w:tabs>
        <w:ind w:left="269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E600596"/>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1">
    <w:nsid w:val="7EB4083B"/>
    <w:multiLevelType w:val="multilevel"/>
    <w:tmpl w:val="6AF82FC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FE66FC2"/>
    <w:multiLevelType w:val="hybridMultilevel"/>
    <w:tmpl w:val="89FC269E"/>
    <w:lvl w:ilvl="0" w:tplc="CDBAD62E">
      <w:start w:val="1"/>
      <w:numFmt w:val="lowerRoman"/>
      <w:lvlText w:val="(%1)"/>
      <w:lvlJc w:val="left"/>
      <w:pPr>
        <w:tabs>
          <w:tab w:val="num" w:pos="1440"/>
        </w:tabs>
        <w:ind w:left="1440" w:hanging="72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7"/>
  </w:num>
  <w:num w:numId="3">
    <w:abstractNumId w:val="16"/>
  </w:num>
  <w:num w:numId="4">
    <w:abstractNumId w:val="2"/>
  </w:num>
  <w:num w:numId="5">
    <w:abstractNumId w:val="65"/>
  </w:num>
  <w:num w:numId="6">
    <w:abstractNumId w:val="7"/>
  </w:num>
  <w:num w:numId="7">
    <w:abstractNumId w:val="43"/>
  </w:num>
  <w:num w:numId="8">
    <w:abstractNumId w:val="38"/>
  </w:num>
  <w:num w:numId="9">
    <w:abstractNumId w:val="57"/>
  </w:num>
  <w:num w:numId="10">
    <w:abstractNumId w:val="70"/>
  </w:num>
  <w:num w:numId="11">
    <w:abstractNumId w:val="22"/>
  </w:num>
  <w:num w:numId="12">
    <w:abstractNumId w:val="58"/>
  </w:num>
  <w:num w:numId="13">
    <w:abstractNumId w:val="29"/>
  </w:num>
  <w:num w:numId="14">
    <w:abstractNumId w:val="11"/>
  </w:num>
  <w:num w:numId="15">
    <w:abstractNumId w:val="46"/>
  </w:num>
  <w:num w:numId="16">
    <w:abstractNumId w:val="15"/>
  </w:num>
  <w:num w:numId="17">
    <w:abstractNumId w:val="71"/>
  </w:num>
  <w:num w:numId="18">
    <w:abstractNumId w:val="55"/>
  </w:num>
  <w:num w:numId="19">
    <w:abstractNumId w:val="5"/>
  </w:num>
  <w:num w:numId="20">
    <w:abstractNumId w:val="50"/>
  </w:num>
  <w:num w:numId="21">
    <w:abstractNumId w:val="6"/>
  </w:num>
  <w:num w:numId="22">
    <w:abstractNumId w:val="24"/>
  </w:num>
  <w:num w:numId="23">
    <w:abstractNumId w:val="52"/>
  </w:num>
  <w:num w:numId="24">
    <w:abstractNumId w:val="12"/>
  </w:num>
  <w:num w:numId="25">
    <w:abstractNumId w:val="23"/>
  </w:num>
  <w:num w:numId="26">
    <w:abstractNumId w:val="20"/>
  </w:num>
  <w:num w:numId="27">
    <w:abstractNumId w:val="37"/>
  </w:num>
  <w:num w:numId="28">
    <w:abstractNumId w:val="56"/>
  </w:num>
  <w:num w:numId="29">
    <w:abstractNumId w:val="48"/>
  </w:num>
  <w:num w:numId="30">
    <w:abstractNumId w:val="47"/>
  </w:num>
  <w:num w:numId="31">
    <w:abstractNumId w:val="41"/>
  </w:num>
  <w:num w:numId="32">
    <w:abstractNumId w:val="60"/>
  </w:num>
  <w:num w:numId="33">
    <w:abstractNumId w:val="17"/>
  </w:num>
  <w:num w:numId="34">
    <w:abstractNumId w:val="64"/>
  </w:num>
  <w:num w:numId="35">
    <w:abstractNumId w:val="68"/>
  </w:num>
  <w:num w:numId="36">
    <w:abstractNumId w:val="3"/>
  </w:num>
  <w:num w:numId="37">
    <w:abstractNumId w:val="62"/>
  </w:num>
  <w:num w:numId="38">
    <w:abstractNumId w:val="42"/>
  </w:num>
  <w:num w:numId="39">
    <w:abstractNumId w:val="31"/>
  </w:num>
  <w:num w:numId="40">
    <w:abstractNumId w:val="36"/>
  </w:num>
  <w:num w:numId="41">
    <w:abstractNumId w:val="45"/>
  </w:num>
  <w:num w:numId="42">
    <w:abstractNumId w:val="0"/>
  </w:num>
  <w:num w:numId="43">
    <w:abstractNumId w:val="67"/>
  </w:num>
  <w:num w:numId="44">
    <w:abstractNumId w:val="4"/>
  </w:num>
  <w:num w:numId="45">
    <w:abstractNumId w:val="30"/>
  </w:num>
  <w:num w:numId="46">
    <w:abstractNumId w:val="9"/>
  </w:num>
  <w:num w:numId="47">
    <w:abstractNumId w:val="18"/>
  </w:num>
  <w:num w:numId="48">
    <w:abstractNumId w:val="28"/>
  </w:num>
  <w:num w:numId="49">
    <w:abstractNumId w:val="21"/>
  </w:num>
  <w:num w:numId="50">
    <w:abstractNumId w:val="35"/>
  </w:num>
  <w:num w:numId="51">
    <w:abstractNumId w:val="13"/>
  </w:num>
  <w:num w:numId="52">
    <w:abstractNumId w:val="14"/>
  </w:num>
  <w:num w:numId="53">
    <w:abstractNumId w:val="49"/>
  </w:num>
  <w:num w:numId="54">
    <w:abstractNumId w:val="19"/>
  </w:num>
  <w:num w:numId="55">
    <w:abstractNumId w:val="39"/>
  </w:num>
  <w:num w:numId="56">
    <w:abstractNumId w:val="51"/>
  </w:num>
  <w:num w:numId="57">
    <w:abstractNumId w:val="40"/>
  </w:num>
  <w:num w:numId="58">
    <w:abstractNumId w:val="72"/>
  </w:num>
  <w:num w:numId="59">
    <w:abstractNumId w:val="26"/>
  </w:num>
  <w:num w:numId="60">
    <w:abstractNumId w:val="53"/>
  </w:num>
  <w:num w:numId="61">
    <w:abstractNumId w:val="8"/>
  </w:num>
  <w:num w:numId="62">
    <w:abstractNumId w:val="54"/>
  </w:num>
  <w:num w:numId="63">
    <w:abstractNumId w:val="69"/>
  </w:num>
  <w:num w:numId="64">
    <w:abstractNumId w:val="25"/>
  </w:num>
  <w:num w:numId="65">
    <w:abstractNumId w:val="33"/>
  </w:num>
  <w:num w:numId="66">
    <w:abstractNumId w:val="61"/>
  </w:num>
  <w:num w:numId="67">
    <w:abstractNumId w:val="32"/>
  </w:num>
  <w:num w:numId="68">
    <w:abstractNumId w:val="34"/>
  </w:num>
  <w:num w:numId="69">
    <w:abstractNumId w:val="66"/>
  </w:num>
  <w:num w:numId="70">
    <w:abstractNumId w:val="10"/>
  </w:num>
  <w:num w:numId="71">
    <w:abstractNumId w:val="63"/>
  </w:num>
  <w:num w:numId="72">
    <w:abstractNumId w:val="59"/>
  </w:num>
  <w:num w:numId="73">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A9"/>
    <w:rsid w:val="00011881"/>
    <w:rsid w:val="0001384A"/>
    <w:rsid w:val="00027E3B"/>
    <w:rsid w:val="000650F6"/>
    <w:rsid w:val="00085F5F"/>
    <w:rsid w:val="00092E72"/>
    <w:rsid w:val="000B1FA9"/>
    <w:rsid w:val="000B5066"/>
    <w:rsid w:val="000C1E4D"/>
    <w:rsid w:val="000F3826"/>
    <w:rsid w:val="00193E2B"/>
    <w:rsid w:val="001A68EA"/>
    <w:rsid w:val="001E1D7B"/>
    <w:rsid w:val="00225D05"/>
    <w:rsid w:val="002577AA"/>
    <w:rsid w:val="00266328"/>
    <w:rsid w:val="002D1177"/>
    <w:rsid w:val="002E5680"/>
    <w:rsid w:val="00310CD1"/>
    <w:rsid w:val="0032067C"/>
    <w:rsid w:val="00344E31"/>
    <w:rsid w:val="00365512"/>
    <w:rsid w:val="003B1FFF"/>
    <w:rsid w:val="003B4521"/>
    <w:rsid w:val="003B5730"/>
    <w:rsid w:val="003C2E46"/>
    <w:rsid w:val="003E2026"/>
    <w:rsid w:val="003F18BB"/>
    <w:rsid w:val="003F4060"/>
    <w:rsid w:val="00411AF9"/>
    <w:rsid w:val="0047752D"/>
    <w:rsid w:val="004D1B09"/>
    <w:rsid w:val="005452D4"/>
    <w:rsid w:val="00610032"/>
    <w:rsid w:val="006222D0"/>
    <w:rsid w:val="00626361"/>
    <w:rsid w:val="006300F7"/>
    <w:rsid w:val="00645EA2"/>
    <w:rsid w:val="006B3638"/>
    <w:rsid w:val="006B36F1"/>
    <w:rsid w:val="006E07D2"/>
    <w:rsid w:val="00713487"/>
    <w:rsid w:val="0077379F"/>
    <w:rsid w:val="00774AD3"/>
    <w:rsid w:val="007B5C07"/>
    <w:rsid w:val="007D0F37"/>
    <w:rsid w:val="00823282"/>
    <w:rsid w:val="00825537"/>
    <w:rsid w:val="008A3309"/>
    <w:rsid w:val="00911F48"/>
    <w:rsid w:val="009701C0"/>
    <w:rsid w:val="009821EC"/>
    <w:rsid w:val="009A349A"/>
    <w:rsid w:val="009B6282"/>
    <w:rsid w:val="009D35FF"/>
    <w:rsid w:val="009F2199"/>
    <w:rsid w:val="00A12C07"/>
    <w:rsid w:val="00A63325"/>
    <w:rsid w:val="00A66FB2"/>
    <w:rsid w:val="00A86350"/>
    <w:rsid w:val="00AD0FDB"/>
    <w:rsid w:val="00AD29AF"/>
    <w:rsid w:val="00AE0BCD"/>
    <w:rsid w:val="00B10BCF"/>
    <w:rsid w:val="00B444AA"/>
    <w:rsid w:val="00B57D8F"/>
    <w:rsid w:val="00B927D3"/>
    <w:rsid w:val="00BB1E96"/>
    <w:rsid w:val="00BD20A5"/>
    <w:rsid w:val="00BE20C9"/>
    <w:rsid w:val="00BF307A"/>
    <w:rsid w:val="00C10528"/>
    <w:rsid w:val="00C4153F"/>
    <w:rsid w:val="00C66081"/>
    <w:rsid w:val="00C7265B"/>
    <w:rsid w:val="00C83C64"/>
    <w:rsid w:val="00C95D51"/>
    <w:rsid w:val="00CB6E0D"/>
    <w:rsid w:val="00CC7246"/>
    <w:rsid w:val="00CC72CB"/>
    <w:rsid w:val="00CD634B"/>
    <w:rsid w:val="00CE53B1"/>
    <w:rsid w:val="00CE6003"/>
    <w:rsid w:val="00D57C9D"/>
    <w:rsid w:val="00D636E3"/>
    <w:rsid w:val="00D6425B"/>
    <w:rsid w:val="00DA34F1"/>
    <w:rsid w:val="00E011A5"/>
    <w:rsid w:val="00E168B9"/>
    <w:rsid w:val="00E915CF"/>
    <w:rsid w:val="00EA4569"/>
    <w:rsid w:val="00EC4E5A"/>
    <w:rsid w:val="00ED53CF"/>
    <w:rsid w:val="00EE2BE7"/>
    <w:rsid w:val="00EF429E"/>
    <w:rsid w:val="00F535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A9"/>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0B1FA9"/>
    <w:pPr>
      <w:keepNext/>
      <w:jc w:val="center"/>
      <w:outlineLvl w:val="0"/>
    </w:pPr>
    <w:rPr>
      <w:b/>
      <w:lang w:val="es-ES_tradnl"/>
    </w:rPr>
  </w:style>
  <w:style w:type="paragraph" w:styleId="Ttulo2">
    <w:name w:val="heading 2"/>
    <w:basedOn w:val="Normal"/>
    <w:next w:val="Normal"/>
    <w:link w:val="Ttulo2Car"/>
    <w:qFormat/>
    <w:rsid w:val="000B1FA9"/>
    <w:pPr>
      <w:keepNext/>
      <w:spacing w:before="240" w:after="60"/>
      <w:outlineLvl w:val="1"/>
    </w:pPr>
    <w:rPr>
      <w:rFonts w:ascii="Arial" w:hAnsi="Arial"/>
      <w:b/>
      <w:i/>
      <w:sz w:val="28"/>
      <w:szCs w:val="28"/>
    </w:rPr>
  </w:style>
  <w:style w:type="paragraph" w:styleId="Ttulo3">
    <w:name w:val="heading 3"/>
    <w:basedOn w:val="Normal"/>
    <w:next w:val="Normal"/>
    <w:link w:val="Ttulo3Car"/>
    <w:qFormat/>
    <w:rsid w:val="000B1FA9"/>
    <w:pPr>
      <w:keepNext/>
      <w:spacing w:before="240" w:after="60"/>
      <w:outlineLvl w:val="2"/>
    </w:pPr>
    <w:rPr>
      <w:rFonts w:ascii="Arial" w:hAnsi="Arial"/>
      <w:b/>
      <w:sz w:val="26"/>
      <w:szCs w:val="26"/>
    </w:rPr>
  </w:style>
  <w:style w:type="paragraph" w:styleId="Ttulo4">
    <w:name w:val="heading 4"/>
    <w:basedOn w:val="Normal"/>
    <w:next w:val="Normal"/>
    <w:link w:val="Ttulo4Car"/>
    <w:qFormat/>
    <w:rsid w:val="000B1FA9"/>
    <w:pPr>
      <w:keepNext/>
      <w:spacing w:before="240" w:after="60"/>
      <w:outlineLvl w:val="3"/>
    </w:pPr>
    <w:rPr>
      <w:b/>
      <w:sz w:val="28"/>
      <w:szCs w:val="28"/>
    </w:rPr>
  </w:style>
  <w:style w:type="paragraph" w:styleId="Ttulo5">
    <w:name w:val="heading 5"/>
    <w:basedOn w:val="Normal"/>
    <w:next w:val="Normal"/>
    <w:link w:val="Ttulo5Car"/>
    <w:qFormat/>
    <w:rsid w:val="000B1FA9"/>
    <w:pPr>
      <w:spacing w:before="240" w:after="60"/>
      <w:outlineLvl w:val="4"/>
    </w:pPr>
    <w:rPr>
      <w:b/>
      <w:i/>
      <w:sz w:val="26"/>
      <w:szCs w:val="26"/>
    </w:rPr>
  </w:style>
  <w:style w:type="paragraph" w:styleId="Ttulo6">
    <w:name w:val="heading 6"/>
    <w:basedOn w:val="Normal"/>
    <w:next w:val="Normal"/>
    <w:link w:val="Ttulo6Car"/>
    <w:qFormat/>
    <w:rsid w:val="000B1FA9"/>
    <w:pPr>
      <w:keepNext/>
      <w:framePr w:hSpace="141" w:wrap="auto" w:vAnchor="page" w:hAnchor="margin" w:xAlign="center" w:y="5379"/>
      <w:jc w:val="right"/>
      <w:outlineLvl w:val="5"/>
    </w:pPr>
    <w:rPr>
      <w:b/>
    </w:rPr>
  </w:style>
  <w:style w:type="paragraph" w:styleId="Ttulo9">
    <w:name w:val="heading 9"/>
    <w:basedOn w:val="Normal"/>
    <w:next w:val="Normal"/>
    <w:link w:val="Ttulo9Car"/>
    <w:qFormat/>
    <w:rsid w:val="000B1FA9"/>
    <w:pPr>
      <w:autoSpaceDE/>
      <w:autoSpaceDN/>
      <w:adjustRightInd/>
      <w:spacing w:before="240" w:after="60"/>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1FA9"/>
    <w:rPr>
      <w:rFonts w:ascii="Times New Roman" w:eastAsia="Times New Roman" w:hAnsi="Times New Roman" w:cs="Times New Roman"/>
      <w:b/>
      <w:sz w:val="24"/>
      <w:szCs w:val="24"/>
      <w:lang w:val="es-ES_tradnl"/>
    </w:rPr>
  </w:style>
  <w:style w:type="character" w:customStyle="1" w:styleId="Ttulo2Car">
    <w:name w:val="Título 2 Car"/>
    <w:basedOn w:val="Fuentedeprrafopredeter"/>
    <w:link w:val="Ttulo2"/>
    <w:rsid w:val="000B1FA9"/>
    <w:rPr>
      <w:rFonts w:ascii="Arial" w:eastAsia="Times New Roman" w:hAnsi="Arial" w:cs="Times New Roman"/>
      <w:b/>
      <w:i/>
      <w:sz w:val="28"/>
      <w:szCs w:val="28"/>
      <w:lang w:val="en-US"/>
    </w:rPr>
  </w:style>
  <w:style w:type="character" w:customStyle="1" w:styleId="Ttulo3Car">
    <w:name w:val="Título 3 Car"/>
    <w:basedOn w:val="Fuentedeprrafopredeter"/>
    <w:link w:val="Ttulo3"/>
    <w:rsid w:val="000B1FA9"/>
    <w:rPr>
      <w:rFonts w:ascii="Arial" w:eastAsia="Times New Roman" w:hAnsi="Arial" w:cs="Times New Roman"/>
      <w:b/>
      <w:sz w:val="26"/>
      <w:szCs w:val="26"/>
      <w:lang w:val="en-US"/>
    </w:rPr>
  </w:style>
  <w:style w:type="character" w:customStyle="1" w:styleId="Ttulo4Car">
    <w:name w:val="Título 4 Car"/>
    <w:basedOn w:val="Fuentedeprrafopredeter"/>
    <w:link w:val="Ttulo4"/>
    <w:rsid w:val="000B1FA9"/>
    <w:rPr>
      <w:rFonts w:ascii="Times New Roman" w:eastAsia="Times New Roman" w:hAnsi="Times New Roman" w:cs="Times New Roman"/>
      <w:b/>
      <w:sz w:val="28"/>
      <w:szCs w:val="28"/>
      <w:lang w:val="en-US"/>
    </w:rPr>
  </w:style>
  <w:style w:type="character" w:customStyle="1" w:styleId="Ttulo5Car">
    <w:name w:val="Título 5 Car"/>
    <w:basedOn w:val="Fuentedeprrafopredeter"/>
    <w:link w:val="Ttulo5"/>
    <w:rsid w:val="000B1FA9"/>
    <w:rPr>
      <w:rFonts w:ascii="Times New Roman" w:eastAsia="Times New Roman" w:hAnsi="Times New Roman" w:cs="Times New Roman"/>
      <w:b/>
      <w:i/>
      <w:sz w:val="26"/>
      <w:szCs w:val="26"/>
      <w:lang w:val="en-US"/>
    </w:rPr>
  </w:style>
  <w:style w:type="character" w:customStyle="1" w:styleId="Ttulo6Car">
    <w:name w:val="Título 6 Car"/>
    <w:basedOn w:val="Fuentedeprrafopredeter"/>
    <w:link w:val="Ttulo6"/>
    <w:rsid w:val="000B1FA9"/>
    <w:rPr>
      <w:rFonts w:ascii="Times New Roman" w:eastAsia="Times New Roman" w:hAnsi="Times New Roman" w:cs="Times New Roman"/>
      <w:b/>
      <w:sz w:val="24"/>
      <w:szCs w:val="24"/>
      <w:lang w:val="en-US"/>
    </w:rPr>
  </w:style>
  <w:style w:type="character" w:customStyle="1" w:styleId="Ttulo9Car">
    <w:name w:val="Título 9 Car"/>
    <w:basedOn w:val="Fuentedeprrafopredeter"/>
    <w:link w:val="Ttulo9"/>
    <w:rsid w:val="000B1FA9"/>
    <w:rPr>
      <w:rFonts w:ascii="Arial" w:eastAsia="Times New Roman" w:hAnsi="Arial" w:cs="Times New Roman"/>
      <w:sz w:val="20"/>
      <w:szCs w:val="20"/>
      <w:lang w:val="es-ES" w:eastAsia="es-ES"/>
    </w:rPr>
  </w:style>
  <w:style w:type="paragraph" w:styleId="Piedepgina">
    <w:name w:val="footer"/>
    <w:basedOn w:val="Normal"/>
    <w:link w:val="PiedepginaCar"/>
    <w:rsid w:val="000B1FA9"/>
    <w:pPr>
      <w:tabs>
        <w:tab w:val="center" w:pos="4320"/>
        <w:tab w:val="right" w:pos="8640"/>
      </w:tabs>
    </w:pPr>
  </w:style>
  <w:style w:type="character" w:customStyle="1" w:styleId="PiedepginaCar">
    <w:name w:val="Pie de página Car"/>
    <w:basedOn w:val="Fuentedeprrafopredeter"/>
    <w:link w:val="Piedepgina"/>
    <w:rsid w:val="000B1FA9"/>
    <w:rPr>
      <w:rFonts w:ascii="Times New Roman" w:eastAsia="Times New Roman" w:hAnsi="Times New Roman" w:cs="Times New Roman"/>
      <w:sz w:val="24"/>
      <w:szCs w:val="24"/>
      <w:lang w:val="en-US"/>
    </w:rPr>
  </w:style>
  <w:style w:type="character" w:styleId="Nmerodepgina">
    <w:name w:val="page number"/>
    <w:rsid w:val="000B1FA9"/>
    <w:rPr>
      <w:rFonts w:cs="Times New Roman"/>
      <w:spacing w:val="0"/>
    </w:rPr>
  </w:style>
  <w:style w:type="paragraph" w:styleId="Encabezado">
    <w:name w:val="header"/>
    <w:basedOn w:val="Normal"/>
    <w:link w:val="EncabezadoCar"/>
    <w:rsid w:val="000B1FA9"/>
    <w:pPr>
      <w:tabs>
        <w:tab w:val="center" w:pos="4320"/>
        <w:tab w:val="right" w:pos="8640"/>
      </w:tabs>
    </w:pPr>
  </w:style>
  <w:style w:type="character" w:customStyle="1" w:styleId="EncabezadoCar">
    <w:name w:val="Encabezado Car"/>
    <w:basedOn w:val="Fuentedeprrafopredeter"/>
    <w:link w:val="Encabezado"/>
    <w:rsid w:val="000B1FA9"/>
    <w:rPr>
      <w:rFonts w:ascii="Times New Roman" w:eastAsia="Times New Roman" w:hAnsi="Times New Roman" w:cs="Times New Roman"/>
      <w:sz w:val="24"/>
      <w:szCs w:val="24"/>
      <w:lang w:val="en-US"/>
    </w:rPr>
  </w:style>
  <w:style w:type="paragraph" w:styleId="Textonotapie">
    <w:name w:val="footnote text"/>
    <w:basedOn w:val="Normal"/>
    <w:link w:val="TextonotapieCar"/>
    <w:rsid w:val="000B1FA9"/>
    <w:rPr>
      <w:sz w:val="20"/>
      <w:szCs w:val="20"/>
    </w:rPr>
  </w:style>
  <w:style w:type="character" w:customStyle="1" w:styleId="TextonotapieCar">
    <w:name w:val="Texto nota pie Car"/>
    <w:basedOn w:val="Fuentedeprrafopredeter"/>
    <w:link w:val="Textonotapie"/>
    <w:rsid w:val="000B1FA9"/>
    <w:rPr>
      <w:rFonts w:ascii="Times New Roman" w:eastAsia="Times New Roman" w:hAnsi="Times New Roman" w:cs="Times New Roman"/>
      <w:sz w:val="20"/>
      <w:szCs w:val="20"/>
      <w:lang w:val="en-US"/>
    </w:rPr>
  </w:style>
  <w:style w:type="character" w:styleId="Refdenotaalpie">
    <w:name w:val="footnote reference"/>
    <w:rsid w:val="000B1FA9"/>
    <w:rPr>
      <w:rFonts w:cs="Times New Roman"/>
      <w:spacing w:val="0"/>
      <w:vertAlign w:val="superscript"/>
    </w:rPr>
  </w:style>
  <w:style w:type="paragraph" w:styleId="Textoindependiente2">
    <w:name w:val="Body Text 2"/>
    <w:basedOn w:val="Normal"/>
    <w:link w:val="Textoindependiente2Car"/>
    <w:rsid w:val="000B1FA9"/>
    <w:pPr>
      <w:jc w:val="both"/>
    </w:pPr>
    <w:rPr>
      <w:color w:val="000000"/>
      <w:lang w:val="en-GB"/>
    </w:rPr>
  </w:style>
  <w:style w:type="character" w:customStyle="1" w:styleId="Textoindependiente2Car">
    <w:name w:val="Texto independiente 2 Car"/>
    <w:basedOn w:val="Fuentedeprrafopredeter"/>
    <w:link w:val="Textoindependiente2"/>
    <w:rsid w:val="000B1FA9"/>
    <w:rPr>
      <w:rFonts w:ascii="Times New Roman" w:eastAsia="Times New Roman" w:hAnsi="Times New Roman" w:cs="Times New Roman"/>
      <w:color w:val="000000"/>
      <w:sz w:val="24"/>
      <w:szCs w:val="24"/>
      <w:lang w:val="en-GB"/>
    </w:rPr>
  </w:style>
  <w:style w:type="paragraph" w:styleId="Sangra2detindependiente">
    <w:name w:val="Body Text Indent 2"/>
    <w:basedOn w:val="Normal"/>
    <w:link w:val="Sangra2detindependienteCar"/>
    <w:rsid w:val="000B1FA9"/>
    <w:pPr>
      <w:spacing w:after="240"/>
      <w:ind w:firstLine="1134"/>
    </w:pPr>
    <w:rPr>
      <w:lang w:val="x-none"/>
    </w:rPr>
  </w:style>
  <w:style w:type="character" w:customStyle="1" w:styleId="Sangra2detindependienteCar">
    <w:name w:val="Sangría 2 de t. independiente Car"/>
    <w:basedOn w:val="Fuentedeprrafopredeter"/>
    <w:link w:val="Sangra2detindependiente"/>
    <w:rsid w:val="000B1FA9"/>
    <w:rPr>
      <w:rFonts w:ascii="Times New Roman" w:eastAsia="Times New Roman" w:hAnsi="Times New Roman" w:cs="Times New Roman"/>
      <w:sz w:val="24"/>
      <w:szCs w:val="24"/>
      <w:lang w:val="x-none"/>
    </w:rPr>
  </w:style>
  <w:style w:type="paragraph" w:styleId="Sangradetextonormal">
    <w:name w:val="Body Text Indent"/>
    <w:basedOn w:val="Normal"/>
    <w:link w:val="SangradetextonormalCar"/>
    <w:rsid w:val="000B1FA9"/>
    <w:pPr>
      <w:spacing w:after="120"/>
      <w:ind w:left="283"/>
    </w:pPr>
  </w:style>
  <w:style w:type="character" w:customStyle="1" w:styleId="SangradetextonormalCar">
    <w:name w:val="Sangría de texto normal Car"/>
    <w:basedOn w:val="Fuentedeprrafopredeter"/>
    <w:link w:val="Sangradetextonormal"/>
    <w:rsid w:val="000B1FA9"/>
    <w:rPr>
      <w:rFonts w:ascii="Times New Roman" w:eastAsia="Times New Roman" w:hAnsi="Times New Roman" w:cs="Times New Roman"/>
      <w:sz w:val="24"/>
      <w:szCs w:val="24"/>
      <w:lang w:val="en-US"/>
    </w:rPr>
  </w:style>
  <w:style w:type="paragraph" w:customStyle="1" w:styleId="trustagreement">
    <w:name w:val="trust agreement"/>
    <w:basedOn w:val="Normal"/>
    <w:rsid w:val="000B1FA9"/>
    <w:pPr>
      <w:spacing w:after="240"/>
      <w:ind w:firstLine="851"/>
    </w:pPr>
    <w:rPr>
      <w:szCs w:val="20"/>
    </w:rPr>
  </w:style>
  <w:style w:type="paragraph" w:customStyle="1" w:styleId="Char1CharCharCharCharCharChar">
    <w:name w:val="Char1 Char Char Char Char Char Char"/>
    <w:basedOn w:val="Normal"/>
    <w:rsid w:val="000B1FA9"/>
    <w:pPr>
      <w:spacing w:after="160" w:line="240" w:lineRule="exact"/>
    </w:pPr>
    <w:rPr>
      <w:sz w:val="20"/>
      <w:szCs w:val="20"/>
    </w:rPr>
  </w:style>
  <w:style w:type="paragraph" w:styleId="Mapadeldocumento">
    <w:name w:val="Document Map"/>
    <w:basedOn w:val="Normal"/>
    <w:link w:val="MapadeldocumentoCar"/>
    <w:rsid w:val="000B1FA9"/>
    <w:pPr>
      <w:shd w:val="clear" w:color="auto" w:fill="000080"/>
    </w:pPr>
    <w:rPr>
      <w:rFonts w:ascii="Tahoma" w:hAnsi="Tahoma"/>
      <w:sz w:val="20"/>
      <w:szCs w:val="20"/>
    </w:rPr>
  </w:style>
  <w:style w:type="character" w:customStyle="1" w:styleId="MapadeldocumentoCar">
    <w:name w:val="Mapa del documento Car"/>
    <w:basedOn w:val="Fuentedeprrafopredeter"/>
    <w:link w:val="Mapadeldocumento"/>
    <w:rsid w:val="000B1FA9"/>
    <w:rPr>
      <w:rFonts w:ascii="Tahoma" w:eastAsia="Times New Roman" w:hAnsi="Tahoma" w:cs="Times New Roman"/>
      <w:sz w:val="20"/>
      <w:szCs w:val="20"/>
      <w:shd w:val="clear" w:color="auto" w:fill="000080"/>
      <w:lang w:val="en-US"/>
    </w:rPr>
  </w:style>
  <w:style w:type="paragraph" w:styleId="Textodeglobo">
    <w:name w:val="Balloon Text"/>
    <w:basedOn w:val="Normal"/>
    <w:link w:val="TextodegloboCar"/>
    <w:rsid w:val="000B1FA9"/>
    <w:rPr>
      <w:rFonts w:ascii="Tahoma" w:hAnsi="Tahoma"/>
      <w:sz w:val="16"/>
      <w:szCs w:val="16"/>
    </w:rPr>
  </w:style>
  <w:style w:type="character" w:customStyle="1" w:styleId="TextodegloboCar">
    <w:name w:val="Texto de globo Car"/>
    <w:basedOn w:val="Fuentedeprrafopredeter"/>
    <w:link w:val="Textodeglobo"/>
    <w:rsid w:val="000B1FA9"/>
    <w:rPr>
      <w:rFonts w:ascii="Tahoma" w:eastAsia="Times New Roman" w:hAnsi="Tahoma" w:cs="Times New Roman"/>
      <w:sz w:val="16"/>
      <w:szCs w:val="16"/>
      <w:lang w:val="en-US"/>
    </w:rPr>
  </w:style>
  <w:style w:type="paragraph" w:styleId="Textoindependiente">
    <w:name w:val="Body Text"/>
    <w:basedOn w:val="Normal"/>
    <w:link w:val="TextoindependienteCar"/>
    <w:rsid w:val="000B1FA9"/>
    <w:pPr>
      <w:spacing w:after="120"/>
    </w:pPr>
  </w:style>
  <w:style w:type="character" w:customStyle="1" w:styleId="TextoindependienteCar">
    <w:name w:val="Texto independiente Car"/>
    <w:basedOn w:val="Fuentedeprrafopredeter"/>
    <w:link w:val="Textoindependiente"/>
    <w:rsid w:val="000B1FA9"/>
    <w:rPr>
      <w:rFonts w:ascii="Times New Roman" w:eastAsia="Times New Roman" w:hAnsi="Times New Roman" w:cs="Times New Roman"/>
      <w:sz w:val="24"/>
      <w:szCs w:val="24"/>
      <w:lang w:val="en-US"/>
    </w:rPr>
  </w:style>
  <w:style w:type="paragraph" w:styleId="Sangra3detindependiente">
    <w:name w:val="Body Text Indent 3"/>
    <w:basedOn w:val="Normal"/>
    <w:link w:val="Sangra3detindependienteCar"/>
    <w:rsid w:val="000B1FA9"/>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B1FA9"/>
    <w:rPr>
      <w:rFonts w:ascii="Times New Roman" w:eastAsia="Times New Roman" w:hAnsi="Times New Roman" w:cs="Times New Roman"/>
      <w:sz w:val="16"/>
      <w:szCs w:val="16"/>
      <w:lang w:val="en-US"/>
    </w:rPr>
  </w:style>
  <w:style w:type="character" w:styleId="Hipervnculo">
    <w:name w:val="Hyperlink"/>
    <w:rsid w:val="000B1FA9"/>
    <w:rPr>
      <w:rFonts w:cs="Times New Roman"/>
      <w:color w:val="0000FF"/>
      <w:spacing w:val="0"/>
      <w:u w:val="single"/>
    </w:rPr>
  </w:style>
  <w:style w:type="paragraph" w:customStyle="1" w:styleId="296">
    <w:name w:val="296"/>
    <w:basedOn w:val="Normal"/>
    <w:rsid w:val="000B1FA9"/>
    <w:rPr>
      <w:color w:val="000000"/>
      <w:sz w:val="20"/>
      <w:szCs w:val="20"/>
    </w:rPr>
  </w:style>
  <w:style w:type="paragraph" w:customStyle="1" w:styleId="DeltaViewTableHeading">
    <w:name w:val="DeltaView Table Heading"/>
    <w:basedOn w:val="Normal"/>
    <w:rsid w:val="000B1FA9"/>
    <w:pPr>
      <w:spacing w:after="120"/>
    </w:pPr>
    <w:rPr>
      <w:rFonts w:ascii="Arial" w:hAnsi="Arial"/>
      <w:b/>
    </w:rPr>
  </w:style>
  <w:style w:type="paragraph" w:customStyle="1" w:styleId="DeltaViewTableBody">
    <w:name w:val="DeltaView Table Body"/>
    <w:basedOn w:val="Normal"/>
    <w:rsid w:val="000B1FA9"/>
    <w:rPr>
      <w:rFonts w:ascii="Arial" w:hAnsi="Arial"/>
    </w:rPr>
  </w:style>
  <w:style w:type="paragraph" w:customStyle="1" w:styleId="DeltaViewAnnounce">
    <w:name w:val="DeltaView Announce"/>
    <w:rsid w:val="000B1FA9"/>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styleId="Refdecomentario">
    <w:name w:val="annotation reference"/>
    <w:rsid w:val="000B1FA9"/>
    <w:rPr>
      <w:spacing w:val="0"/>
      <w:sz w:val="16"/>
    </w:rPr>
  </w:style>
  <w:style w:type="character" w:customStyle="1" w:styleId="DeltaViewInsertion">
    <w:name w:val="DeltaView Insertion"/>
    <w:rsid w:val="000B1FA9"/>
    <w:rPr>
      <w:color w:val="0000FF"/>
      <w:spacing w:val="0"/>
      <w:u w:val="double"/>
    </w:rPr>
  </w:style>
  <w:style w:type="character" w:customStyle="1" w:styleId="DeltaViewDeletion">
    <w:name w:val="DeltaView Deletion"/>
    <w:rsid w:val="000B1FA9"/>
    <w:rPr>
      <w:strike/>
      <w:color w:val="FF0000"/>
      <w:spacing w:val="0"/>
    </w:rPr>
  </w:style>
  <w:style w:type="character" w:customStyle="1" w:styleId="DeltaViewMoveSource">
    <w:name w:val="DeltaView Move Source"/>
    <w:rsid w:val="000B1FA9"/>
    <w:rPr>
      <w:strike/>
      <w:color w:val="00C000"/>
      <w:spacing w:val="0"/>
    </w:rPr>
  </w:style>
  <w:style w:type="character" w:customStyle="1" w:styleId="DeltaViewMoveDestination">
    <w:name w:val="DeltaView Move Destination"/>
    <w:rsid w:val="000B1FA9"/>
    <w:rPr>
      <w:color w:val="00C000"/>
      <w:spacing w:val="0"/>
      <w:u w:val="double"/>
    </w:rPr>
  </w:style>
  <w:style w:type="paragraph" w:styleId="Textocomentario">
    <w:name w:val="annotation text"/>
    <w:basedOn w:val="Normal"/>
    <w:link w:val="TextocomentarioCar1"/>
    <w:rsid w:val="000B1FA9"/>
    <w:rPr>
      <w:sz w:val="20"/>
    </w:rPr>
  </w:style>
  <w:style w:type="character" w:customStyle="1" w:styleId="TextocomentarioCar">
    <w:name w:val="Texto comentario Car"/>
    <w:basedOn w:val="Fuentedeprrafopredeter"/>
    <w:semiHidden/>
    <w:rsid w:val="000B1FA9"/>
    <w:rPr>
      <w:rFonts w:ascii="Times New Roman" w:eastAsia="Times New Roman" w:hAnsi="Times New Roman" w:cs="Times New Roman"/>
      <w:sz w:val="20"/>
      <w:szCs w:val="20"/>
      <w:lang w:val="en-US"/>
    </w:rPr>
  </w:style>
  <w:style w:type="character" w:customStyle="1" w:styleId="DeltaViewChangeNumber">
    <w:name w:val="DeltaView Change Number"/>
    <w:rsid w:val="000B1FA9"/>
    <w:rPr>
      <w:color w:val="000000"/>
      <w:spacing w:val="0"/>
      <w:vertAlign w:val="superscript"/>
    </w:rPr>
  </w:style>
  <w:style w:type="character" w:customStyle="1" w:styleId="DeltaViewDelimiter">
    <w:name w:val="DeltaView Delimiter"/>
    <w:rsid w:val="000B1FA9"/>
    <w:rPr>
      <w:spacing w:val="0"/>
    </w:rPr>
  </w:style>
  <w:style w:type="character" w:customStyle="1" w:styleId="DeltaViewFormatChange">
    <w:name w:val="DeltaView Format Change"/>
    <w:rsid w:val="000B1FA9"/>
    <w:rPr>
      <w:color w:val="000000"/>
      <w:spacing w:val="0"/>
    </w:rPr>
  </w:style>
  <w:style w:type="character" w:customStyle="1" w:styleId="DeltaViewMovedDeletion">
    <w:name w:val="DeltaView Moved Deletion"/>
    <w:rsid w:val="000B1FA9"/>
    <w:rPr>
      <w:strike/>
      <w:color w:val="C08080"/>
      <w:spacing w:val="0"/>
    </w:rPr>
  </w:style>
  <w:style w:type="character" w:customStyle="1" w:styleId="DeltaViewEditorComment">
    <w:name w:val="DeltaView Editor Comment"/>
    <w:rsid w:val="000B1FA9"/>
    <w:rPr>
      <w:color w:val="0000FF"/>
      <w:spacing w:val="0"/>
      <w:u w:val="double"/>
    </w:rPr>
  </w:style>
  <w:style w:type="character" w:customStyle="1" w:styleId="DeltaViewStyleChangeText">
    <w:name w:val="DeltaView Style Change Text"/>
    <w:rsid w:val="000B1FA9"/>
    <w:rPr>
      <w:color w:val="000000"/>
      <w:spacing w:val="0"/>
      <w:u w:val="double"/>
    </w:rPr>
  </w:style>
  <w:style w:type="character" w:customStyle="1" w:styleId="DeltaViewStyleChangeLabel">
    <w:name w:val="DeltaView Style Change Label"/>
    <w:rsid w:val="000B1FA9"/>
    <w:rPr>
      <w:color w:val="000000"/>
      <w:spacing w:val="0"/>
    </w:rPr>
  </w:style>
  <w:style w:type="table" w:styleId="Tablaconcuadrcula">
    <w:name w:val="Table Grid"/>
    <w:basedOn w:val="Tablanormal"/>
    <w:rsid w:val="000B1FA9"/>
    <w:pPr>
      <w:autoSpaceDE w:val="0"/>
      <w:autoSpaceDN w:val="0"/>
      <w:adjustRightInd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B1FA9"/>
    <w:pPr>
      <w:ind w:left="708"/>
    </w:pPr>
  </w:style>
  <w:style w:type="numbering" w:customStyle="1" w:styleId="Sinlista1">
    <w:name w:val="Sin lista1"/>
    <w:next w:val="Sinlista"/>
    <w:uiPriority w:val="99"/>
    <w:semiHidden/>
    <w:unhideWhenUsed/>
    <w:rsid w:val="000B1FA9"/>
  </w:style>
  <w:style w:type="paragraph" w:styleId="Asuntodelcomentario">
    <w:name w:val="annotation subject"/>
    <w:basedOn w:val="Textocomentario"/>
    <w:next w:val="Textocomentario"/>
    <w:link w:val="AsuntodelcomentarioCar"/>
    <w:rsid w:val="000B1FA9"/>
    <w:pPr>
      <w:autoSpaceDE/>
      <w:autoSpaceDN/>
      <w:adjustRightInd/>
    </w:pPr>
    <w:rPr>
      <w:b/>
      <w:bCs/>
      <w:lang w:val="es-ES" w:eastAsia="es-ES"/>
    </w:rPr>
  </w:style>
  <w:style w:type="character" w:customStyle="1" w:styleId="AsuntodelcomentarioCar">
    <w:name w:val="Asunto del comentario Car"/>
    <w:basedOn w:val="TextocomentarioCar"/>
    <w:link w:val="Asuntodelcomentario"/>
    <w:rsid w:val="000B1FA9"/>
    <w:rPr>
      <w:rFonts w:ascii="Times New Roman" w:eastAsia="Times New Roman" w:hAnsi="Times New Roman" w:cs="Times New Roman"/>
      <w:b/>
      <w:bCs/>
      <w:sz w:val="20"/>
      <w:szCs w:val="24"/>
      <w:lang w:val="es-ES" w:eastAsia="es-ES"/>
    </w:rPr>
  </w:style>
  <w:style w:type="character" w:customStyle="1" w:styleId="TextocomentarioCar1">
    <w:name w:val="Texto comentario Car1"/>
    <w:link w:val="Textocomentario"/>
    <w:rsid w:val="000B1FA9"/>
    <w:rPr>
      <w:rFonts w:ascii="Times New Roman" w:eastAsia="Times New Roman" w:hAnsi="Times New Roman" w:cs="Times New Roman"/>
      <w:sz w:val="20"/>
      <w:szCs w:val="24"/>
      <w:lang w:val="en-US"/>
    </w:rPr>
  </w:style>
  <w:style w:type="paragraph" w:styleId="NormalWeb">
    <w:name w:val="Normal (Web)"/>
    <w:basedOn w:val="Normal"/>
    <w:rsid w:val="000B1FA9"/>
    <w:pPr>
      <w:autoSpaceDE/>
      <w:autoSpaceDN/>
      <w:adjustRightInd/>
      <w:spacing w:before="100" w:beforeAutospacing="1" w:after="100" w:afterAutospacing="1"/>
    </w:pPr>
    <w:rPr>
      <w:lang w:val="es-ES" w:eastAsia="es-ES"/>
    </w:rPr>
  </w:style>
  <w:style w:type="numbering" w:styleId="111111">
    <w:name w:val="Outline List 2"/>
    <w:basedOn w:val="Sinlista"/>
    <w:rsid w:val="000B1FA9"/>
    <w:pPr>
      <w:numPr>
        <w:numId w:val="10"/>
      </w:numPr>
    </w:pPr>
  </w:style>
  <w:style w:type="paragraph" w:styleId="TDC1">
    <w:name w:val="toc 1"/>
    <w:basedOn w:val="Normal"/>
    <w:next w:val="Normal"/>
    <w:autoRedefine/>
    <w:rsid w:val="000B1FA9"/>
    <w:pPr>
      <w:autoSpaceDE/>
      <w:autoSpaceDN/>
      <w:adjustRightInd/>
    </w:pPr>
    <w:rPr>
      <w:lang w:val="es-ES" w:eastAsia="es-ES"/>
    </w:rPr>
  </w:style>
  <w:style w:type="table" w:customStyle="1" w:styleId="Tablaconcuadrcula1">
    <w:name w:val="Tabla con cuadrícula1"/>
    <w:basedOn w:val="Tablanormal"/>
    <w:next w:val="Tablaconcuadrcula"/>
    <w:rsid w:val="000B1FA9"/>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rsid w:val="000B1FA9"/>
    <w:pPr>
      <w:tabs>
        <w:tab w:val="right" w:leader="dot" w:pos="9546"/>
      </w:tabs>
      <w:autoSpaceDE/>
      <w:autoSpaceDN/>
      <w:adjustRightInd/>
      <w:ind w:left="240"/>
      <w:jc w:val="both"/>
    </w:pPr>
    <w:rPr>
      <w:lang w:val="es-ES" w:eastAsia="es-ES"/>
    </w:rPr>
  </w:style>
  <w:style w:type="paragraph" w:customStyle="1" w:styleId="1">
    <w:name w:val="1"/>
    <w:basedOn w:val="Normal"/>
    <w:rsid w:val="000B1FA9"/>
    <w:pPr>
      <w:autoSpaceDE/>
      <w:autoSpaceDN/>
      <w:adjustRightInd/>
      <w:spacing w:after="160" w:line="240" w:lineRule="exact"/>
      <w:jc w:val="right"/>
    </w:pPr>
    <w:rPr>
      <w:rFonts w:ascii="Verdana" w:hAnsi="Verdana" w:cs="Arial"/>
      <w:sz w:val="20"/>
      <w:szCs w:val="21"/>
      <w:lang w:val="es-MX" w:eastAsia="es-ES"/>
    </w:rPr>
  </w:style>
  <w:style w:type="paragraph" w:styleId="Textosinformato">
    <w:name w:val="Plain Text"/>
    <w:basedOn w:val="Normal"/>
    <w:link w:val="TextosinformatoCar"/>
    <w:rsid w:val="000B1FA9"/>
    <w:pPr>
      <w:autoSpaceDE/>
      <w:autoSpaceDN/>
      <w:adjustRightInd/>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0B1FA9"/>
    <w:rPr>
      <w:rFonts w:ascii="Courier New" w:eastAsia="Times New Roman" w:hAnsi="Courier New" w:cs="Times New Roman"/>
      <w:sz w:val="20"/>
      <w:szCs w:val="20"/>
      <w:lang w:val="es-ES" w:eastAsia="es-ES"/>
    </w:rPr>
  </w:style>
  <w:style w:type="paragraph" w:customStyle="1" w:styleId="BodyTextSgl">
    <w:name w:val="Body Text Sgl"/>
    <w:basedOn w:val="Normal"/>
    <w:rsid w:val="000B1FA9"/>
    <w:pPr>
      <w:autoSpaceDE/>
      <w:autoSpaceDN/>
      <w:spacing w:after="240"/>
      <w:ind w:firstLine="1440"/>
    </w:pPr>
    <w:rPr>
      <w:lang w:val="es-ES" w:eastAsia="es-ES"/>
    </w:rPr>
  </w:style>
  <w:style w:type="paragraph" w:customStyle="1" w:styleId="Car">
    <w:name w:val="Car"/>
    <w:basedOn w:val="Normal"/>
    <w:rsid w:val="000B1FA9"/>
    <w:pPr>
      <w:autoSpaceDE/>
      <w:autoSpaceDN/>
      <w:adjustRightInd/>
      <w:spacing w:after="160" w:line="240" w:lineRule="exact"/>
      <w:jc w:val="right"/>
    </w:pPr>
    <w:rPr>
      <w:rFonts w:ascii="Verdana" w:hAnsi="Verdana" w:cs="Arial"/>
      <w:sz w:val="20"/>
      <w:szCs w:val="21"/>
      <w:lang w:val="es-MX" w:eastAsia="es-ES"/>
    </w:rPr>
  </w:style>
  <w:style w:type="paragraph" w:customStyle="1" w:styleId="Prrafodelista1">
    <w:name w:val="Párrafo de lista1"/>
    <w:basedOn w:val="Normal"/>
    <w:qFormat/>
    <w:rsid w:val="000B1FA9"/>
    <w:pPr>
      <w:autoSpaceDE/>
      <w:autoSpaceDN/>
      <w:adjustRightInd/>
      <w:ind w:left="720"/>
      <w:contextualSpacing/>
    </w:pPr>
    <w:rPr>
      <w:lang w:val="es-MX" w:eastAsia="es-MX"/>
    </w:rPr>
  </w:style>
  <w:style w:type="paragraph" w:customStyle="1" w:styleId="Text">
    <w:name w:val="Text"/>
    <w:basedOn w:val="Normal"/>
    <w:rsid w:val="000B1FA9"/>
    <w:pPr>
      <w:autoSpaceDE/>
      <w:autoSpaceDN/>
      <w:adjustRightInd/>
      <w:spacing w:after="240"/>
    </w:pPr>
    <w:rPr>
      <w:szCs w:val="20"/>
      <w:lang w:val="es-ES_tradnl" w:eastAsia="es-ES"/>
    </w:rPr>
  </w:style>
  <w:style w:type="paragraph" w:customStyle="1" w:styleId="BodyText21">
    <w:name w:val="Body Text 21"/>
    <w:basedOn w:val="Normal"/>
    <w:rsid w:val="000B1FA9"/>
    <w:pPr>
      <w:autoSpaceDE/>
      <w:autoSpaceDN/>
      <w:adjustRightInd/>
      <w:jc w:val="both"/>
    </w:pPr>
    <w:rPr>
      <w:rFonts w:ascii="Verdana" w:hAnsi="Verdana"/>
      <w:b/>
      <w:sz w:val="22"/>
      <w:szCs w:val="20"/>
      <w:lang w:val="es-ES" w:eastAsia="es-MX"/>
    </w:rPr>
  </w:style>
  <w:style w:type="paragraph" w:styleId="Textoindependiente3">
    <w:name w:val="Body Text 3"/>
    <w:basedOn w:val="Normal"/>
    <w:link w:val="Textoindependiente3Car"/>
    <w:rsid w:val="000B1FA9"/>
    <w:pPr>
      <w:autoSpaceDE/>
      <w:autoSpaceDN/>
      <w:adjustRightInd/>
      <w:jc w:val="both"/>
    </w:pPr>
    <w:rPr>
      <w:color w:val="FF0000"/>
      <w:spacing w:val="-2"/>
      <w:lang w:val="x-none" w:eastAsia="es-ES"/>
    </w:rPr>
  </w:style>
  <w:style w:type="character" w:customStyle="1" w:styleId="Textoindependiente3Car">
    <w:name w:val="Texto independiente 3 Car"/>
    <w:basedOn w:val="Fuentedeprrafopredeter"/>
    <w:link w:val="Textoindependiente3"/>
    <w:rsid w:val="000B1FA9"/>
    <w:rPr>
      <w:rFonts w:ascii="Times New Roman" w:eastAsia="Times New Roman" w:hAnsi="Times New Roman" w:cs="Times New Roman"/>
      <w:color w:val="FF0000"/>
      <w:spacing w:val="-2"/>
      <w:sz w:val="24"/>
      <w:szCs w:val="24"/>
      <w:lang w:val="x-none" w:eastAsia="es-ES"/>
    </w:rPr>
  </w:style>
  <w:style w:type="paragraph" w:styleId="Ttulo">
    <w:name w:val="Title"/>
    <w:basedOn w:val="Normal"/>
    <w:link w:val="TtuloCar"/>
    <w:qFormat/>
    <w:rsid w:val="000B1FA9"/>
    <w:pPr>
      <w:autoSpaceDE/>
      <w:autoSpaceDN/>
      <w:adjustRightInd/>
      <w:jc w:val="center"/>
    </w:pPr>
    <w:rPr>
      <w:b/>
      <w:sz w:val="26"/>
      <w:szCs w:val="20"/>
      <w:u w:val="single"/>
      <w:lang w:val="es-ES_tradnl" w:eastAsia="es-ES"/>
    </w:rPr>
  </w:style>
  <w:style w:type="character" w:customStyle="1" w:styleId="TtuloCar">
    <w:name w:val="Título Car"/>
    <w:basedOn w:val="Fuentedeprrafopredeter"/>
    <w:link w:val="Ttulo"/>
    <w:rsid w:val="000B1FA9"/>
    <w:rPr>
      <w:rFonts w:ascii="Times New Roman" w:eastAsia="Times New Roman" w:hAnsi="Times New Roman" w:cs="Times New Roman"/>
      <w:b/>
      <w:sz w:val="26"/>
      <w:szCs w:val="20"/>
      <w:u w:val="single"/>
      <w:lang w:val="es-ES_tradnl" w:eastAsia="es-ES"/>
    </w:rPr>
  </w:style>
  <w:style w:type="character" w:customStyle="1" w:styleId="EmailStyle471">
    <w:name w:val="EmailStyle471"/>
    <w:semiHidden/>
    <w:rsid w:val="000B1FA9"/>
    <w:rPr>
      <w:rFonts w:ascii="Arial" w:hAnsi="Arial" w:cs="Arial"/>
      <w:color w:val="auto"/>
      <w:sz w:val="20"/>
      <w:szCs w:val="20"/>
    </w:rPr>
  </w:style>
  <w:style w:type="paragraph" w:customStyle="1" w:styleId="Texto">
    <w:name w:val="Texto"/>
    <w:basedOn w:val="Normal"/>
    <w:link w:val="TextoCar"/>
    <w:rsid w:val="000B1FA9"/>
    <w:pPr>
      <w:autoSpaceDE/>
      <w:autoSpaceDN/>
      <w:adjustRightInd/>
      <w:spacing w:after="101" w:line="216" w:lineRule="exact"/>
      <w:ind w:firstLine="288"/>
      <w:jc w:val="both"/>
    </w:pPr>
    <w:rPr>
      <w:rFonts w:ascii="Arial" w:hAnsi="Arial"/>
      <w:sz w:val="18"/>
      <w:szCs w:val="20"/>
      <w:lang w:val="es-ES" w:eastAsia="es-ES"/>
    </w:rPr>
  </w:style>
  <w:style w:type="paragraph" w:customStyle="1" w:styleId="CarCarCarCar">
    <w:name w:val="Car Car Car Car"/>
    <w:basedOn w:val="Normal"/>
    <w:rsid w:val="000B1FA9"/>
    <w:pPr>
      <w:autoSpaceDE/>
      <w:autoSpaceDN/>
      <w:adjustRightInd/>
      <w:spacing w:after="160" w:line="240" w:lineRule="exact"/>
      <w:jc w:val="right"/>
    </w:pPr>
    <w:rPr>
      <w:rFonts w:ascii="Verdana" w:hAnsi="Verdana" w:cs="Arial"/>
      <w:sz w:val="20"/>
      <w:szCs w:val="21"/>
      <w:lang w:val="es-MX" w:eastAsia="es-ES"/>
    </w:rPr>
  </w:style>
  <w:style w:type="character" w:customStyle="1" w:styleId="EmailStyle511">
    <w:name w:val="EmailStyle511"/>
    <w:semiHidden/>
    <w:rsid w:val="000B1FA9"/>
    <w:rPr>
      <w:rFonts w:ascii="Arial" w:hAnsi="Arial" w:cs="Arial"/>
      <w:color w:val="auto"/>
      <w:sz w:val="20"/>
      <w:szCs w:val="20"/>
    </w:rPr>
  </w:style>
  <w:style w:type="paragraph" w:styleId="TDC3">
    <w:name w:val="toc 3"/>
    <w:basedOn w:val="Normal"/>
    <w:next w:val="Normal"/>
    <w:autoRedefine/>
    <w:rsid w:val="000B1FA9"/>
    <w:pPr>
      <w:autoSpaceDE/>
      <w:autoSpaceDN/>
      <w:adjustRightInd/>
      <w:ind w:left="480"/>
    </w:pPr>
    <w:rPr>
      <w:lang w:val="es-ES" w:eastAsia="es-ES"/>
    </w:rPr>
  </w:style>
  <w:style w:type="paragraph" w:customStyle="1" w:styleId="CharChar1">
    <w:name w:val="Char Char1"/>
    <w:basedOn w:val="Normal"/>
    <w:rsid w:val="000B1FA9"/>
    <w:pPr>
      <w:autoSpaceDE/>
      <w:autoSpaceDN/>
      <w:adjustRightInd/>
      <w:spacing w:after="160" w:line="240" w:lineRule="exact"/>
      <w:jc w:val="right"/>
    </w:pPr>
    <w:rPr>
      <w:rFonts w:ascii="Verdana" w:hAnsi="Verdana" w:cs="Arial"/>
      <w:sz w:val="20"/>
      <w:szCs w:val="21"/>
      <w:lang w:val="es-MX" w:eastAsia="es-ES"/>
    </w:rPr>
  </w:style>
  <w:style w:type="paragraph" w:customStyle="1" w:styleId="Default">
    <w:name w:val="Default"/>
    <w:rsid w:val="000B1FA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customStyle="1" w:styleId="CM39">
    <w:name w:val="CM39"/>
    <w:basedOn w:val="Default"/>
    <w:next w:val="Default"/>
    <w:rsid w:val="000B1FA9"/>
    <w:pPr>
      <w:spacing w:after="253"/>
    </w:pPr>
    <w:rPr>
      <w:color w:val="auto"/>
    </w:rPr>
  </w:style>
  <w:style w:type="paragraph" w:customStyle="1" w:styleId="CM13">
    <w:name w:val="CM13"/>
    <w:basedOn w:val="Default"/>
    <w:next w:val="Default"/>
    <w:rsid w:val="000B1FA9"/>
    <w:pPr>
      <w:spacing w:line="253" w:lineRule="atLeast"/>
    </w:pPr>
    <w:rPr>
      <w:color w:val="auto"/>
    </w:rPr>
  </w:style>
  <w:style w:type="paragraph" w:customStyle="1" w:styleId="CM41">
    <w:name w:val="CM41"/>
    <w:basedOn w:val="Default"/>
    <w:next w:val="Default"/>
    <w:rsid w:val="000B1FA9"/>
    <w:pPr>
      <w:spacing w:after="348"/>
    </w:pPr>
    <w:rPr>
      <w:color w:val="auto"/>
    </w:rPr>
  </w:style>
  <w:style w:type="paragraph" w:customStyle="1" w:styleId="CharCarCar">
    <w:name w:val="Char Car Car"/>
    <w:basedOn w:val="Normal"/>
    <w:rsid w:val="000B1FA9"/>
    <w:pPr>
      <w:autoSpaceDE/>
      <w:autoSpaceDN/>
      <w:adjustRightInd/>
      <w:spacing w:after="160" w:line="240" w:lineRule="exact"/>
      <w:jc w:val="right"/>
    </w:pPr>
    <w:rPr>
      <w:rFonts w:ascii="Verdana" w:hAnsi="Verdana" w:cs="Arial"/>
      <w:sz w:val="20"/>
      <w:szCs w:val="21"/>
      <w:lang w:val="es-MX"/>
    </w:rPr>
  </w:style>
  <w:style w:type="paragraph" w:customStyle="1" w:styleId="CharCharChar">
    <w:name w:val="Char Char Char"/>
    <w:basedOn w:val="Normal"/>
    <w:rsid w:val="000B1FA9"/>
    <w:pPr>
      <w:autoSpaceDE/>
      <w:autoSpaceDN/>
      <w:adjustRightInd/>
      <w:spacing w:after="160" w:line="240" w:lineRule="exact"/>
      <w:jc w:val="right"/>
    </w:pPr>
    <w:rPr>
      <w:rFonts w:ascii="Verdana" w:hAnsi="Verdana" w:cs="Arial"/>
      <w:sz w:val="20"/>
      <w:szCs w:val="21"/>
      <w:lang w:val="es-MX"/>
    </w:rPr>
  </w:style>
  <w:style w:type="paragraph" w:customStyle="1" w:styleId="Revisin1">
    <w:name w:val="Revisión1"/>
    <w:hidden/>
    <w:uiPriority w:val="99"/>
    <w:semiHidden/>
    <w:rsid w:val="000B1FA9"/>
    <w:pPr>
      <w:spacing w:after="0" w:line="240" w:lineRule="auto"/>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0B1FA9"/>
    <w:pPr>
      <w:spacing w:after="0" w:line="240" w:lineRule="auto"/>
    </w:pPr>
    <w:rPr>
      <w:rFonts w:ascii="Times New Roman" w:eastAsia="Times New Roman" w:hAnsi="Times New Roman" w:cs="Times New Roman"/>
      <w:sz w:val="24"/>
      <w:szCs w:val="24"/>
      <w:lang w:val="es-ES" w:eastAsia="es-ES"/>
    </w:rPr>
  </w:style>
  <w:style w:type="table" w:customStyle="1" w:styleId="Tablaconcuadrcula11">
    <w:name w:val="Tabla con cuadrícula11"/>
    <w:basedOn w:val="Tablanormal"/>
    <w:next w:val="Tablaconcuadrcula"/>
    <w:uiPriority w:val="59"/>
    <w:rsid w:val="000B1F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B1FA9"/>
  </w:style>
  <w:style w:type="numbering" w:customStyle="1" w:styleId="1111111">
    <w:name w:val="1 / 1.1 / 1.1.11"/>
    <w:basedOn w:val="Sinlista"/>
    <w:next w:val="111111"/>
    <w:rsid w:val="000B1FA9"/>
    <w:pPr>
      <w:numPr>
        <w:numId w:val="1"/>
      </w:numPr>
    </w:pPr>
  </w:style>
  <w:style w:type="table" w:customStyle="1" w:styleId="Tablaconcuadrcula2">
    <w:name w:val="Tabla con cuadrícula2"/>
    <w:basedOn w:val="Tablanormal"/>
    <w:next w:val="Tablaconcuadrcula"/>
    <w:rsid w:val="000B1FA9"/>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0B1F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semiHidden/>
    <w:unhideWhenUsed/>
    <w:rsid w:val="000B1FA9"/>
  </w:style>
  <w:style w:type="table" w:customStyle="1" w:styleId="Tablaconcuadrcula3">
    <w:name w:val="Tabla con cuadrícula3"/>
    <w:basedOn w:val="Tablanormal"/>
    <w:next w:val="Tablaconcuadrcula"/>
    <w:rsid w:val="000B1FA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rsid w:val="000B1FA9"/>
    <w:rPr>
      <w:rFonts w:ascii="Arial" w:eastAsia="Times New Roman" w:hAnsi="Arial" w:cs="Times New Roman"/>
      <w:sz w:val="18"/>
      <w:szCs w:val="20"/>
      <w:lang w:val="es-ES" w:eastAsia="es-ES"/>
    </w:rPr>
  </w:style>
  <w:style w:type="character" w:customStyle="1" w:styleId="Heading1Char">
    <w:name w:val="Heading 1 Char"/>
    <w:locked/>
    <w:rsid w:val="000B1FA9"/>
    <w:rPr>
      <w:rFonts w:ascii="Cambria" w:hAnsi="Cambria" w:cs="Times New Roman"/>
      <w:b/>
      <w:bCs/>
      <w:kern w:val="32"/>
      <w:sz w:val="32"/>
      <w:szCs w:val="32"/>
      <w:lang w:val="es-ES" w:eastAsia="es-ES" w:bidi="ar-SA"/>
    </w:rPr>
  </w:style>
  <w:style w:type="character" w:customStyle="1" w:styleId="PlainTextChar">
    <w:name w:val="Plain Text Char"/>
    <w:locked/>
    <w:rsid w:val="000B1FA9"/>
    <w:rPr>
      <w:rFonts w:ascii="Helvetica 45 Light" w:hAnsi="Helvetica 45 Light" w:cs="Courier New"/>
      <w:lang w:val="en-US" w:eastAsia="en-US" w:bidi="ar-SA"/>
    </w:rPr>
  </w:style>
  <w:style w:type="character" w:customStyle="1" w:styleId="CharChar9">
    <w:name w:val="Char Char9"/>
    <w:rsid w:val="000B1FA9"/>
    <w:rPr>
      <w:rFonts w:ascii="Cambria" w:hAnsi="Cambria"/>
      <w:b/>
      <w:bCs/>
      <w:kern w:val="32"/>
      <w:sz w:val="32"/>
      <w:szCs w:val="32"/>
      <w:lang w:val="es-ES" w:eastAsia="es-ES" w:bidi="ar-SA"/>
    </w:rPr>
  </w:style>
  <w:style w:type="character" w:customStyle="1" w:styleId="CharChar4">
    <w:name w:val="Char Char4"/>
    <w:rsid w:val="000B1FA9"/>
    <w:rPr>
      <w:rFonts w:ascii="Helvetica 45 Light" w:hAnsi="Helvetica 45 Light" w:cs="Courier New"/>
      <w:lang w:val="en-US" w:eastAsia="en-US" w:bidi="ar-SA"/>
    </w:rPr>
  </w:style>
  <w:style w:type="paragraph" w:styleId="Lista">
    <w:name w:val="List"/>
    <w:basedOn w:val="Normal"/>
    <w:uiPriority w:val="99"/>
    <w:unhideWhenUsed/>
    <w:rsid w:val="00626361"/>
    <w:pPr>
      <w:autoSpaceDE/>
      <w:autoSpaceDN/>
      <w:adjustRightInd/>
      <w:ind w:left="283" w:hanging="283"/>
      <w:contextualSpacing/>
    </w:pPr>
    <w:rPr>
      <w:lang w:val="es-ES" w:eastAsia="es-ES"/>
    </w:rPr>
  </w:style>
  <w:style w:type="paragraph" w:customStyle="1" w:styleId="ROMANOS">
    <w:name w:val="ROMANOS"/>
    <w:basedOn w:val="Normal"/>
    <w:link w:val="ROMANOSCar"/>
    <w:rsid w:val="009701C0"/>
    <w:pPr>
      <w:tabs>
        <w:tab w:val="left" w:pos="720"/>
      </w:tabs>
      <w:autoSpaceDE/>
      <w:autoSpaceDN/>
      <w:adjustRightInd/>
      <w:spacing w:after="101" w:line="216" w:lineRule="exact"/>
      <w:ind w:left="720" w:hanging="432"/>
      <w:jc w:val="both"/>
    </w:pPr>
    <w:rPr>
      <w:rFonts w:ascii="Arial" w:hAnsi="Arial" w:cs="Arial"/>
      <w:sz w:val="18"/>
      <w:szCs w:val="18"/>
      <w:lang w:val="es-ES" w:eastAsia="es-ES"/>
    </w:rPr>
  </w:style>
  <w:style w:type="character" w:customStyle="1" w:styleId="ROMANOSCar">
    <w:name w:val="ROMANOS Car"/>
    <w:link w:val="ROMANOS"/>
    <w:locked/>
    <w:rsid w:val="009701C0"/>
    <w:rPr>
      <w:rFonts w:ascii="Arial" w:eastAsia="Times New Roman" w:hAnsi="Arial" w:cs="Arial"/>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A9"/>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0B1FA9"/>
    <w:pPr>
      <w:keepNext/>
      <w:jc w:val="center"/>
      <w:outlineLvl w:val="0"/>
    </w:pPr>
    <w:rPr>
      <w:b/>
      <w:lang w:val="es-ES_tradnl"/>
    </w:rPr>
  </w:style>
  <w:style w:type="paragraph" w:styleId="Ttulo2">
    <w:name w:val="heading 2"/>
    <w:basedOn w:val="Normal"/>
    <w:next w:val="Normal"/>
    <w:link w:val="Ttulo2Car"/>
    <w:qFormat/>
    <w:rsid w:val="000B1FA9"/>
    <w:pPr>
      <w:keepNext/>
      <w:spacing w:before="240" w:after="60"/>
      <w:outlineLvl w:val="1"/>
    </w:pPr>
    <w:rPr>
      <w:rFonts w:ascii="Arial" w:hAnsi="Arial"/>
      <w:b/>
      <w:i/>
      <w:sz w:val="28"/>
      <w:szCs w:val="28"/>
    </w:rPr>
  </w:style>
  <w:style w:type="paragraph" w:styleId="Ttulo3">
    <w:name w:val="heading 3"/>
    <w:basedOn w:val="Normal"/>
    <w:next w:val="Normal"/>
    <w:link w:val="Ttulo3Car"/>
    <w:qFormat/>
    <w:rsid w:val="000B1FA9"/>
    <w:pPr>
      <w:keepNext/>
      <w:spacing w:before="240" w:after="60"/>
      <w:outlineLvl w:val="2"/>
    </w:pPr>
    <w:rPr>
      <w:rFonts w:ascii="Arial" w:hAnsi="Arial"/>
      <w:b/>
      <w:sz w:val="26"/>
      <w:szCs w:val="26"/>
    </w:rPr>
  </w:style>
  <w:style w:type="paragraph" w:styleId="Ttulo4">
    <w:name w:val="heading 4"/>
    <w:basedOn w:val="Normal"/>
    <w:next w:val="Normal"/>
    <w:link w:val="Ttulo4Car"/>
    <w:qFormat/>
    <w:rsid w:val="000B1FA9"/>
    <w:pPr>
      <w:keepNext/>
      <w:spacing w:before="240" w:after="60"/>
      <w:outlineLvl w:val="3"/>
    </w:pPr>
    <w:rPr>
      <w:b/>
      <w:sz w:val="28"/>
      <w:szCs w:val="28"/>
    </w:rPr>
  </w:style>
  <w:style w:type="paragraph" w:styleId="Ttulo5">
    <w:name w:val="heading 5"/>
    <w:basedOn w:val="Normal"/>
    <w:next w:val="Normal"/>
    <w:link w:val="Ttulo5Car"/>
    <w:qFormat/>
    <w:rsid w:val="000B1FA9"/>
    <w:pPr>
      <w:spacing w:before="240" w:after="60"/>
      <w:outlineLvl w:val="4"/>
    </w:pPr>
    <w:rPr>
      <w:b/>
      <w:i/>
      <w:sz w:val="26"/>
      <w:szCs w:val="26"/>
    </w:rPr>
  </w:style>
  <w:style w:type="paragraph" w:styleId="Ttulo6">
    <w:name w:val="heading 6"/>
    <w:basedOn w:val="Normal"/>
    <w:next w:val="Normal"/>
    <w:link w:val="Ttulo6Car"/>
    <w:qFormat/>
    <w:rsid w:val="000B1FA9"/>
    <w:pPr>
      <w:keepNext/>
      <w:framePr w:hSpace="141" w:wrap="auto" w:vAnchor="page" w:hAnchor="margin" w:xAlign="center" w:y="5379"/>
      <w:jc w:val="right"/>
      <w:outlineLvl w:val="5"/>
    </w:pPr>
    <w:rPr>
      <w:b/>
    </w:rPr>
  </w:style>
  <w:style w:type="paragraph" w:styleId="Ttulo9">
    <w:name w:val="heading 9"/>
    <w:basedOn w:val="Normal"/>
    <w:next w:val="Normal"/>
    <w:link w:val="Ttulo9Car"/>
    <w:qFormat/>
    <w:rsid w:val="000B1FA9"/>
    <w:pPr>
      <w:autoSpaceDE/>
      <w:autoSpaceDN/>
      <w:adjustRightInd/>
      <w:spacing w:before="240" w:after="60"/>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B1FA9"/>
    <w:rPr>
      <w:rFonts w:ascii="Times New Roman" w:eastAsia="Times New Roman" w:hAnsi="Times New Roman" w:cs="Times New Roman"/>
      <w:b/>
      <w:sz w:val="24"/>
      <w:szCs w:val="24"/>
      <w:lang w:val="es-ES_tradnl"/>
    </w:rPr>
  </w:style>
  <w:style w:type="character" w:customStyle="1" w:styleId="Ttulo2Car">
    <w:name w:val="Título 2 Car"/>
    <w:basedOn w:val="Fuentedeprrafopredeter"/>
    <w:link w:val="Ttulo2"/>
    <w:rsid w:val="000B1FA9"/>
    <w:rPr>
      <w:rFonts w:ascii="Arial" w:eastAsia="Times New Roman" w:hAnsi="Arial" w:cs="Times New Roman"/>
      <w:b/>
      <w:i/>
      <w:sz w:val="28"/>
      <w:szCs w:val="28"/>
      <w:lang w:val="en-US"/>
    </w:rPr>
  </w:style>
  <w:style w:type="character" w:customStyle="1" w:styleId="Ttulo3Car">
    <w:name w:val="Título 3 Car"/>
    <w:basedOn w:val="Fuentedeprrafopredeter"/>
    <w:link w:val="Ttulo3"/>
    <w:rsid w:val="000B1FA9"/>
    <w:rPr>
      <w:rFonts w:ascii="Arial" w:eastAsia="Times New Roman" w:hAnsi="Arial" w:cs="Times New Roman"/>
      <w:b/>
      <w:sz w:val="26"/>
      <w:szCs w:val="26"/>
      <w:lang w:val="en-US"/>
    </w:rPr>
  </w:style>
  <w:style w:type="character" w:customStyle="1" w:styleId="Ttulo4Car">
    <w:name w:val="Título 4 Car"/>
    <w:basedOn w:val="Fuentedeprrafopredeter"/>
    <w:link w:val="Ttulo4"/>
    <w:rsid w:val="000B1FA9"/>
    <w:rPr>
      <w:rFonts w:ascii="Times New Roman" w:eastAsia="Times New Roman" w:hAnsi="Times New Roman" w:cs="Times New Roman"/>
      <w:b/>
      <w:sz w:val="28"/>
      <w:szCs w:val="28"/>
      <w:lang w:val="en-US"/>
    </w:rPr>
  </w:style>
  <w:style w:type="character" w:customStyle="1" w:styleId="Ttulo5Car">
    <w:name w:val="Título 5 Car"/>
    <w:basedOn w:val="Fuentedeprrafopredeter"/>
    <w:link w:val="Ttulo5"/>
    <w:rsid w:val="000B1FA9"/>
    <w:rPr>
      <w:rFonts w:ascii="Times New Roman" w:eastAsia="Times New Roman" w:hAnsi="Times New Roman" w:cs="Times New Roman"/>
      <w:b/>
      <w:i/>
      <w:sz w:val="26"/>
      <w:szCs w:val="26"/>
      <w:lang w:val="en-US"/>
    </w:rPr>
  </w:style>
  <w:style w:type="character" w:customStyle="1" w:styleId="Ttulo6Car">
    <w:name w:val="Título 6 Car"/>
    <w:basedOn w:val="Fuentedeprrafopredeter"/>
    <w:link w:val="Ttulo6"/>
    <w:rsid w:val="000B1FA9"/>
    <w:rPr>
      <w:rFonts w:ascii="Times New Roman" w:eastAsia="Times New Roman" w:hAnsi="Times New Roman" w:cs="Times New Roman"/>
      <w:b/>
      <w:sz w:val="24"/>
      <w:szCs w:val="24"/>
      <w:lang w:val="en-US"/>
    </w:rPr>
  </w:style>
  <w:style w:type="character" w:customStyle="1" w:styleId="Ttulo9Car">
    <w:name w:val="Título 9 Car"/>
    <w:basedOn w:val="Fuentedeprrafopredeter"/>
    <w:link w:val="Ttulo9"/>
    <w:rsid w:val="000B1FA9"/>
    <w:rPr>
      <w:rFonts w:ascii="Arial" w:eastAsia="Times New Roman" w:hAnsi="Arial" w:cs="Times New Roman"/>
      <w:sz w:val="20"/>
      <w:szCs w:val="20"/>
      <w:lang w:val="es-ES" w:eastAsia="es-ES"/>
    </w:rPr>
  </w:style>
  <w:style w:type="paragraph" w:styleId="Piedepgina">
    <w:name w:val="footer"/>
    <w:basedOn w:val="Normal"/>
    <w:link w:val="PiedepginaCar"/>
    <w:rsid w:val="000B1FA9"/>
    <w:pPr>
      <w:tabs>
        <w:tab w:val="center" w:pos="4320"/>
        <w:tab w:val="right" w:pos="8640"/>
      </w:tabs>
    </w:pPr>
  </w:style>
  <w:style w:type="character" w:customStyle="1" w:styleId="PiedepginaCar">
    <w:name w:val="Pie de página Car"/>
    <w:basedOn w:val="Fuentedeprrafopredeter"/>
    <w:link w:val="Piedepgina"/>
    <w:rsid w:val="000B1FA9"/>
    <w:rPr>
      <w:rFonts w:ascii="Times New Roman" w:eastAsia="Times New Roman" w:hAnsi="Times New Roman" w:cs="Times New Roman"/>
      <w:sz w:val="24"/>
      <w:szCs w:val="24"/>
      <w:lang w:val="en-US"/>
    </w:rPr>
  </w:style>
  <w:style w:type="character" w:styleId="Nmerodepgina">
    <w:name w:val="page number"/>
    <w:rsid w:val="000B1FA9"/>
    <w:rPr>
      <w:rFonts w:cs="Times New Roman"/>
      <w:spacing w:val="0"/>
    </w:rPr>
  </w:style>
  <w:style w:type="paragraph" w:styleId="Encabezado">
    <w:name w:val="header"/>
    <w:basedOn w:val="Normal"/>
    <w:link w:val="EncabezadoCar"/>
    <w:rsid w:val="000B1FA9"/>
    <w:pPr>
      <w:tabs>
        <w:tab w:val="center" w:pos="4320"/>
        <w:tab w:val="right" w:pos="8640"/>
      </w:tabs>
    </w:pPr>
  </w:style>
  <w:style w:type="character" w:customStyle="1" w:styleId="EncabezadoCar">
    <w:name w:val="Encabezado Car"/>
    <w:basedOn w:val="Fuentedeprrafopredeter"/>
    <w:link w:val="Encabezado"/>
    <w:rsid w:val="000B1FA9"/>
    <w:rPr>
      <w:rFonts w:ascii="Times New Roman" w:eastAsia="Times New Roman" w:hAnsi="Times New Roman" w:cs="Times New Roman"/>
      <w:sz w:val="24"/>
      <w:szCs w:val="24"/>
      <w:lang w:val="en-US"/>
    </w:rPr>
  </w:style>
  <w:style w:type="paragraph" w:styleId="Textonotapie">
    <w:name w:val="footnote text"/>
    <w:basedOn w:val="Normal"/>
    <w:link w:val="TextonotapieCar"/>
    <w:rsid w:val="000B1FA9"/>
    <w:rPr>
      <w:sz w:val="20"/>
      <w:szCs w:val="20"/>
    </w:rPr>
  </w:style>
  <w:style w:type="character" w:customStyle="1" w:styleId="TextonotapieCar">
    <w:name w:val="Texto nota pie Car"/>
    <w:basedOn w:val="Fuentedeprrafopredeter"/>
    <w:link w:val="Textonotapie"/>
    <w:rsid w:val="000B1FA9"/>
    <w:rPr>
      <w:rFonts w:ascii="Times New Roman" w:eastAsia="Times New Roman" w:hAnsi="Times New Roman" w:cs="Times New Roman"/>
      <w:sz w:val="20"/>
      <w:szCs w:val="20"/>
      <w:lang w:val="en-US"/>
    </w:rPr>
  </w:style>
  <w:style w:type="character" w:styleId="Refdenotaalpie">
    <w:name w:val="footnote reference"/>
    <w:rsid w:val="000B1FA9"/>
    <w:rPr>
      <w:rFonts w:cs="Times New Roman"/>
      <w:spacing w:val="0"/>
      <w:vertAlign w:val="superscript"/>
    </w:rPr>
  </w:style>
  <w:style w:type="paragraph" w:styleId="Textoindependiente2">
    <w:name w:val="Body Text 2"/>
    <w:basedOn w:val="Normal"/>
    <w:link w:val="Textoindependiente2Car"/>
    <w:rsid w:val="000B1FA9"/>
    <w:pPr>
      <w:jc w:val="both"/>
    </w:pPr>
    <w:rPr>
      <w:color w:val="000000"/>
      <w:lang w:val="en-GB"/>
    </w:rPr>
  </w:style>
  <w:style w:type="character" w:customStyle="1" w:styleId="Textoindependiente2Car">
    <w:name w:val="Texto independiente 2 Car"/>
    <w:basedOn w:val="Fuentedeprrafopredeter"/>
    <w:link w:val="Textoindependiente2"/>
    <w:rsid w:val="000B1FA9"/>
    <w:rPr>
      <w:rFonts w:ascii="Times New Roman" w:eastAsia="Times New Roman" w:hAnsi="Times New Roman" w:cs="Times New Roman"/>
      <w:color w:val="000000"/>
      <w:sz w:val="24"/>
      <w:szCs w:val="24"/>
      <w:lang w:val="en-GB"/>
    </w:rPr>
  </w:style>
  <w:style w:type="paragraph" w:styleId="Sangra2detindependiente">
    <w:name w:val="Body Text Indent 2"/>
    <w:basedOn w:val="Normal"/>
    <w:link w:val="Sangra2detindependienteCar"/>
    <w:rsid w:val="000B1FA9"/>
    <w:pPr>
      <w:spacing w:after="240"/>
      <w:ind w:firstLine="1134"/>
    </w:pPr>
    <w:rPr>
      <w:lang w:val="x-none"/>
    </w:rPr>
  </w:style>
  <w:style w:type="character" w:customStyle="1" w:styleId="Sangra2detindependienteCar">
    <w:name w:val="Sangría 2 de t. independiente Car"/>
    <w:basedOn w:val="Fuentedeprrafopredeter"/>
    <w:link w:val="Sangra2detindependiente"/>
    <w:rsid w:val="000B1FA9"/>
    <w:rPr>
      <w:rFonts w:ascii="Times New Roman" w:eastAsia="Times New Roman" w:hAnsi="Times New Roman" w:cs="Times New Roman"/>
      <w:sz w:val="24"/>
      <w:szCs w:val="24"/>
      <w:lang w:val="x-none"/>
    </w:rPr>
  </w:style>
  <w:style w:type="paragraph" w:styleId="Sangradetextonormal">
    <w:name w:val="Body Text Indent"/>
    <w:basedOn w:val="Normal"/>
    <w:link w:val="SangradetextonormalCar"/>
    <w:rsid w:val="000B1FA9"/>
    <w:pPr>
      <w:spacing w:after="120"/>
      <w:ind w:left="283"/>
    </w:pPr>
  </w:style>
  <w:style w:type="character" w:customStyle="1" w:styleId="SangradetextonormalCar">
    <w:name w:val="Sangría de texto normal Car"/>
    <w:basedOn w:val="Fuentedeprrafopredeter"/>
    <w:link w:val="Sangradetextonormal"/>
    <w:rsid w:val="000B1FA9"/>
    <w:rPr>
      <w:rFonts w:ascii="Times New Roman" w:eastAsia="Times New Roman" w:hAnsi="Times New Roman" w:cs="Times New Roman"/>
      <w:sz w:val="24"/>
      <w:szCs w:val="24"/>
      <w:lang w:val="en-US"/>
    </w:rPr>
  </w:style>
  <w:style w:type="paragraph" w:customStyle="1" w:styleId="trustagreement">
    <w:name w:val="trust agreement"/>
    <w:basedOn w:val="Normal"/>
    <w:rsid w:val="000B1FA9"/>
    <w:pPr>
      <w:spacing w:after="240"/>
      <w:ind w:firstLine="851"/>
    </w:pPr>
    <w:rPr>
      <w:szCs w:val="20"/>
    </w:rPr>
  </w:style>
  <w:style w:type="paragraph" w:customStyle="1" w:styleId="Char1CharCharCharCharCharChar">
    <w:name w:val="Char1 Char Char Char Char Char Char"/>
    <w:basedOn w:val="Normal"/>
    <w:rsid w:val="000B1FA9"/>
    <w:pPr>
      <w:spacing w:after="160" w:line="240" w:lineRule="exact"/>
    </w:pPr>
    <w:rPr>
      <w:sz w:val="20"/>
      <w:szCs w:val="20"/>
    </w:rPr>
  </w:style>
  <w:style w:type="paragraph" w:styleId="Mapadeldocumento">
    <w:name w:val="Document Map"/>
    <w:basedOn w:val="Normal"/>
    <w:link w:val="MapadeldocumentoCar"/>
    <w:rsid w:val="000B1FA9"/>
    <w:pPr>
      <w:shd w:val="clear" w:color="auto" w:fill="000080"/>
    </w:pPr>
    <w:rPr>
      <w:rFonts w:ascii="Tahoma" w:hAnsi="Tahoma"/>
      <w:sz w:val="20"/>
      <w:szCs w:val="20"/>
    </w:rPr>
  </w:style>
  <w:style w:type="character" w:customStyle="1" w:styleId="MapadeldocumentoCar">
    <w:name w:val="Mapa del documento Car"/>
    <w:basedOn w:val="Fuentedeprrafopredeter"/>
    <w:link w:val="Mapadeldocumento"/>
    <w:rsid w:val="000B1FA9"/>
    <w:rPr>
      <w:rFonts w:ascii="Tahoma" w:eastAsia="Times New Roman" w:hAnsi="Tahoma" w:cs="Times New Roman"/>
      <w:sz w:val="20"/>
      <w:szCs w:val="20"/>
      <w:shd w:val="clear" w:color="auto" w:fill="000080"/>
      <w:lang w:val="en-US"/>
    </w:rPr>
  </w:style>
  <w:style w:type="paragraph" w:styleId="Textodeglobo">
    <w:name w:val="Balloon Text"/>
    <w:basedOn w:val="Normal"/>
    <w:link w:val="TextodegloboCar"/>
    <w:rsid w:val="000B1FA9"/>
    <w:rPr>
      <w:rFonts w:ascii="Tahoma" w:hAnsi="Tahoma"/>
      <w:sz w:val="16"/>
      <w:szCs w:val="16"/>
    </w:rPr>
  </w:style>
  <w:style w:type="character" w:customStyle="1" w:styleId="TextodegloboCar">
    <w:name w:val="Texto de globo Car"/>
    <w:basedOn w:val="Fuentedeprrafopredeter"/>
    <w:link w:val="Textodeglobo"/>
    <w:rsid w:val="000B1FA9"/>
    <w:rPr>
      <w:rFonts w:ascii="Tahoma" w:eastAsia="Times New Roman" w:hAnsi="Tahoma" w:cs="Times New Roman"/>
      <w:sz w:val="16"/>
      <w:szCs w:val="16"/>
      <w:lang w:val="en-US"/>
    </w:rPr>
  </w:style>
  <w:style w:type="paragraph" w:styleId="Textoindependiente">
    <w:name w:val="Body Text"/>
    <w:basedOn w:val="Normal"/>
    <w:link w:val="TextoindependienteCar"/>
    <w:rsid w:val="000B1FA9"/>
    <w:pPr>
      <w:spacing w:after="120"/>
    </w:pPr>
  </w:style>
  <w:style w:type="character" w:customStyle="1" w:styleId="TextoindependienteCar">
    <w:name w:val="Texto independiente Car"/>
    <w:basedOn w:val="Fuentedeprrafopredeter"/>
    <w:link w:val="Textoindependiente"/>
    <w:rsid w:val="000B1FA9"/>
    <w:rPr>
      <w:rFonts w:ascii="Times New Roman" w:eastAsia="Times New Roman" w:hAnsi="Times New Roman" w:cs="Times New Roman"/>
      <w:sz w:val="24"/>
      <w:szCs w:val="24"/>
      <w:lang w:val="en-US"/>
    </w:rPr>
  </w:style>
  <w:style w:type="paragraph" w:styleId="Sangra3detindependiente">
    <w:name w:val="Body Text Indent 3"/>
    <w:basedOn w:val="Normal"/>
    <w:link w:val="Sangra3detindependienteCar"/>
    <w:rsid w:val="000B1FA9"/>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0B1FA9"/>
    <w:rPr>
      <w:rFonts w:ascii="Times New Roman" w:eastAsia="Times New Roman" w:hAnsi="Times New Roman" w:cs="Times New Roman"/>
      <w:sz w:val="16"/>
      <w:szCs w:val="16"/>
      <w:lang w:val="en-US"/>
    </w:rPr>
  </w:style>
  <w:style w:type="character" w:styleId="Hipervnculo">
    <w:name w:val="Hyperlink"/>
    <w:rsid w:val="000B1FA9"/>
    <w:rPr>
      <w:rFonts w:cs="Times New Roman"/>
      <w:color w:val="0000FF"/>
      <w:spacing w:val="0"/>
      <w:u w:val="single"/>
    </w:rPr>
  </w:style>
  <w:style w:type="paragraph" w:customStyle="1" w:styleId="296">
    <w:name w:val="296"/>
    <w:basedOn w:val="Normal"/>
    <w:rsid w:val="000B1FA9"/>
    <w:rPr>
      <w:color w:val="000000"/>
      <w:sz w:val="20"/>
      <w:szCs w:val="20"/>
    </w:rPr>
  </w:style>
  <w:style w:type="paragraph" w:customStyle="1" w:styleId="DeltaViewTableHeading">
    <w:name w:val="DeltaView Table Heading"/>
    <w:basedOn w:val="Normal"/>
    <w:rsid w:val="000B1FA9"/>
    <w:pPr>
      <w:spacing w:after="120"/>
    </w:pPr>
    <w:rPr>
      <w:rFonts w:ascii="Arial" w:hAnsi="Arial"/>
      <w:b/>
    </w:rPr>
  </w:style>
  <w:style w:type="paragraph" w:customStyle="1" w:styleId="DeltaViewTableBody">
    <w:name w:val="DeltaView Table Body"/>
    <w:basedOn w:val="Normal"/>
    <w:rsid w:val="000B1FA9"/>
    <w:rPr>
      <w:rFonts w:ascii="Arial" w:hAnsi="Arial"/>
    </w:rPr>
  </w:style>
  <w:style w:type="paragraph" w:customStyle="1" w:styleId="DeltaViewAnnounce">
    <w:name w:val="DeltaView Announce"/>
    <w:rsid w:val="000B1FA9"/>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styleId="Refdecomentario">
    <w:name w:val="annotation reference"/>
    <w:rsid w:val="000B1FA9"/>
    <w:rPr>
      <w:spacing w:val="0"/>
      <w:sz w:val="16"/>
    </w:rPr>
  </w:style>
  <w:style w:type="character" w:customStyle="1" w:styleId="DeltaViewInsertion">
    <w:name w:val="DeltaView Insertion"/>
    <w:rsid w:val="000B1FA9"/>
    <w:rPr>
      <w:color w:val="0000FF"/>
      <w:spacing w:val="0"/>
      <w:u w:val="double"/>
    </w:rPr>
  </w:style>
  <w:style w:type="character" w:customStyle="1" w:styleId="DeltaViewDeletion">
    <w:name w:val="DeltaView Deletion"/>
    <w:rsid w:val="000B1FA9"/>
    <w:rPr>
      <w:strike/>
      <w:color w:val="FF0000"/>
      <w:spacing w:val="0"/>
    </w:rPr>
  </w:style>
  <w:style w:type="character" w:customStyle="1" w:styleId="DeltaViewMoveSource">
    <w:name w:val="DeltaView Move Source"/>
    <w:rsid w:val="000B1FA9"/>
    <w:rPr>
      <w:strike/>
      <w:color w:val="00C000"/>
      <w:spacing w:val="0"/>
    </w:rPr>
  </w:style>
  <w:style w:type="character" w:customStyle="1" w:styleId="DeltaViewMoveDestination">
    <w:name w:val="DeltaView Move Destination"/>
    <w:rsid w:val="000B1FA9"/>
    <w:rPr>
      <w:color w:val="00C000"/>
      <w:spacing w:val="0"/>
      <w:u w:val="double"/>
    </w:rPr>
  </w:style>
  <w:style w:type="paragraph" w:styleId="Textocomentario">
    <w:name w:val="annotation text"/>
    <w:basedOn w:val="Normal"/>
    <w:link w:val="TextocomentarioCar1"/>
    <w:rsid w:val="000B1FA9"/>
    <w:rPr>
      <w:sz w:val="20"/>
    </w:rPr>
  </w:style>
  <w:style w:type="character" w:customStyle="1" w:styleId="TextocomentarioCar">
    <w:name w:val="Texto comentario Car"/>
    <w:basedOn w:val="Fuentedeprrafopredeter"/>
    <w:semiHidden/>
    <w:rsid w:val="000B1FA9"/>
    <w:rPr>
      <w:rFonts w:ascii="Times New Roman" w:eastAsia="Times New Roman" w:hAnsi="Times New Roman" w:cs="Times New Roman"/>
      <w:sz w:val="20"/>
      <w:szCs w:val="20"/>
      <w:lang w:val="en-US"/>
    </w:rPr>
  </w:style>
  <w:style w:type="character" w:customStyle="1" w:styleId="DeltaViewChangeNumber">
    <w:name w:val="DeltaView Change Number"/>
    <w:rsid w:val="000B1FA9"/>
    <w:rPr>
      <w:color w:val="000000"/>
      <w:spacing w:val="0"/>
      <w:vertAlign w:val="superscript"/>
    </w:rPr>
  </w:style>
  <w:style w:type="character" w:customStyle="1" w:styleId="DeltaViewDelimiter">
    <w:name w:val="DeltaView Delimiter"/>
    <w:rsid w:val="000B1FA9"/>
    <w:rPr>
      <w:spacing w:val="0"/>
    </w:rPr>
  </w:style>
  <w:style w:type="character" w:customStyle="1" w:styleId="DeltaViewFormatChange">
    <w:name w:val="DeltaView Format Change"/>
    <w:rsid w:val="000B1FA9"/>
    <w:rPr>
      <w:color w:val="000000"/>
      <w:spacing w:val="0"/>
    </w:rPr>
  </w:style>
  <w:style w:type="character" w:customStyle="1" w:styleId="DeltaViewMovedDeletion">
    <w:name w:val="DeltaView Moved Deletion"/>
    <w:rsid w:val="000B1FA9"/>
    <w:rPr>
      <w:strike/>
      <w:color w:val="C08080"/>
      <w:spacing w:val="0"/>
    </w:rPr>
  </w:style>
  <w:style w:type="character" w:customStyle="1" w:styleId="DeltaViewEditorComment">
    <w:name w:val="DeltaView Editor Comment"/>
    <w:rsid w:val="000B1FA9"/>
    <w:rPr>
      <w:color w:val="0000FF"/>
      <w:spacing w:val="0"/>
      <w:u w:val="double"/>
    </w:rPr>
  </w:style>
  <w:style w:type="character" w:customStyle="1" w:styleId="DeltaViewStyleChangeText">
    <w:name w:val="DeltaView Style Change Text"/>
    <w:rsid w:val="000B1FA9"/>
    <w:rPr>
      <w:color w:val="000000"/>
      <w:spacing w:val="0"/>
      <w:u w:val="double"/>
    </w:rPr>
  </w:style>
  <w:style w:type="character" w:customStyle="1" w:styleId="DeltaViewStyleChangeLabel">
    <w:name w:val="DeltaView Style Change Label"/>
    <w:rsid w:val="000B1FA9"/>
    <w:rPr>
      <w:color w:val="000000"/>
      <w:spacing w:val="0"/>
    </w:rPr>
  </w:style>
  <w:style w:type="table" w:styleId="Tablaconcuadrcula">
    <w:name w:val="Table Grid"/>
    <w:basedOn w:val="Tablanormal"/>
    <w:rsid w:val="000B1FA9"/>
    <w:pPr>
      <w:autoSpaceDE w:val="0"/>
      <w:autoSpaceDN w:val="0"/>
      <w:adjustRightInd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B1FA9"/>
    <w:pPr>
      <w:ind w:left="708"/>
    </w:pPr>
  </w:style>
  <w:style w:type="numbering" w:customStyle="1" w:styleId="Sinlista1">
    <w:name w:val="Sin lista1"/>
    <w:next w:val="Sinlista"/>
    <w:uiPriority w:val="99"/>
    <w:semiHidden/>
    <w:unhideWhenUsed/>
    <w:rsid w:val="000B1FA9"/>
  </w:style>
  <w:style w:type="paragraph" w:styleId="Asuntodelcomentario">
    <w:name w:val="annotation subject"/>
    <w:basedOn w:val="Textocomentario"/>
    <w:next w:val="Textocomentario"/>
    <w:link w:val="AsuntodelcomentarioCar"/>
    <w:rsid w:val="000B1FA9"/>
    <w:pPr>
      <w:autoSpaceDE/>
      <w:autoSpaceDN/>
      <w:adjustRightInd/>
    </w:pPr>
    <w:rPr>
      <w:b/>
      <w:bCs/>
      <w:lang w:val="es-ES" w:eastAsia="es-ES"/>
    </w:rPr>
  </w:style>
  <w:style w:type="character" w:customStyle="1" w:styleId="AsuntodelcomentarioCar">
    <w:name w:val="Asunto del comentario Car"/>
    <w:basedOn w:val="TextocomentarioCar"/>
    <w:link w:val="Asuntodelcomentario"/>
    <w:rsid w:val="000B1FA9"/>
    <w:rPr>
      <w:rFonts w:ascii="Times New Roman" w:eastAsia="Times New Roman" w:hAnsi="Times New Roman" w:cs="Times New Roman"/>
      <w:b/>
      <w:bCs/>
      <w:sz w:val="20"/>
      <w:szCs w:val="24"/>
      <w:lang w:val="es-ES" w:eastAsia="es-ES"/>
    </w:rPr>
  </w:style>
  <w:style w:type="character" w:customStyle="1" w:styleId="TextocomentarioCar1">
    <w:name w:val="Texto comentario Car1"/>
    <w:link w:val="Textocomentario"/>
    <w:rsid w:val="000B1FA9"/>
    <w:rPr>
      <w:rFonts w:ascii="Times New Roman" w:eastAsia="Times New Roman" w:hAnsi="Times New Roman" w:cs="Times New Roman"/>
      <w:sz w:val="20"/>
      <w:szCs w:val="24"/>
      <w:lang w:val="en-US"/>
    </w:rPr>
  </w:style>
  <w:style w:type="paragraph" w:styleId="NormalWeb">
    <w:name w:val="Normal (Web)"/>
    <w:basedOn w:val="Normal"/>
    <w:rsid w:val="000B1FA9"/>
    <w:pPr>
      <w:autoSpaceDE/>
      <w:autoSpaceDN/>
      <w:adjustRightInd/>
      <w:spacing w:before="100" w:beforeAutospacing="1" w:after="100" w:afterAutospacing="1"/>
    </w:pPr>
    <w:rPr>
      <w:lang w:val="es-ES" w:eastAsia="es-ES"/>
    </w:rPr>
  </w:style>
  <w:style w:type="numbering" w:styleId="111111">
    <w:name w:val="Outline List 2"/>
    <w:basedOn w:val="Sinlista"/>
    <w:rsid w:val="000B1FA9"/>
    <w:pPr>
      <w:numPr>
        <w:numId w:val="10"/>
      </w:numPr>
    </w:pPr>
  </w:style>
  <w:style w:type="paragraph" w:styleId="TDC1">
    <w:name w:val="toc 1"/>
    <w:basedOn w:val="Normal"/>
    <w:next w:val="Normal"/>
    <w:autoRedefine/>
    <w:rsid w:val="000B1FA9"/>
    <w:pPr>
      <w:autoSpaceDE/>
      <w:autoSpaceDN/>
      <w:adjustRightInd/>
    </w:pPr>
    <w:rPr>
      <w:lang w:val="es-ES" w:eastAsia="es-ES"/>
    </w:rPr>
  </w:style>
  <w:style w:type="table" w:customStyle="1" w:styleId="Tablaconcuadrcula1">
    <w:name w:val="Tabla con cuadrícula1"/>
    <w:basedOn w:val="Tablanormal"/>
    <w:next w:val="Tablaconcuadrcula"/>
    <w:rsid w:val="000B1FA9"/>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rsid w:val="000B1FA9"/>
    <w:pPr>
      <w:tabs>
        <w:tab w:val="right" w:leader="dot" w:pos="9546"/>
      </w:tabs>
      <w:autoSpaceDE/>
      <w:autoSpaceDN/>
      <w:adjustRightInd/>
      <w:ind w:left="240"/>
      <w:jc w:val="both"/>
    </w:pPr>
    <w:rPr>
      <w:lang w:val="es-ES" w:eastAsia="es-ES"/>
    </w:rPr>
  </w:style>
  <w:style w:type="paragraph" w:customStyle="1" w:styleId="1">
    <w:name w:val="1"/>
    <w:basedOn w:val="Normal"/>
    <w:rsid w:val="000B1FA9"/>
    <w:pPr>
      <w:autoSpaceDE/>
      <w:autoSpaceDN/>
      <w:adjustRightInd/>
      <w:spacing w:after="160" w:line="240" w:lineRule="exact"/>
      <w:jc w:val="right"/>
    </w:pPr>
    <w:rPr>
      <w:rFonts w:ascii="Verdana" w:hAnsi="Verdana" w:cs="Arial"/>
      <w:sz w:val="20"/>
      <w:szCs w:val="21"/>
      <w:lang w:val="es-MX" w:eastAsia="es-ES"/>
    </w:rPr>
  </w:style>
  <w:style w:type="paragraph" w:styleId="Textosinformato">
    <w:name w:val="Plain Text"/>
    <w:basedOn w:val="Normal"/>
    <w:link w:val="TextosinformatoCar"/>
    <w:rsid w:val="000B1FA9"/>
    <w:pPr>
      <w:autoSpaceDE/>
      <w:autoSpaceDN/>
      <w:adjustRightInd/>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0B1FA9"/>
    <w:rPr>
      <w:rFonts w:ascii="Courier New" w:eastAsia="Times New Roman" w:hAnsi="Courier New" w:cs="Times New Roman"/>
      <w:sz w:val="20"/>
      <w:szCs w:val="20"/>
      <w:lang w:val="es-ES" w:eastAsia="es-ES"/>
    </w:rPr>
  </w:style>
  <w:style w:type="paragraph" w:customStyle="1" w:styleId="BodyTextSgl">
    <w:name w:val="Body Text Sgl"/>
    <w:basedOn w:val="Normal"/>
    <w:rsid w:val="000B1FA9"/>
    <w:pPr>
      <w:autoSpaceDE/>
      <w:autoSpaceDN/>
      <w:spacing w:after="240"/>
      <w:ind w:firstLine="1440"/>
    </w:pPr>
    <w:rPr>
      <w:lang w:val="es-ES" w:eastAsia="es-ES"/>
    </w:rPr>
  </w:style>
  <w:style w:type="paragraph" w:customStyle="1" w:styleId="Car">
    <w:name w:val="Car"/>
    <w:basedOn w:val="Normal"/>
    <w:rsid w:val="000B1FA9"/>
    <w:pPr>
      <w:autoSpaceDE/>
      <w:autoSpaceDN/>
      <w:adjustRightInd/>
      <w:spacing w:after="160" w:line="240" w:lineRule="exact"/>
      <w:jc w:val="right"/>
    </w:pPr>
    <w:rPr>
      <w:rFonts w:ascii="Verdana" w:hAnsi="Verdana" w:cs="Arial"/>
      <w:sz w:val="20"/>
      <w:szCs w:val="21"/>
      <w:lang w:val="es-MX" w:eastAsia="es-ES"/>
    </w:rPr>
  </w:style>
  <w:style w:type="paragraph" w:customStyle="1" w:styleId="Prrafodelista1">
    <w:name w:val="Párrafo de lista1"/>
    <w:basedOn w:val="Normal"/>
    <w:qFormat/>
    <w:rsid w:val="000B1FA9"/>
    <w:pPr>
      <w:autoSpaceDE/>
      <w:autoSpaceDN/>
      <w:adjustRightInd/>
      <w:ind w:left="720"/>
      <w:contextualSpacing/>
    </w:pPr>
    <w:rPr>
      <w:lang w:val="es-MX" w:eastAsia="es-MX"/>
    </w:rPr>
  </w:style>
  <w:style w:type="paragraph" w:customStyle="1" w:styleId="Text">
    <w:name w:val="Text"/>
    <w:basedOn w:val="Normal"/>
    <w:rsid w:val="000B1FA9"/>
    <w:pPr>
      <w:autoSpaceDE/>
      <w:autoSpaceDN/>
      <w:adjustRightInd/>
      <w:spacing w:after="240"/>
    </w:pPr>
    <w:rPr>
      <w:szCs w:val="20"/>
      <w:lang w:val="es-ES_tradnl" w:eastAsia="es-ES"/>
    </w:rPr>
  </w:style>
  <w:style w:type="paragraph" w:customStyle="1" w:styleId="BodyText21">
    <w:name w:val="Body Text 21"/>
    <w:basedOn w:val="Normal"/>
    <w:rsid w:val="000B1FA9"/>
    <w:pPr>
      <w:autoSpaceDE/>
      <w:autoSpaceDN/>
      <w:adjustRightInd/>
      <w:jc w:val="both"/>
    </w:pPr>
    <w:rPr>
      <w:rFonts w:ascii="Verdana" w:hAnsi="Verdana"/>
      <w:b/>
      <w:sz w:val="22"/>
      <w:szCs w:val="20"/>
      <w:lang w:val="es-ES" w:eastAsia="es-MX"/>
    </w:rPr>
  </w:style>
  <w:style w:type="paragraph" w:styleId="Textoindependiente3">
    <w:name w:val="Body Text 3"/>
    <w:basedOn w:val="Normal"/>
    <w:link w:val="Textoindependiente3Car"/>
    <w:rsid w:val="000B1FA9"/>
    <w:pPr>
      <w:autoSpaceDE/>
      <w:autoSpaceDN/>
      <w:adjustRightInd/>
      <w:jc w:val="both"/>
    </w:pPr>
    <w:rPr>
      <w:color w:val="FF0000"/>
      <w:spacing w:val="-2"/>
      <w:lang w:val="x-none" w:eastAsia="es-ES"/>
    </w:rPr>
  </w:style>
  <w:style w:type="character" w:customStyle="1" w:styleId="Textoindependiente3Car">
    <w:name w:val="Texto independiente 3 Car"/>
    <w:basedOn w:val="Fuentedeprrafopredeter"/>
    <w:link w:val="Textoindependiente3"/>
    <w:rsid w:val="000B1FA9"/>
    <w:rPr>
      <w:rFonts w:ascii="Times New Roman" w:eastAsia="Times New Roman" w:hAnsi="Times New Roman" w:cs="Times New Roman"/>
      <w:color w:val="FF0000"/>
      <w:spacing w:val="-2"/>
      <w:sz w:val="24"/>
      <w:szCs w:val="24"/>
      <w:lang w:val="x-none" w:eastAsia="es-ES"/>
    </w:rPr>
  </w:style>
  <w:style w:type="paragraph" w:styleId="Ttulo">
    <w:name w:val="Title"/>
    <w:basedOn w:val="Normal"/>
    <w:link w:val="TtuloCar"/>
    <w:qFormat/>
    <w:rsid w:val="000B1FA9"/>
    <w:pPr>
      <w:autoSpaceDE/>
      <w:autoSpaceDN/>
      <w:adjustRightInd/>
      <w:jc w:val="center"/>
    </w:pPr>
    <w:rPr>
      <w:b/>
      <w:sz w:val="26"/>
      <w:szCs w:val="20"/>
      <w:u w:val="single"/>
      <w:lang w:val="es-ES_tradnl" w:eastAsia="es-ES"/>
    </w:rPr>
  </w:style>
  <w:style w:type="character" w:customStyle="1" w:styleId="TtuloCar">
    <w:name w:val="Título Car"/>
    <w:basedOn w:val="Fuentedeprrafopredeter"/>
    <w:link w:val="Ttulo"/>
    <w:rsid w:val="000B1FA9"/>
    <w:rPr>
      <w:rFonts w:ascii="Times New Roman" w:eastAsia="Times New Roman" w:hAnsi="Times New Roman" w:cs="Times New Roman"/>
      <w:b/>
      <w:sz w:val="26"/>
      <w:szCs w:val="20"/>
      <w:u w:val="single"/>
      <w:lang w:val="es-ES_tradnl" w:eastAsia="es-ES"/>
    </w:rPr>
  </w:style>
  <w:style w:type="character" w:customStyle="1" w:styleId="EmailStyle471">
    <w:name w:val="EmailStyle471"/>
    <w:semiHidden/>
    <w:rsid w:val="000B1FA9"/>
    <w:rPr>
      <w:rFonts w:ascii="Arial" w:hAnsi="Arial" w:cs="Arial"/>
      <w:color w:val="auto"/>
      <w:sz w:val="20"/>
      <w:szCs w:val="20"/>
    </w:rPr>
  </w:style>
  <w:style w:type="paragraph" w:customStyle="1" w:styleId="Texto">
    <w:name w:val="Texto"/>
    <w:basedOn w:val="Normal"/>
    <w:link w:val="TextoCar"/>
    <w:rsid w:val="000B1FA9"/>
    <w:pPr>
      <w:autoSpaceDE/>
      <w:autoSpaceDN/>
      <w:adjustRightInd/>
      <w:spacing w:after="101" w:line="216" w:lineRule="exact"/>
      <w:ind w:firstLine="288"/>
      <w:jc w:val="both"/>
    </w:pPr>
    <w:rPr>
      <w:rFonts w:ascii="Arial" w:hAnsi="Arial"/>
      <w:sz w:val="18"/>
      <w:szCs w:val="20"/>
      <w:lang w:val="es-ES" w:eastAsia="es-ES"/>
    </w:rPr>
  </w:style>
  <w:style w:type="paragraph" w:customStyle="1" w:styleId="CarCarCarCar">
    <w:name w:val="Car Car Car Car"/>
    <w:basedOn w:val="Normal"/>
    <w:rsid w:val="000B1FA9"/>
    <w:pPr>
      <w:autoSpaceDE/>
      <w:autoSpaceDN/>
      <w:adjustRightInd/>
      <w:spacing w:after="160" w:line="240" w:lineRule="exact"/>
      <w:jc w:val="right"/>
    </w:pPr>
    <w:rPr>
      <w:rFonts w:ascii="Verdana" w:hAnsi="Verdana" w:cs="Arial"/>
      <w:sz w:val="20"/>
      <w:szCs w:val="21"/>
      <w:lang w:val="es-MX" w:eastAsia="es-ES"/>
    </w:rPr>
  </w:style>
  <w:style w:type="character" w:customStyle="1" w:styleId="EmailStyle511">
    <w:name w:val="EmailStyle511"/>
    <w:semiHidden/>
    <w:rsid w:val="000B1FA9"/>
    <w:rPr>
      <w:rFonts w:ascii="Arial" w:hAnsi="Arial" w:cs="Arial"/>
      <w:color w:val="auto"/>
      <w:sz w:val="20"/>
      <w:szCs w:val="20"/>
    </w:rPr>
  </w:style>
  <w:style w:type="paragraph" w:styleId="TDC3">
    <w:name w:val="toc 3"/>
    <w:basedOn w:val="Normal"/>
    <w:next w:val="Normal"/>
    <w:autoRedefine/>
    <w:rsid w:val="000B1FA9"/>
    <w:pPr>
      <w:autoSpaceDE/>
      <w:autoSpaceDN/>
      <w:adjustRightInd/>
      <w:ind w:left="480"/>
    </w:pPr>
    <w:rPr>
      <w:lang w:val="es-ES" w:eastAsia="es-ES"/>
    </w:rPr>
  </w:style>
  <w:style w:type="paragraph" w:customStyle="1" w:styleId="CharChar1">
    <w:name w:val="Char Char1"/>
    <w:basedOn w:val="Normal"/>
    <w:rsid w:val="000B1FA9"/>
    <w:pPr>
      <w:autoSpaceDE/>
      <w:autoSpaceDN/>
      <w:adjustRightInd/>
      <w:spacing w:after="160" w:line="240" w:lineRule="exact"/>
      <w:jc w:val="right"/>
    </w:pPr>
    <w:rPr>
      <w:rFonts w:ascii="Verdana" w:hAnsi="Verdana" w:cs="Arial"/>
      <w:sz w:val="20"/>
      <w:szCs w:val="21"/>
      <w:lang w:val="es-MX" w:eastAsia="es-ES"/>
    </w:rPr>
  </w:style>
  <w:style w:type="paragraph" w:customStyle="1" w:styleId="Default">
    <w:name w:val="Default"/>
    <w:rsid w:val="000B1FA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MX"/>
    </w:rPr>
  </w:style>
  <w:style w:type="paragraph" w:customStyle="1" w:styleId="CM39">
    <w:name w:val="CM39"/>
    <w:basedOn w:val="Default"/>
    <w:next w:val="Default"/>
    <w:rsid w:val="000B1FA9"/>
    <w:pPr>
      <w:spacing w:after="253"/>
    </w:pPr>
    <w:rPr>
      <w:color w:val="auto"/>
    </w:rPr>
  </w:style>
  <w:style w:type="paragraph" w:customStyle="1" w:styleId="CM13">
    <w:name w:val="CM13"/>
    <w:basedOn w:val="Default"/>
    <w:next w:val="Default"/>
    <w:rsid w:val="000B1FA9"/>
    <w:pPr>
      <w:spacing w:line="253" w:lineRule="atLeast"/>
    </w:pPr>
    <w:rPr>
      <w:color w:val="auto"/>
    </w:rPr>
  </w:style>
  <w:style w:type="paragraph" w:customStyle="1" w:styleId="CM41">
    <w:name w:val="CM41"/>
    <w:basedOn w:val="Default"/>
    <w:next w:val="Default"/>
    <w:rsid w:val="000B1FA9"/>
    <w:pPr>
      <w:spacing w:after="348"/>
    </w:pPr>
    <w:rPr>
      <w:color w:val="auto"/>
    </w:rPr>
  </w:style>
  <w:style w:type="paragraph" w:customStyle="1" w:styleId="CharCarCar">
    <w:name w:val="Char Car Car"/>
    <w:basedOn w:val="Normal"/>
    <w:rsid w:val="000B1FA9"/>
    <w:pPr>
      <w:autoSpaceDE/>
      <w:autoSpaceDN/>
      <w:adjustRightInd/>
      <w:spacing w:after="160" w:line="240" w:lineRule="exact"/>
      <w:jc w:val="right"/>
    </w:pPr>
    <w:rPr>
      <w:rFonts w:ascii="Verdana" w:hAnsi="Verdana" w:cs="Arial"/>
      <w:sz w:val="20"/>
      <w:szCs w:val="21"/>
      <w:lang w:val="es-MX"/>
    </w:rPr>
  </w:style>
  <w:style w:type="paragraph" w:customStyle="1" w:styleId="CharCharChar">
    <w:name w:val="Char Char Char"/>
    <w:basedOn w:val="Normal"/>
    <w:rsid w:val="000B1FA9"/>
    <w:pPr>
      <w:autoSpaceDE/>
      <w:autoSpaceDN/>
      <w:adjustRightInd/>
      <w:spacing w:after="160" w:line="240" w:lineRule="exact"/>
      <w:jc w:val="right"/>
    </w:pPr>
    <w:rPr>
      <w:rFonts w:ascii="Verdana" w:hAnsi="Verdana" w:cs="Arial"/>
      <w:sz w:val="20"/>
      <w:szCs w:val="21"/>
      <w:lang w:val="es-MX"/>
    </w:rPr>
  </w:style>
  <w:style w:type="paragraph" w:customStyle="1" w:styleId="Revisin1">
    <w:name w:val="Revisión1"/>
    <w:hidden/>
    <w:uiPriority w:val="99"/>
    <w:semiHidden/>
    <w:rsid w:val="000B1FA9"/>
    <w:pPr>
      <w:spacing w:after="0" w:line="240" w:lineRule="auto"/>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0B1FA9"/>
    <w:pPr>
      <w:spacing w:after="0" w:line="240" w:lineRule="auto"/>
    </w:pPr>
    <w:rPr>
      <w:rFonts w:ascii="Times New Roman" w:eastAsia="Times New Roman" w:hAnsi="Times New Roman" w:cs="Times New Roman"/>
      <w:sz w:val="24"/>
      <w:szCs w:val="24"/>
      <w:lang w:val="es-ES" w:eastAsia="es-ES"/>
    </w:rPr>
  </w:style>
  <w:style w:type="table" w:customStyle="1" w:styleId="Tablaconcuadrcula11">
    <w:name w:val="Tabla con cuadrícula11"/>
    <w:basedOn w:val="Tablanormal"/>
    <w:next w:val="Tablaconcuadrcula"/>
    <w:uiPriority w:val="59"/>
    <w:rsid w:val="000B1F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B1FA9"/>
  </w:style>
  <w:style w:type="numbering" w:customStyle="1" w:styleId="1111111">
    <w:name w:val="1 / 1.1 / 1.1.11"/>
    <w:basedOn w:val="Sinlista"/>
    <w:next w:val="111111"/>
    <w:rsid w:val="000B1FA9"/>
    <w:pPr>
      <w:numPr>
        <w:numId w:val="1"/>
      </w:numPr>
    </w:pPr>
  </w:style>
  <w:style w:type="table" w:customStyle="1" w:styleId="Tablaconcuadrcula2">
    <w:name w:val="Tabla con cuadrícula2"/>
    <w:basedOn w:val="Tablanormal"/>
    <w:next w:val="Tablaconcuadrcula"/>
    <w:rsid w:val="000B1FA9"/>
    <w:pPr>
      <w:widowControl w:val="0"/>
      <w:autoSpaceDE w:val="0"/>
      <w:autoSpaceDN w:val="0"/>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0B1F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semiHidden/>
    <w:unhideWhenUsed/>
    <w:rsid w:val="000B1FA9"/>
  </w:style>
  <w:style w:type="table" w:customStyle="1" w:styleId="Tablaconcuadrcula3">
    <w:name w:val="Tabla con cuadrícula3"/>
    <w:basedOn w:val="Tablanormal"/>
    <w:next w:val="Tablaconcuadrcula"/>
    <w:rsid w:val="000B1FA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rsid w:val="000B1FA9"/>
    <w:rPr>
      <w:rFonts w:ascii="Arial" w:eastAsia="Times New Roman" w:hAnsi="Arial" w:cs="Times New Roman"/>
      <w:sz w:val="18"/>
      <w:szCs w:val="20"/>
      <w:lang w:val="es-ES" w:eastAsia="es-ES"/>
    </w:rPr>
  </w:style>
  <w:style w:type="character" w:customStyle="1" w:styleId="Heading1Char">
    <w:name w:val="Heading 1 Char"/>
    <w:locked/>
    <w:rsid w:val="000B1FA9"/>
    <w:rPr>
      <w:rFonts w:ascii="Cambria" w:hAnsi="Cambria" w:cs="Times New Roman"/>
      <w:b/>
      <w:bCs/>
      <w:kern w:val="32"/>
      <w:sz w:val="32"/>
      <w:szCs w:val="32"/>
      <w:lang w:val="es-ES" w:eastAsia="es-ES" w:bidi="ar-SA"/>
    </w:rPr>
  </w:style>
  <w:style w:type="character" w:customStyle="1" w:styleId="PlainTextChar">
    <w:name w:val="Plain Text Char"/>
    <w:locked/>
    <w:rsid w:val="000B1FA9"/>
    <w:rPr>
      <w:rFonts w:ascii="Helvetica 45 Light" w:hAnsi="Helvetica 45 Light" w:cs="Courier New"/>
      <w:lang w:val="en-US" w:eastAsia="en-US" w:bidi="ar-SA"/>
    </w:rPr>
  </w:style>
  <w:style w:type="character" w:customStyle="1" w:styleId="CharChar9">
    <w:name w:val="Char Char9"/>
    <w:rsid w:val="000B1FA9"/>
    <w:rPr>
      <w:rFonts w:ascii="Cambria" w:hAnsi="Cambria"/>
      <w:b/>
      <w:bCs/>
      <w:kern w:val="32"/>
      <w:sz w:val="32"/>
      <w:szCs w:val="32"/>
      <w:lang w:val="es-ES" w:eastAsia="es-ES" w:bidi="ar-SA"/>
    </w:rPr>
  </w:style>
  <w:style w:type="character" w:customStyle="1" w:styleId="CharChar4">
    <w:name w:val="Char Char4"/>
    <w:rsid w:val="000B1FA9"/>
    <w:rPr>
      <w:rFonts w:ascii="Helvetica 45 Light" w:hAnsi="Helvetica 45 Light" w:cs="Courier New"/>
      <w:lang w:val="en-US" w:eastAsia="en-US" w:bidi="ar-SA"/>
    </w:rPr>
  </w:style>
  <w:style w:type="paragraph" w:styleId="Lista">
    <w:name w:val="List"/>
    <w:basedOn w:val="Normal"/>
    <w:uiPriority w:val="99"/>
    <w:unhideWhenUsed/>
    <w:rsid w:val="00626361"/>
    <w:pPr>
      <w:autoSpaceDE/>
      <w:autoSpaceDN/>
      <w:adjustRightInd/>
      <w:ind w:left="283" w:hanging="283"/>
      <w:contextualSpacing/>
    </w:pPr>
    <w:rPr>
      <w:lang w:val="es-ES" w:eastAsia="es-ES"/>
    </w:rPr>
  </w:style>
  <w:style w:type="paragraph" w:customStyle="1" w:styleId="ROMANOS">
    <w:name w:val="ROMANOS"/>
    <w:basedOn w:val="Normal"/>
    <w:link w:val="ROMANOSCar"/>
    <w:rsid w:val="009701C0"/>
    <w:pPr>
      <w:tabs>
        <w:tab w:val="left" w:pos="720"/>
      </w:tabs>
      <w:autoSpaceDE/>
      <w:autoSpaceDN/>
      <w:adjustRightInd/>
      <w:spacing w:after="101" w:line="216" w:lineRule="exact"/>
      <w:ind w:left="720" w:hanging="432"/>
      <w:jc w:val="both"/>
    </w:pPr>
    <w:rPr>
      <w:rFonts w:ascii="Arial" w:hAnsi="Arial" w:cs="Arial"/>
      <w:sz w:val="18"/>
      <w:szCs w:val="18"/>
      <w:lang w:val="es-ES" w:eastAsia="es-ES"/>
    </w:rPr>
  </w:style>
  <w:style w:type="character" w:customStyle="1" w:styleId="ROMANOSCar">
    <w:name w:val="ROMANOS Car"/>
    <w:link w:val="ROMANOS"/>
    <w:locked/>
    <w:rsid w:val="009701C0"/>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yperlink" Target="mailto:Gabriel.arroyo@db.com" TargetMode="External" />
  <Relationship Id="rId1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hyperlink" Target="mailto:Carmen.mozas@db.com" TargetMode="External" />
  <Relationship Id="rId17" Type="http://schemas.openxmlformats.org/officeDocument/2006/relationships/footer" Target="footer1.xml" />
  <Relationship Id="rId2" Type="http://schemas.openxmlformats.org/officeDocument/2006/relationships/numbering" Target="numbering.xml" />
  <Relationship Id="rId16" Type="http://schemas.openxmlformats.org/officeDocument/2006/relationships/header" Target="header2.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yperlink" Target="mailto:edouard@fibrahotel.com" TargetMode="External" />
  <Relationship Id="rId5" Type="http://schemas.openxmlformats.org/officeDocument/2006/relationships/settings" Target="settings.xml" />
  <Relationship Id="rId15" Type="http://schemas.openxmlformats.org/officeDocument/2006/relationships/header" Target="header1.xml" />
  <Relationship Id="rId10" Type="http://schemas.openxmlformats.org/officeDocument/2006/relationships/hyperlink" Target="mailto:lorena@grupogdi.net" TargetMode="External" />
  <Relationship Id="rId19"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hyperlink" Target="mailto:elopez@fibrahotel.com" TargetMode="External" />
  <Relationship Id="rId14" Type="http://schemas.openxmlformats.org/officeDocument/2006/relationships/hyperlink" Target="mailto:Jesus.landero@db.com" TargetMode="External" />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A6EC-3FC5-4275-8C4F-CF21387A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126</Pages>
  <Words>46326</Words>
  <Characters>254797</Characters>
  <Application>Microsoft Office Word</Application>
  <DocSecurity>0</DocSecurity>
  <Lines>6705</Lines>
  <Paragraphs>1824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